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FE" w:rsidRDefault="00E818FE" w:rsidP="00E818FE">
      <w:r>
        <w:t>CAPÍTULO III</w:t>
      </w:r>
    </w:p>
    <w:p w:rsidR="00E818FE" w:rsidRDefault="00E818FE" w:rsidP="00E818FE">
      <w:r>
        <w:t>Educación secundaria obligatoria</w:t>
      </w:r>
    </w:p>
    <w:p w:rsidR="00E818FE" w:rsidRDefault="00E818FE" w:rsidP="00E818FE">
      <w:r>
        <w:t>Artículo 22.  Principios generales.</w:t>
      </w:r>
    </w:p>
    <w:p w:rsidR="00E818FE" w:rsidRDefault="00E818FE" w:rsidP="00E818FE">
      <w:r>
        <w:t xml:space="preserve">1. La etapa de educación secundaria obligatoria </w:t>
      </w:r>
    </w:p>
    <w:p w:rsidR="00E818FE" w:rsidRDefault="00E818FE" w:rsidP="00E818FE">
      <w:r>
        <w:t>comprende cuatro cursos, que se seguirán ordinariamente entre los doce y los dieciséis años de edad.</w:t>
      </w:r>
    </w:p>
    <w:p w:rsidR="00E818FE" w:rsidRDefault="00E818FE" w:rsidP="00E818FE">
      <w:r>
        <w:t>2. La finalidad de la educación secundaria obligatoria consiste en lograr que los alumnos y alumnas adquieran los elementos básicos de la cultura, especialmente en sus aspectos humanístico, artístico, científico y tecnológico; desarrollar y consolidar en ellos hábitos de estudio y de trabajo; prepararles para su incorporación a estudios posteriores y para su inserción laboral y formarles para el ejercicio de sus derechos y obligaciones en la vida como ciudadanos.</w:t>
      </w:r>
    </w:p>
    <w:p w:rsidR="00E818FE" w:rsidRDefault="00E818FE" w:rsidP="00E818FE">
      <w:r>
        <w:t>3. En la educación secundaria obligatoria se prestará especial atención a la orientación educativa y profesional del alumnado.</w:t>
      </w:r>
    </w:p>
    <w:p w:rsidR="00E818FE" w:rsidRDefault="00E818FE" w:rsidP="00E818FE">
      <w:r>
        <w:t xml:space="preserve">4. La educación secundaria obligatoria se organizará de acuerdo con los principios de educación común y de atención a la diversidad del alumnado. Corresponde a las </w:t>
      </w:r>
    </w:p>
    <w:p w:rsidR="00E818FE" w:rsidRDefault="00E818FE" w:rsidP="00E818FE">
      <w:r>
        <w:t>Administraciones educativas regular las medidas de atención a la diversidad, organizativas y curriculares, que permitan a los centros, en el ejercicio de su autonomía, una organización flexible de las enseñanzas.</w:t>
      </w:r>
    </w:p>
    <w:p w:rsidR="00E818FE" w:rsidRDefault="00E818FE" w:rsidP="00E818FE">
      <w:r>
        <w:t>5. Entre las medidas señaladas en el apartado anterior se contemplarán las adaptaciones del currículo, la integración de materias en ámbitos, los agrupamientos flexibles, los desdoblamientos de grupos, la oferta de materias optativas, programas de refuerzo y programas de tratamiento personalizado para el alumnado con necesidad específica de apoyo educativo.</w:t>
      </w:r>
    </w:p>
    <w:p w:rsidR="00E818FE" w:rsidRDefault="00E818FE" w:rsidP="00E818FE">
      <w:r>
        <w:t>6. En el marco de lo dispuesto en los apartados 4 y 5, los centros educativos tendrán autonomía para organizar los grupos y las materias de manera flexible y para adoptar las medidas de atención a la diversidad adecuadas a las características de su alumnado.</w:t>
      </w:r>
    </w:p>
    <w:p w:rsidR="00E818FE" w:rsidRDefault="00E818FE" w:rsidP="00E818FE">
      <w:r>
        <w:t>7. Las medidas de atención a la diversidad que adopten los centros estarán orientadas a la consecución de los objetivos de la educación secundaria obligatoria por parte de todo su alumnado y no podrán, en ningún caso, suponer una discriminación que les impida alcanzar dichos .</w:t>
      </w:r>
    </w:p>
    <w:p w:rsidR="006F02CB" w:rsidRDefault="006F02CB"/>
    <w:sectPr w:rsidR="006F02CB" w:rsidSect="006F02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18FE"/>
    <w:rsid w:val="006F02CB"/>
    <w:rsid w:val="00E818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1780</Characters>
  <Application>Microsoft Office Word</Application>
  <DocSecurity>0</DocSecurity>
  <Lines>14</Lines>
  <Paragraphs>4</Paragraphs>
  <ScaleCrop>false</ScaleCrop>
  <Company>HP</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2010-12-07T17:35:00Z</dcterms:created>
  <dcterms:modified xsi:type="dcterms:W3CDTF">2010-12-07T17:35:00Z</dcterms:modified>
</cp:coreProperties>
</file>