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EF" w:rsidRDefault="002D11EF" w:rsidP="002D11EF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CERVELLO</w:t>
      </w:r>
    </w:p>
    <w:p w:rsidR="002D11EF" w:rsidRPr="002D11EF" w:rsidRDefault="002D11EF" w:rsidP="002D11EF">
      <w:pPr>
        <w:jc w:val="both"/>
      </w:pPr>
      <w:r>
        <w:t xml:space="preserve">È formato al suo interno dalla sostanza grigia, al suo esterno dalla sostanza bianca ed è ricoperto da tre membrane chiamate meningi. Le meningi sono ricche di vasi sanguigni perché servono per portare al cervello l’ossigeno e le sostanze nutritive. </w:t>
      </w:r>
    </w:p>
    <w:sectPr w:rsidR="002D11EF" w:rsidRPr="002D1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EF"/>
    <w:rsid w:val="002D11EF"/>
    <w:rsid w:val="0061755D"/>
    <w:rsid w:val="0085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Lello</cp:lastModifiedBy>
  <cp:revision>2</cp:revision>
  <dcterms:created xsi:type="dcterms:W3CDTF">2016-10-26T16:09:00Z</dcterms:created>
  <dcterms:modified xsi:type="dcterms:W3CDTF">2016-10-26T16:09:00Z</dcterms:modified>
</cp:coreProperties>
</file>