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85E" w:rsidRPr="00A23109" w:rsidRDefault="00CE3AB7" w:rsidP="003E315D">
      <w:pPr>
        <w:spacing w:line="360" w:lineRule="auto"/>
        <w:jc w:val="both"/>
        <w:rPr>
          <w:b/>
          <w:sz w:val="24"/>
          <w:szCs w:val="24"/>
        </w:rPr>
      </w:pPr>
      <w:r w:rsidRPr="00A23109">
        <w:rPr>
          <w:b/>
          <w:sz w:val="24"/>
          <w:szCs w:val="24"/>
        </w:rPr>
        <w:t>I.-</w:t>
      </w:r>
      <w:r w:rsidR="00993A8F" w:rsidRPr="00A23109">
        <w:rPr>
          <w:b/>
          <w:sz w:val="24"/>
          <w:szCs w:val="24"/>
        </w:rPr>
        <w:t xml:space="preserve">  Definicione</w:t>
      </w:r>
      <w:r w:rsidR="0091385E" w:rsidRPr="00A23109">
        <w:rPr>
          <w:b/>
          <w:sz w:val="24"/>
          <w:szCs w:val="24"/>
        </w:rPr>
        <w:t>s</w:t>
      </w:r>
    </w:p>
    <w:p w:rsidR="0091385E" w:rsidRPr="005907BE" w:rsidRDefault="0091385E" w:rsidP="003E315D">
      <w:pPr>
        <w:numPr>
          <w:ilvl w:val="0"/>
          <w:numId w:val="4"/>
        </w:numPr>
        <w:tabs>
          <w:tab w:val="clear" w:pos="3204"/>
          <w:tab w:val="num" w:pos="720"/>
        </w:tabs>
        <w:spacing w:line="360" w:lineRule="auto"/>
        <w:ind w:left="720"/>
        <w:jc w:val="both"/>
        <w:rPr>
          <w:sz w:val="24"/>
          <w:szCs w:val="24"/>
        </w:rPr>
      </w:pPr>
      <w:r w:rsidRPr="005907BE">
        <w:rPr>
          <w:b/>
          <w:sz w:val="24"/>
          <w:szCs w:val="24"/>
        </w:rPr>
        <w:t>PP:</w:t>
      </w:r>
      <w:r w:rsidRPr="005907BE">
        <w:rPr>
          <w:sz w:val="24"/>
          <w:szCs w:val="24"/>
        </w:rPr>
        <w:t xml:space="preserve"> Coordinación de publicaciones periódicas.</w:t>
      </w:r>
    </w:p>
    <w:p w:rsidR="00E0215E" w:rsidRPr="005907BE" w:rsidRDefault="00E0215E" w:rsidP="00E0215E">
      <w:pPr>
        <w:numPr>
          <w:ilvl w:val="0"/>
          <w:numId w:val="4"/>
        </w:numPr>
        <w:tabs>
          <w:tab w:val="clear" w:pos="3204"/>
          <w:tab w:val="num" w:pos="720"/>
        </w:tabs>
        <w:spacing w:line="360" w:lineRule="auto"/>
        <w:ind w:left="720"/>
        <w:jc w:val="both"/>
        <w:rPr>
          <w:sz w:val="24"/>
          <w:szCs w:val="24"/>
          <w:lang w:val="es-ES_tradnl"/>
        </w:rPr>
      </w:pPr>
      <w:r w:rsidRPr="005907BE">
        <w:rPr>
          <w:b/>
          <w:sz w:val="24"/>
          <w:szCs w:val="24"/>
        </w:rPr>
        <w:t>DDC</w:t>
      </w:r>
      <w:r w:rsidR="00861DE7">
        <w:rPr>
          <w:sz w:val="24"/>
          <w:szCs w:val="24"/>
        </w:rPr>
        <w:t>: Desarrollo de Colección.</w:t>
      </w:r>
    </w:p>
    <w:p w:rsidR="00E0215E" w:rsidRPr="005907BE" w:rsidRDefault="00E0215E" w:rsidP="00E0215E">
      <w:pPr>
        <w:numPr>
          <w:ilvl w:val="0"/>
          <w:numId w:val="4"/>
        </w:numPr>
        <w:tabs>
          <w:tab w:val="clear" w:pos="3204"/>
          <w:tab w:val="num" w:pos="720"/>
        </w:tabs>
        <w:spacing w:line="360" w:lineRule="auto"/>
        <w:ind w:left="720"/>
        <w:jc w:val="both"/>
        <w:rPr>
          <w:sz w:val="24"/>
          <w:szCs w:val="24"/>
          <w:lang w:val="es-ES_tradnl"/>
        </w:rPr>
      </w:pPr>
      <w:r w:rsidRPr="005907BE">
        <w:rPr>
          <w:b/>
          <w:sz w:val="24"/>
          <w:szCs w:val="24"/>
          <w:lang w:val="es-MX"/>
        </w:rPr>
        <w:t>PRE</w:t>
      </w:r>
      <w:r w:rsidRPr="005907BE">
        <w:rPr>
          <w:sz w:val="24"/>
          <w:szCs w:val="24"/>
          <w:lang w:val="es-MX"/>
        </w:rPr>
        <w:t>: Préstamo y devolución</w:t>
      </w:r>
      <w:r w:rsidR="00861DE7">
        <w:rPr>
          <w:sz w:val="24"/>
          <w:szCs w:val="24"/>
          <w:lang w:val="es-MX"/>
        </w:rPr>
        <w:t>.</w:t>
      </w:r>
    </w:p>
    <w:p w:rsidR="00E0215E" w:rsidRPr="00B50899" w:rsidRDefault="00E0215E" w:rsidP="00E0215E">
      <w:pPr>
        <w:numPr>
          <w:ilvl w:val="0"/>
          <w:numId w:val="4"/>
        </w:numPr>
        <w:tabs>
          <w:tab w:val="clear" w:pos="3204"/>
          <w:tab w:val="num" w:pos="720"/>
        </w:tabs>
        <w:spacing w:line="360" w:lineRule="auto"/>
        <w:ind w:left="720"/>
        <w:jc w:val="both"/>
        <w:rPr>
          <w:sz w:val="24"/>
          <w:szCs w:val="24"/>
          <w:lang w:val="es-ES_tradnl"/>
        </w:rPr>
      </w:pPr>
      <w:r w:rsidRPr="005907BE">
        <w:rPr>
          <w:b/>
          <w:sz w:val="24"/>
          <w:szCs w:val="24"/>
          <w:lang w:val="es-MX"/>
        </w:rPr>
        <w:t>SU</w:t>
      </w:r>
      <w:r w:rsidRPr="005907BE">
        <w:rPr>
          <w:sz w:val="24"/>
          <w:szCs w:val="24"/>
          <w:lang w:val="es-MX"/>
        </w:rPr>
        <w:t>: Solución a Usuarios</w:t>
      </w:r>
      <w:r w:rsidR="00861DE7">
        <w:rPr>
          <w:sz w:val="24"/>
          <w:szCs w:val="24"/>
          <w:lang w:val="es-MX"/>
        </w:rPr>
        <w:t>.</w:t>
      </w:r>
    </w:p>
    <w:p w:rsidR="00B50899" w:rsidRPr="00861DE7" w:rsidRDefault="00B50899" w:rsidP="00E0215E">
      <w:pPr>
        <w:numPr>
          <w:ilvl w:val="0"/>
          <w:numId w:val="4"/>
        </w:numPr>
        <w:tabs>
          <w:tab w:val="clear" w:pos="3204"/>
          <w:tab w:val="num" w:pos="720"/>
        </w:tabs>
        <w:spacing w:line="360" w:lineRule="auto"/>
        <w:ind w:left="720"/>
        <w:jc w:val="both"/>
        <w:rPr>
          <w:sz w:val="24"/>
          <w:szCs w:val="24"/>
          <w:lang w:val="pt-BR"/>
        </w:rPr>
      </w:pPr>
      <w:r w:rsidRPr="00861DE7">
        <w:rPr>
          <w:b/>
          <w:sz w:val="24"/>
          <w:szCs w:val="24"/>
          <w:lang w:val="pt-BR"/>
        </w:rPr>
        <w:t>SIS</w:t>
      </w:r>
      <w:r w:rsidRPr="00861DE7">
        <w:rPr>
          <w:sz w:val="24"/>
          <w:szCs w:val="24"/>
          <w:lang w:val="pt-BR"/>
        </w:rPr>
        <w:t>: Sistema Administrativo de Biblioteca</w:t>
      </w:r>
      <w:r w:rsidR="00861DE7" w:rsidRPr="00861DE7">
        <w:rPr>
          <w:sz w:val="24"/>
          <w:szCs w:val="24"/>
          <w:lang w:val="pt-BR"/>
        </w:rPr>
        <w:t>.</w:t>
      </w:r>
    </w:p>
    <w:p w:rsidR="00E0215E" w:rsidRPr="005907BE" w:rsidRDefault="0091385E" w:rsidP="00E0215E">
      <w:pPr>
        <w:numPr>
          <w:ilvl w:val="0"/>
          <w:numId w:val="4"/>
        </w:numPr>
        <w:tabs>
          <w:tab w:val="clear" w:pos="3204"/>
          <w:tab w:val="num" w:pos="720"/>
        </w:tabs>
        <w:spacing w:line="360" w:lineRule="auto"/>
        <w:ind w:left="720"/>
        <w:jc w:val="both"/>
        <w:rPr>
          <w:sz w:val="24"/>
          <w:szCs w:val="24"/>
        </w:rPr>
      </w:pPr>
      <w:r w:rsidRPr="005907BE">
        <w:rPr>
          <w:b/>
          <w:sz w:val="24"/>
          <w:szCs w:val="24"/>
        </w:rPr>
        <w:t>PRE:</w:t>
      </w:r>
      <w:r w:rsidRPr="005907BE">
        <w:rPr>
          <w:sz w:val="24"/>
          <w:szCs w:val="24"/>
        </w:rPr>
        <w:t xml:space="preserve"> </w:t>
      </w:r>
      <w:r w:rsidR="00FC0ADC" w:rsidRPr="005907BE">
        <w:rPr>
          <w:b/>
          <w:sz w:val="24"/>
          <w:szCs w:val="24"/>
        </w:rPr>
        <w:t xml:space="preserve">Préstamo y Devolución </w:t>
      </w:r>
      <w:r w:rsidRPr="005907BE">
        <w:rPr>
          <w:b/>
          <w:sz w:val="24"/>
          <w:szCs w:val="24"/>
        </w:rPr>
        <w:t xml:space="preserve"> </w:t>
      </w:r>
      <w:r w:rsidRPr="005907BE">
        <w:rPr>
          <w:sz w:val="24"/>
          <w:szCs w:val="24"/>
        </w:rPr>
        <w:t xml:space="preserve">Es el método que se utiliza para darle al usuario un fácil acceso al material de </w:t>
      </w:r>
      <w:r w:rsidR="0097160E">
        <w:rPr>
          <w:sz w:val="24"/>
          <w:szCs w:val="24"/>
        </w:rPr>
        <w:t>PP</w:t>
      </w:r>
      <w:r w:rsidRPr="005907BE">
        <w:rPr>
          <w:sz w:val="24"/>
          <w:szCs w:val="24"/>
        </w:rPr>
        <w:t>, en donde éste puede dispone</w:t>
      </w:r>
      <w:r w:rsidR="0097160E">
        <w:rPr>
          <w:sz w:val="24"/>
          <w:szCs w:val="24"/>
        </w:rPr>
        <w:t>r del material para utilizarlo por razones especiales y justificadas</w:t>
      </w:r>
      <w:r w:rsidRPr="005907BE">
        <w:rPr>
          <w:sz w:val="24"/>
          <w:szCs w:val="24"/>
        </w:rPr>
        <w:t>.</w:t>
      </w:r>
    </w:p>
    <w:p w:rsidR="00DA4E5A" w:rsidRDefault="00DA4E5A" w:rsidP="00DA4E5A">
      <w:pPr>
        <w:jc w:val="both"/>
        <w:rPr>
          <w:rFonts w:ascii="Arial" w:hAnsi="Arial"/>
          <w:b/>
          <w:lang w:val="es-ES_tradnl"/>
        </w:rPr>
      </w:pPr>
      <w:r>
        <w:rPr>
          <w:rFonts w:ascii="Arial" w:hAnsi="Arial"/>
          <w:b/>
          <w:lang w:val="es-ES_tradnl"/>
        </w:rPr>
        <w:t xml:space="preserve">Objetivos: </w:t>
      </w:r>
    </w:p>
    <w:p w:rsidR="00DA4E5A" w:rsidRPr="00DA4E5A" w:rsidRDefault="00DA4E5A" w:rsidP="00DA4E5A">
      <w:pPr>
        <w:pStyle w:val="ListParagraph"/>
        <w:numPr>
          <w:ilvl w:val="0"/>
          <w:numId w:val="18"/>
        </w:numPr>
        <w:jc w:val="both"/>
        <w:rPr>
          <w:rFonts w:ascii="Arial" w:hAnsi="Arial"/>
          <w:b/>
          <w:lang w:val="es-ES_tradnl"/>
        </w:rPr>
      </w:pPr>
      <w:r w:rsidRPr="00DA4E5A">
        <w:rPr>
          <w:rFonts w:ascii="Arial" w:hAnsi="Arial"/>
          <w:lang w:val="es-ES_tradnl"/>
        </w:rPr>
        <w:t>Que no exista un cambio significativo en cuanto a la uniformidad de la encuadernación de las Publicaciones Periódicas, tanto existentes como de reciente adquisición</w:t>
      </w:r>
    </w:p>
    <w:p w:rsidR="00DA4E5A" w:rsidRPr="00DA4E5A" w:rsidRDefault="00DA4E5A" w:rsidP="00DA4E5A">
      <w:pPr>
        <w:pStyle w:val="ListParagraph"/>
        <w:numPr>
          <w:ilvl w:val="0"/>
          <w:numId w:val="18"/>
        </w:numPr>
        <w:jc w:val="both"/>
        <w:rPr>
          <w:rFonts w:ascii="Arial" w:hAnsi="Arial"/>
          <w:b/>
          <w:lang w:val="es-ES_tradnl"/>
        </w:rPr>
      </w:pPr>
      <w:r w:rsidRPr="00DA4E5A">
        <w:rPr>
          <w:rFonts w:ascii="Arial" w:hAnsi="Arial"/>
          <w:lang w:val="es-ES_tradnl"/>
        </w:rPr>
        <w:t>.</w:t>
      </w:r>
      <w:r>
        <w:rPr>
          <w:rFonts w:ascii="Arial" w:hAnsi="Arial"/>
          <w:lang w:val="es-ES_tradnl"/>
        </w:rPr>
        <w:t>Disminuir el</w:t>
      </w:r>
      <w:r w:rsidRPr="00DA4E5A">
        <w:rPr>
          <w:rFonts w:ascii="Arial" w:hAnsi="Arial"/>
          <w:lang w:val="es-ES_tradnl"/>
        </w:rPr>
        <w:t xml:space="preserve"> número de errores en la uniformidad de la encuadernación del material de publicaciones periódicas. </w:t>
      </w:r>
    </w:p>
    <w:p w:rsidR="00DA4E5A" w:rsidRDefault="00DA4E5A" w:rsidP="00DA4E5A">
      <w:pPr>
        <w:jc w:val="both"/>
        <w:rPr>
          <w:rFonts w:ascii="Arial" w:hAnsi="Arial"/>
          <w:b/>
          <w:lang w:val="es-ES_tradnl"/>
        </w:rPr>
      </w:pPr>
    </w:p>
    <w:p w:rsidR="00DA4E5A" w:rsidRDefault="00DA4E5A" w:rsidP="00DA4E5A">
      <w:pPr>
        <w:jc w:val="both"/>
        <w:rPr>
          <w:rFonts w:ascii="Arial" w:hAnsi="Arial"/>
          <w:b/>
        </w:rPr>
      </w:pPr>
      <w:r>
        <w:rPr>
          <w:rFonts w:ascii="Arial" w:hAnsi="Arial"/>
          <w:b/>
        </w:rPr>
        <w:t xml:space="preserve">Responsabilidad: </w:t>
      </w:r>
    </w:p>
    <w:p w:rsidR="00DA4E5A" w:rsidRDefault="00DA4E5A" w:rsidP="00DA4E5A">
      <w:pPr>
        <w:jc w:val="both"/>
        <w:rPr>
          <w:rFonts w:ascii="Arial" w:hAnsi="Arial"/>
        </w:rPr>
      </w:pPr>
      <w:r>
        <w:rPr>
          <w:rFonts w:ascii="Arial" w:hAnsi="Arial"/>
        </w:rPr>
        <w:t>El encuadernador (proveedor) será responsable de llevar a cabo la encuadernación de los fascículos seleccionados que formen un volumen de acuerdo a la periodicidad.</w:t>
      </w:r>
    </w:p>
    <w:p w:rsidR="00DA4E5A" w:rsidRPr="001045E8" w:rsidRDefault="00DA4E5A" w:rsidP="00DA4E5A">
      <w:pPr>
        <w:jc w:val="both"/>
        <w:rPr>
          <w:rFonts w:ascii="Arial" w:hAnsi="Arial"/>
          <w:lang w:val="es-ES_tradnl"/>
        </w:rPr>
      </w:pPr>
    </w:p>
    <w:p w:rsidR="00DA4E5A" w:rsidRDefault="00DA4E5A" w:rsidP="00DA4E5A">
      <w:pPr>
        <w:jc w:val="both"/>
        <w:rPr>
          <w:rFonts w:ascii="Arial" w:hAnsi="Arial"/>
        </w:rPr>
      </w:pPr>
      <w:r>
        <w:rPr>
          <w:rFonts w:ascii="Arial" w:hAnsi="Arial"/>
        </w:rPr>
        <w:t xml:space="preserve"> La PP será responsable de entregar los datos bibliográficos que llevará cada volumen, incluyendo las especificaciones especiales de acuerdo a la carrera, título, año y número del volumen.</w:t>
      </w:r>
    </w:p>
    <w:p w:rsidR="00DA4E5A" w:rsidRDefault="00DA4E5A" w:rsidP="00DA4E5A">
      <w:pPr>
        <w:jc w:val="both"/>
        <w:rPr>
          <w:rFonts w:ascii="Arial" w:hAnsi="Arial"/>
        </w:rPr>
      </w:pPr>
    </w:p>
    <w:p w:rsidR="00DA4E5A" w:rsidRDefault="00DA4E5A" w:rsidP="00DA4E5A">
      <w:pPr>
        <w:jc w:val="both"/>
        <w:rPr>
          <w:rFonts w:ascii="Arial" w:hAnsi="Arial"/>
          <w:b/>
          <w:lang w:val="es-ES_tradnl"/>
        </w:rPr>
      </w:pPr>
      <w:r>
        <w:rPr>
          <w:rFonts w:ascii="Arial" w:hAnsi="Arial"/>
          <w:b/>
          <w:lang w:val="es-ES_tradnl"/>
        </w:rPr>
        <w:t>Políticas y lineamentos:</w:t>
      </w:r>
    </w:p>
    <w:p w:rsidR="00DA4E5A" w:rsidRPr="003A70D3" w:rsidRDefault="00DA4E5A" w:rsidP="00DA4E5A">
      <w:pPr>
        <w:jc w:val="both"/>
        <w:rPr>
          <w:rFonts w:ascii="Arial" w:hAnsi="Arial"/>
          <w:b/>
        </w:rPr>
      </w:pPr>
    </w:p>
    <w:p w:rsidR="00DA4E5A" w:rsidRDefault="00DA4E5A" w:rsidP="00DA4E5A">
      <w:pPr>
        <w:widowControl w:val="0"/>
        <w:numPr>
          <w:ilvl w:val="0"/>
          <w:numId w:val="16"/>
        </w:numPr>
        <w:jc w:val="both"/>
        <w:rPr>
          <w:rFonts w:ascii="Arial" w:hAnsi="Arial"/>
          <w:lang w:val="es-ES_tradnl"/>
        </w:rPr>
      </w:pPr>
      <w:r>
        <w:rPr>
          <w:rFonts w:ascii="Arial" w:hAnsi="Arial"/>
          <w:lang w:val="es-ES_tradnl"/>
        </w:rPr>
        <w:t>La calidad del material utilizado en el empastado de las publicaciones periódicas deberá ser el mismo para cada uno de los volúmenes. (se anexa pasta).</w:t>
      </w:r>
    </w:p>
    <w:p w:rsidR="00DA4E5A" w:rsidRDefault="00DA4E5A" w:rsidP="00DA4E5A">
      <w:pPr>
        <w:ind w:left="283" w:hanging="283"/>
        <w:jc w:val="both"/>
        <w:rPr>
          <w:rFonts w:ascii="Arial" w:hAnsi="Arial"/>
          <w:lang w:val="es-ES_tradnl"/>
        </w:rPr>
      </w:pPr>
    </w:p>
    <w:p w:rsidR="00DA4E5A" w:rsidRDefault="00DA4E5A" w:rsidP="00DA4E5A">
      <w:pPr>
        <w:widowControl w:val="0"/>
        <w:numPr>
          <w:ilvl w:val="0"/>
          <w:numId w:val="16"/>
        </w:numPr>
        <w:jc w:val="both"/>
        <w:rPr>
          <w:rFonts w:ascii="Arial" w:hAnsi="Arial"/>
          <w:lang w:val="es-ES_tradnl"/>
        </w:rPr>
      </w:pPr>
      <w:r>
        <w:rPr>
          <w:rFonts w:ascii="Arial" w:hAnsi="Arial"/>
          <w:lang w:val="es-ES_tradnl"/>
        </w:rPr>
        <w:t>El color oficial para la encuadernación de publicaciones periódicas es el negro. (Como se aprecia en la pasta).</w:t>
      </w:r>
    </w:p>
    <w:p w:rsidR="00DA4E5A" w:rsidRDefault="00DA4E5A" w:rsidP="00DA4E5A">
      <w:pPr>
        <w:ind w:left="283" w:hanging="283"/>
        <w:jc w:val="both"/>
        <w:rPr>
          <w:rFonts w:ascii="Arial" w:hAnsi="Arial"/>
          <w:lang w:val="es-ES_tradnl"/>
        </w:rPr>
      </w:pPr>
    </w:p>
    <w:p w:rsidR="00DA4E5A" w:rsidRDefault="00DA4E5A" w:rsidP="00DA4E5A">
      <w:pPr>
        <w:widowControl w:val="0"/>
        <w:numPr>
          <w:ilvl w:val="0"/>
          <w:numId w:val="16"/>
        </w:numPr>
        <w:jc w:val="both"/>
        <w:rPr>
          <w:rFonts w:ascii="Arial" w:hAnsi="Arial"/>
        </w:rPr>
      </w:pPr>
      <w:r>
        <w:rPr>
          <w:rFonts w:ascii="Arial" w:hAnsi="Arial"/>
        </w:rPr>
        <w:t>En caso de existir alguna excepción en el color se hará la indicación pertinente al encuadernador en forma clara y precisa, en la papeleta anexa en cada uno de los volúmenes.</w:t>
      </w:r>
    </w:p>
    <w:p w:rsidR="00DA4E5A" w:rsidRDefault="00DA4E5A" w:rsidP="00DA4E5A">
      <w:pPr>
        <w:ind w:left="15"/>
        <w:jc w:val="both"/>
        <w:rPr>
          <w:rFonts w:ascii="Arial" w:hAnsi="Arial"/>
        </w:rPr>
      </w:pPr>
    </w:p>
    <w:p w:rsidR="00DA4E5A" w:rsidRPr="004708A4" w:rsidRDefault="00DA4E5A" w:rsidP="00DA4E5A">
      <w:pPr>
        <w:widowControl w:val="0"/>
        <w:numPr>
          <w:ilvl w:val="0"/>
          <w:numId w:val="16"/>
        </w:numPr>
        <w:jc w:val="both"/>
        <w:rPr>
          <w:rFonts w:ascii="Arial" w:hAnsi="Arial"/>
        </w:rPr>
      </w:pPr>
      <w:r>
        <w:rPr>
          <w:rFonts w:ascii="Arial" w:hAnsi="Arial"/>
        </w:rPr>
        <w:t>Cada uno de los volúmenes a encuadernar deberá tener en el lomo: el título de la revista, el número de volumen, los números que incluye y el año al que pertenece, según se indique en la papeleta de encuadernación. Como se muestra en el ejemplo de la hoja siguiente.</w:t>
      </w:r>
    </w:p>
    <w:p w:rsidR="00DA4E5A" w:rsidRDefault="00DA4E5A" w:rsidP="00DA4E5A">
      <w:pPr>
        <w:ind w:left="15"/>
        <w:jc w:val="both"/>
        <w:rPr>
          <w:rFonts w:ascii="Arial" w:hAnsi="Arial"/>
          <w:b/>
        </w:rPr>
      </w:pPr>
    </w:p>
    <w:p w:rsidR="00DA4E5A" w:rsidRPr="004708A4" w:rsidRDefault="00DA4E5A" w:rsidP="00DA4E5A">
      <w:pPr>
        <w:ind w:left="15" w:firstLine="1235"/>
        <w:jc w:val="both"/>
        <w:rPr>
          <w:rFonts w:ascii="Arial" w:hAnsi="Arial"/>
        </w:rPr>
      </w:pPr>
      <w:r>
        <w:rPr>
          <w:rFonts w:ascii="Arial" w:hAnsi="Arial"/>
          <w:b/>
        </w:rPr>
        <w:t xml:space="preserve">Nota: </w:t>
      </w:r>
      <w:r>
        <w:rPr>
          <w:rFonts w:ascii="Arial" w:hAnsi="Arial"/>
        </w:rPr>
        <w:t>Favor de observar en la clasificación que: entre renglón y renglón hay un espacio, la tipografía es legible y grabada, uniforme y centrada, mostrando una armonía visual, necesaria para tener una buena presentación.</w:t>
      </w:r>
    </w:p>
    <w:p w:rsidR="00DA4E5A" w:rsidRDefault="00DA4E5A" w:rsidP="00DA4E5A">
      <w:pPr>
        <w:ind w:left="15"/>
        <w:jc w:val="both"/>
        <w:rPr>
          <w:rFonts w:ascii="Arial" w:hAnsi="Arial"/>
          <w:b/>
        </w:rPr>
      </w:pPr>
    </w:p>
    <w:p w:rsidR="00DA4E5A" w:rsidRDefault="00DA4E5A" w:rsidP="00DA4E5A">
      <w:pPr>
        <w:ind w:left="15"/>
        <w:jc w:val="both"/>
        <w:rPr>
          <w:rFonts w:ascii="Arial" w:hAnsi="Arial"/>
          <w:b/>
        </w:rPr>
      </w:pPr>
    </w:p>
    <w:p w:rsidR="00DA4E5A" w:rsidRDefault="00DA4E5A" w:rsidP="00DA4E5A">
      <w:pPr>
        <w:widowControl w:val="0"/>
        <w:numPr>
          <w:ilvl w:val="0"/>
          <w:numId w:val="17"/>
        </w:numPr>
        <w:jc w:val="both"/>
        <w:rPr>
          <w:rFonts w:ascii="Arial" w:hAnsi="Arial"/>
        </w:rPr>
      </w:pPr>
      <w:r>
        <w:rPr>
          <w:rFonts w:ascii="Arial" w:hAnsi="Arial"/>
        </w:rPr>
        <w:t>El título de la revista se colocará en el lomo de manera horizontal o vertical según el grosor del volumen, tomando en cuenta lo largo o corto del título. Las letras deberán ser mayúsculas. Dos ejemplos se muestran en la hoja siguiente.</w:t>
      </w:r>
    </w:p>
    <w:p w:rsidR="00DA4E5A" w:rsidRDefault="00DA4E5A" w:rsidP="00DA4E5A">
      <w:pPr>
        <w:ind w:left="15"/>
        <w:jc w:val="both"/>
        <w:rPr>
          <w:rFonts w:ascii="Arial" w:hAnsi="Arial"/>
        </w:rPr>
      </w:pPr>
    </w:p>
    <w:p w:rsidR="00DA4E5A" w:rsidRDefault="00DA4E5A" w:rsidP="00DA4E5A">
      <w:pPr>
        <w:widowControl w:val="0"/>
        <w:numPr>
          <w:ilvl w:val="0"/>
          <w:numId w:val="17"/>
        </w:numPr>
        <w:jc w:val="both"/>
        <w:rPr>
          <w:rFonts w:ascii="Arial" w:hAnsi="Arial"/>
        </w:rPr>
      </w:pPr>
      <w:r>
        <w:rPr>
          <w:rFonts w:ascii="Arial" w:hAnsi="Arial"/>
        </w:rPr>
        <w:t>El color de tinta, a utilizar en la tipografía de la clasificación y del título debe ser dorado. De tal manera que la impresión tenga el mismo tono, sin que existan letras borrosas, debido a la falta de uniformidad en el color.</w:t>
      </w:r>
    </w:p>
    <w:p w:rsidR="00DA4E5A" w:rsidRDefault="00DA4E5A" w:rsidP="00DA4E5A">
      <w:pPr>
        <w:ind w:left="15"/>
        <w:jc w:val="both"/>
        <w:rPr>
          <w:rFonts w:ascii="Arial" w:hAnsi="Arial"/>
        </w:rPr>
      </w:pPr>
    </w:p>
    <w:p w:rsidR="00DA4E5A" w:rsidRDefault="00DA4E5A" w:rsidP="00DA4E5A">
      <w:pPr>
        <w:widowControl w:val="0"/>
        <w:numPr>
          <w:ilvl w:val="0"/>
          <w:numId w:val="17"/>
        </w:numPr>
        <w:jc w:val="both"/>
        <w:rPr>
          <w:rFonts w:ascii="Arial" w:hAnsi="Arial"/>
        </w:rPr>
      </w:pPr>
      <w:r>
        <w:rPr>
          <w:rFonts w:ascii="Arial" w:hAnsi="Arial"/>
        </w:rPr>
        <w:t>Cada volumen debe presentar una línea horizontal, con un grosor de 3mm, tanto en la parte inferior, como en la parte superior del lomo. Cada línea debe ser colocada dejando 8mm de margen en los extremos del lomo. Como se muestra en la siguiente hoja.</w:t>
      </w:r>
    </w:p>
    <w:p w:rsidR="00DA4E5A" w:rsidRDefault="00DA4E5A" w:rsidP="00DA4E5A">
      <w:pPr>
        <w:ind w:left="15"/>
        <w:jc w:val="both"/>
        <w:rPr>
          <w:rFonts w:ascii="Arial" w:hAnsi="Arial"/>
        </w:rPr>
      </w:pPr>
    </w:p>
    <w:p w:rsidR="00DA4E5A" w:rsidRDefault="00DA4E5A" w:rsidP="00DA4E5A">
      <w:pPr>
        <w:widowControl w:val="0"/>
        <w:numPr>
          <w:ilvl w:val="0"/>
          <w:numId w:val="17"/>
        </w:numPr>
        <w:jc w:val="both"/>
        <w:rPr>
          <w:rFonts w:ascii="Arial" w:hAnsi="Arial"/>
        </w:rPr>
      </w:pPr>
      <w:r>
        <w:rPr>
          <w:rFonts w:ascii="Arial" w:hAnsi="Arial"/>
        </w:rPr>
        <w:t>Cada volumen debe presentar arriba de la línea de 3mm de ancho, de la parte inferior del lomo, las iniciales de la Universidad “UA”. Las iniciales deben colocarse en forma centrada, según el ancho del lomo, y a una distancia de 7mm de la línea ya mencionada. El ejemplo claro se muestra en la hoja siguiente.</w:t>
      </w:r>
    </w:p>
    <w:p w:rsidR="00DA4E5A" w:rsidRDefault="00DA4E5A" w:rsidP="00DA4E5A">
      <w:pPr>
        <w:jc w:val="both"/>
        <w:rPr>
          <w:rFonts w:ascii="Arial" w:hAnsi="Arial"/>
        </w:rPr>
      </w:pPr>
    </w:p>
    <w:p w:rsidR="00DA4E5A" w:rsidRDefault="00DA4E5A" w:rsidP="00DA4E5A">
      <w:pPr>
        <w:widowControl w:val="0"/>
        <w:numPr>
          <w:ilvl w:val="0"/>
          <w:numId w:val="17"/>
        </w:numPr>
        <w:jc w:val="both"/>
        <w:rPr>
          <w:rFonts w:ascii="Arial" w:hAnsi="Arial"/>
        </w:rPr>
      </w:pPr>
      <w:r>
        <w:rPr>
          <w:rFonts w:ascii="Arial" w:hAnsi="Arial"/>
        </w:rPr>
        <w:t>Entre la clasificación y las iniciales UA, se debe colocar una etiqueta de 2X2cm, de tal manera que quede en forma de rombo y que incluya las iniciales que la papeleta de encuadernación indique.</w:t>
      </w:r>
    </w:p>
    <w:p w:rsidR="00DA4E5A" w:rsidRDefault="00DA4E5A" w:rsidP="00DA4E5A">
      <w:pPr>
        <w:ind w:left="15"/>
        <w:jc w:val="both"/>
        <w:rPr>
          <w:rFonts w:ascii="Arial" w:hAnsi="Arial"/>
        </w:rPr>
      </w:pPr>
    </w:p>
    <w:p w:rsidR="00DA4E5A" w:rsidRDefault="00DA4E5A" w:rsidP="00DA4E5A">
      <w:pPr>
        <w:widowControl w:val="0"/>
        <w:numPr>
          <w:ilvl w:val="0"/>
          <w:numId w:val="17"/>
        </w:numPr>
        <w:jc w:val="both"/>
        <w:rPr>
          <w:rFonts w:ascii="Arial" w:hAnsi="Arial"/>
        </w:rPr>
      </w:pPr>
      <w:r>
        <w:rPr>
          <w:rFonts w:ascii="Arial" w:hAnsi="Arial"/>
        </w:rPr>
        <w:t>La etiqueta mencionada anteriormente debe colocarse dejando 1cm de espacio abajo del último renglón de la clasificación, según el alto de la revista.</w:t>
      </w:r>
    </w:p>
    <w:p w:rsidR="00DA4E5A" w:rsidRDefault="00DA4E5A" w:rsidP="00DA4E5A">
      <w:pPr>
        <w:ind w:left="15"/>
        <w:jc w:val="both"/>
        <w:rPr>
          <w:rFonts w:ascii="Arial" w:hAnsi="Arial"/>
        </w:rPr>
      </w:pPr>
    </w:p>
    <w:p w:rsidR="00DA4E5A" w:rsidRDefault="00DA4E5A" w:rsidP="00DA4E5A">
      <w:pPr>
        <w:widowControl w:val="0"/>
        <w:numPr>
          <w:ilvl w:val="0"/>
          <w:numId w:val="17"/>
        </w:numPr>
        <w:jc w:val="both"/>
        <w:rPr>
          <w:rFonts w:ascii="Arial" w:hAnsi="Arial"/>
        </w:rPr>
      </w:pPr>
      <w:r>
        <w:rPr>
          <w:rFonts w:ascii="Arial" w:hAnsi="Arial"/>
        </w:rPr>
        <w:t>El color de la etiqueta para cada uno de los volúmenes a encuadernar se indicará en la papeleta de encuadernación. Para mejor claridad en el uso de las etiquetas se anexa, al final, la relación de colores para cada una de las siglas utilizadas.</w:t>
      </w:r>
    </w:p>
    <w:p w:rsidR="00DA4E5A" w:rsidRDefault="00DA4E5A" w:rsidP="00DA4E5A">
      <w:pPr>
        <w:ind w:left="15"/>
        <w:jc w:val="both"/>
        <w:rPr>
          <w:rFonts w:ascii="Arial" w:hAnsi="Arial"/>
        </w:rPr>
      </w:pPr>
    </w:p>
    <w:p w:rsidR="00DA4E5A" w:rsidRDefault="00DA4E5A" w:rsidP="00DA4E5A">
      <w:pPr>
        <w:widowControl w:val="0"/>
        <w:numPr>
          <w:ilvl w:val="0"/>
          <w:numId w:val="17"/>
        </w:numPr>
        <w:jc w:val="both"/>
        <w:rPr>
          <w:rFonts w:ascii="Arial" w:hAnsi="Arial"/>
        </w:rPr>
      </w:pPr>
      <w:r>
        <w:rPr>
          <w:rFonts w:ascii="Arial" w:hAnsi="Arial"/>
        </w:rPr>
        <w:t>El empastado de cada volumen deberá ser resistente, permitiendo fotocopiar completamente las hojas requeridas por el usuario.</w:t>
      </w:r>
    </w:p>
    <w:p w:rsidR="00DA4E5A" w:rsidRDefault="00DA4E5A" w:rsidP="00DA4E5A">
      <w:pPr>
        <w:ind w:left="15"/>
        <w:jc w:val="both"/>
        <w:rPr>
          <w:rFonts w:ascii="Arial" w:hAnsi="Arial"/>
        </w:rPr>
      </w:pPr>
    </w:p>
    <w:p w:rsidR="00DA4E5A" w:rsidRDefault="00DA4E5A" w:rsidP="00DA4E5A">
      <w:pPr>
        <w:widowControl w:val="0"/>
        <w:numPr>
          <w:ilvl w:val="0"/>
          <w:numId w:val="17"/>
        </w:numPr>
        <w:jc w:val="both"/>
        <w:rPr>
          <w:rFonts w:ascii="Arial" w:hAnsi="Arial"/>
        </w:rPr>
      </w:pPr>
      <w:r>
        <w:rPr>
          <w:rFonts w:ascii="Arial" w:hAnsi="Arial"/>
        </w:rPr>
        <w:t>El refinado se debe realizar uniformemente en los tres lados del tomo, a excepción de aquellas en las que la información se pueda dañar, o que sean volúmenes especiales y deba respetarse su tamaño.</w:t>
      </w:r>
    </w:p>
    <w:p w:rsidR="00DA4E5A" w:rsidRDefault="00DA4E5A" w:rsidP="00DA4E5A">
      <w:pPr>
        <w:ind w:left="15"/>
        <w:jc w:val="both"/>
        <w:rPr>
          <w:rFonts w:ascii="Arial" w:hAnsi="Arial"/>
        </w:rPr>
      </w:pPr>
    </w:p>
    <w:p w:rsidR="00DA4E5A" w:rsidRDefault="00DA4E5A" w:rsidP="00DA4E5A">
      <w:pPr>
        <w:ind w:left="15"/>
        <w:jc w:val="both"/>
        <w:rPr>
          <w:rFonts w:ascii="Arial" w:hAnsi="Arial"/>
        </w:rPr>
      </w:pPr>
    </w:p>
    <w:p w:rsidR="00DA4E5A" w:rsidRDefault="00DA4E5A" w:rsidP="00DA4E5A">
      <w:pPr>
        <w:jc w:val="both"/>
        <w:rPr>
          <w:rFonts w:ascii="Arial" w:hAnsi="Arial"/>
        </w:rPr>
      </w:pPr>
    </w:p>
    <w:p w:rsidR="00DA4E5A" w:rsidRDefault="00DA4E5A" w:rsidP="00DA4E5A">
      <w:pPr>
        <w:jc w:val="both"/>
        <w:rPr>
          <w:rFonts w:ascii="Arial" w:hAnsi="Arial"/>
        </w:rPr>
      </w:pPr>
      <w:r>
        <w:rPr>
          <w:rFonts w:ascii="Arial" w:hAnsi="Arial"/>
          <w:noProof/>
        </w:rPr>
        <w:lastRenderedPageBreak/>
        <w:pict>
          <v:shape id="_x0000_s1032" type="#_x0000_t75" style="position:absolute;left:0;text-align:left;margin-left:257.35pt;margin-top:23.2pt;width:84pt;height:20.15pt;z-index:251665408">
            <v:imagedata r:id="rId7" o:title=""/>
            <w10:wrap type="square"/>
          </v:shape>
          <o:OLEObject Type="Embed" ProgID="MSPhotoEd.3" ShapeID="_x0000_s1032" DrawAspect="Content" ObjectID="_1308747716" r:id="rId8"/>
        </w:pict>
      </w:r>
      <w:r>
        <w:rPr>
          <w:rFonts w:ascii="Arial" w:hAnsi="Arial"/>
          <w:noProof/>
        </w:rPr>
        <w:pict>
          <v:shape id="_x0000_s1031" type="#_x0000_t75" style="position:absolute;left:0;text-align:left;margin-left:257.55pt;margin-top:77.2pt;width:169.3pt;height:549.75pt;z-index:251664384">
            <v:imagedata r:id="rId9" o:title="" croptop="4841f" chromakey="#fefefe"/>
            <w10:wrap type="square"/>
          </v:shape>
          <o:OLEObject Type="Embed" ProgID="MSPhotoEd.3" ShapeID="_x0000_s1031" DrawAspect="Content" ObjectID="_1308747717" r:id="rId10"/>
        </w:pict>
      </w:r>
      <w:r>
        <w:rPr>
          <w:rFonts w:ascii="Arial" w:hAnsi="Arial"/>
          <w:noProof/>
        </w:rPr>
        <w:pict>
          <v:shape id="_x0000_s1030" type="#_x0000_t75" style="position:absolute;left:0;text-align:left;margin-left:189.85pt;margin-top:23.2pt;width:67.3pt;height:602.6pt;z-index:251663360">
            <v:imagedata r:id="rId11" o:title="" blacklevel="7864f"/>
            <w10:wrap type="square"/>
          </v:shape>
          <o:OLEObject Type="Embed" ProgID="MSPhotoEd.3" ShapeID="_x0000_s1030" DrawAspect="Content" ObjectID="_1308747718" r:id="rId12"/>
        </w:pict>
      </w:r>
      <w:r>
        <w:rPr>
          <w:rFonts w:ascii="Arial" w:hAnsi="Arial"/>
          <w:noProof/>
        </w:rPr>
        <w:pict>
          <v:shape id="_x0000_s1029" type="#_x0000_t75" style="position:absolute;left:0;text-align:left;margin-left:63.85pt;margin-top:15.7pt;width:91.5pt;height:29.25pt;z-index:251662336">
            <v:imagedata r:id="rId13" o:title="" chromakey="#fefefe"/>
            <w10:wrap type="square"/>
          </v:shape>
          <o:OLEObject Type="Embed" ProgID="MSPhotoEd.3" ShapeID="_x0000_s1029" DrawAspect="Content" ObjectID="_1308747719" r:id="rId14"/>
        </w:pict>
      </w:r>
      <w:r>
        <w:rPr>
          <w:rFonts w:ascii="Arial" w:hAnsi="Arial"/>
          <w:noProof/>
        </w:rPr>
        <w:pict>
          <v:shape id="_x0000_s1028" type="#_x0000_t75" style="position:absolute;left:0;text-align:left;margin-left:65.35pt;margin-top:491.2pt;width:114.6pt;height:115.15pt;z-index:251661312">
            <v:imagedata r:id="rId15" o:title=""/>
            <w10:wrap type="square"/>
          </v:shape>
          <o:OLEObject Type="Embed" ProgID="MSPhotoEd.3" ShapeID="_x0000_s1028" DrawAspect="Content" ObjectID="_1308747720" r:id="rId16"/>
        </w:pict>
      </w:r>
      <w:r>
        <w:rPr>
          <w:rFonts w:ascii="Arial" w:hAnsi="Arial"/>
          <w:noProof/>
        </w:rPr>
        <w:pict>
          <v:shape id="_x0000_s1027" type="#_x0000_t75" style="position:absolute;left:0;text-align:left;margin-left:-9.25pt;margin-top:14.6pt;width:73.45pt;height:611.6pt;z-index:251660288">
            <v:imagedata r:id="rId17" o:title="" blacklevel="3932f"/>
            <w10:wrap type="square"/>
          </v:shape>
          <o:OLEObject Type="Embed" ProgID="MSPhotoEd.3" ShapeID="_x0000_s1027" DrawAspect="Content" ObjectID="_1308747721" r:id="rId18"/>
        </w:pict>
      </w:r>
      <w:r>
        <w:rPr>
          <w:rFonts w:ascii="Arial" w:hAnsi="Arial"/>
        </w:rPr>
        <w:br w:type="page"/>
      </w:r>
    </w:p>
    <w:p w:rsidR="00DA4E5A" w:rsidRDefault="00DA4E5A" w:rsidP="00DA4E5A">
      <w:pPr>
        <w:ind w:left="15"/>
        <w:jc w:val="both"/>
        <w:rPr>
          <w:rFonts w:ascii="Arial" w:hAnsi="Arial"/>
        </w:rPr>
      </w:pPr>
    </w:p>
    <w:p w:rsidR="00DA4E5A" w:rsidRDefault="00DA4E5A" w:rsidP="00DA4E5A">
      <w:pPr>
        <w:ind w:left="15"/>
        <w:jc w:val="both"/>
        <w:rPr>
          <w:rFonts w:ascii="Arial" w:hAnsi="Arial"/>
          <w:b/>
        </w:rPr>
      </w:pPr>
    </w:p>
    <w:p w:rsidR="00DA4E5A" w:rsidRDefault="00DA4E5A" w:rsidP="00DA4E5A">
      <w:pPr>
        <w:widowControl w:val="0"/>
        <w:numPr>
          <w:ilvl w:val="0"/>
          <w:numId w:val="17"/>
        </w:numPr>
        <w:jc w:val="both"/>
        <w:rPr>
          <w:rFonts w:ascii="Arial" w:hAnsi="Arial"/>
        </w:rPr>
      </w:pPr>
      <w:r>
        <w:rPr>
          <w:rFonts w:ascii="Arial" w:hAnsi="Arial"/>
        </w:rPr>
        <w:t>El encuadernador debe respetar el orden en que los fascículos le son entregados para su encuadernación.</w:t>
      </w:r>
    </w:p>
    <w:p w:rsidR="00DA4E5A" w:rsidRDefault="00DA4E5A" w:rsidP="00DA4E5A">
      <w:pPr>
        <w:ind w:left="15"/>
        <w:jc w:val="both"/>
        <w:rPr>
          <w:rFonts w:ascii="Arial" w:hAnsi="Arial"/>
        </w:rPr>
      </w:pPr>
    </w:p>
    <w:p w:rsidR="00DA4E5A" w:rsidRDefault="00DA4E5A" w:rsidP="00DA4E5A">
      <w:pPr>
        <w:widowControl w:val="0"/>
        <w:numPr>
          <w:ilvl w:val="0"/>
          <w:numId w:val="17"/>
        </w:numPr>
        <w:jc w:val="both"/>
        <w:rPr>
          <w:rFonts w:ascii="Arial" w:hAnsi="Arial"/>
        </w:rPr>
      </w:pPr>
      <w:r>
        <w:rPr>
          <w:rFonts w:ascii="Arial" w:hAnsi="Arial"/>
        </w:rPr>
        <w:t>Cuando el material carezca de cualquiera de estas especificaciones, se regresará al encuadernador para que cumpla con la calidad requerida.</w:t>
      </w:r>
    </w:p>
    <w:p w:rsidR="00DA4E5A" w:rsidRDefault="00DA4E5A" w:rsidP="00DA4E5A">
      <w:pPr>
        <w:ind w:left="15"/>
        <w:jc w:val="both"/>
        <w:rPr>
          <w:rFonts w:ascii="Arial" w:hAnsi="Arial"/>
        </w:rPr>
      </w:pPr>
    </w:p>
    <w:p w:rsidR="00DA4E5A" w:rsidRDefault="00DA4E5A" w:rsidP="00DA4E5A">
      <w:pPr>
        <w:widowControl w:val="0"/>
        <w:numPr>
          <w:ilvl w:val="0"/>
          <w:numId w:val="17"/>
        </w:numPr>
        <w:jc w:val="both"/>
        <w:rPr>
          <w:rFonts w:ascii="Arial" w:hAnsi="Arial"/>
        </w:rPr>
      </w:pPr>
      <w:r>
        <w:rPr>
          <w:rFonts w:ascii="Arial" w:hAnsi="Arial"/>
        </w:rPr>
        <w:t>Si existiera algún daño en los fascículos que el encuadernador entrega, el será responsable de la reposición del mismo.</w:t>
      </w: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DA4E5A" w:rsidRDefault="00DA4E5A" w:rsidP="00DA4E5A">
      <w:pPr>
        <w:widowControl w:val="0"/>
        <w:spacing w:line="360" w:lineRule="auto"/>
        <w:jc w:val="both"/>
        <w:rPr>
          <w:rFonts w:ascii="Arial" w:hAnsi="Arial"/>
        </w:rPr>
      </w:pPr>
    </w:p>
    <w:p w:rsidR="0071189F" w:rsidRPr="00DA4E5A" w:rsidRDefault="00DA4E5A" w:rsidP="00DA4E5A">
      <w:pPr>
        <w:widowControl w:val="0"/>
        <w:spacing w:line="360" w:lineRule="auto"/>
        <w:jc w:val="both"/>
        <w:rPr>
          <w:b/>
          <w:sz w:val="24"/>
          <w:szCs w:val="24"/>
        </w:rPr>
      </w:pPr>
      <w:r>
        <w:rPr>
          <w:rFonts w:ascii="Arial" w:hAnsi="Arial"/>
          <w:noProof/>
          <w:lang w:val="en-US" w:eastAsia="en-US"/>
        </w:rPr>
        <w:lastRenderedPageBreak/>
        <w:drawing>
          <wp:inline distT="0" distB="0" distL="0" distR="0">
            <wp:extent cx="5543550" cy="8286750"/>
            <wp:effectExtent l="19050" t="0" r="0" b="0"/>
            <wp:docPr id="26" name="Picture 26" descr="scan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an3005"/>
                    <pic:cNvPicPr>
                      <a:picLocks noChangeAspect="1" noChangeArrowheads="1"/>
                    </pic:cNvPicPr>
                  </pic:nvPicPr>
                  <pic:blipFill>
                    <a:blip r:embed="rId19"/>
                    <a:srcRect t="1408" b="4333"/>
                    <a:stretch>
                      <a:fillRect/>
                    </a:stretch>
                  </pic:blipFill>
                  <pic:spPr bwMode="auto">
                    <a:xfrm>
                      <a:off x="0" y="0"/>
                      <a:ext cx="5543550" cy="8286750"/>
                    </a:xfrm>
                    <a:prstGeom prst="rect">
                      <a:avLst/>
                    </a:prstGeom>
                    <a:noFill/>
                    <a:ln w="9525">
                      <a:noFill/>
                      <a:miter lim="800000"/>
                      <a:headEnd/>
                      <a:tailEnd/>
                    </a:ln>
                  </pic:spPr>
                </pic:pic>
              </a:graphicData>
            </a:graphic>
          </wp:inline>
        </w:drawing>
      </w:r>
    </w:p>
    <w:sectPr w:rsidR="0071189F" w:rsidRPr="00DA4E5A" w:rsidSect="00AC701D">
      <w:headerReference w:type="even" r:id="rId20"/>
      <w:headerReference w:type="default" r:id="rId21"/>
      <w:footerReference w:type="default" r:id="rId22"/>
      <w:headerReference w:type="first" r:id="rId23"/>
      <w:footnotePr>
        <w:pos w:val="beneathText"/>
      </w:footnotePr>
      <w:pgSz w:w="12240" w:h="15840"/>
      <w:pgMar w:top="3261" w:right="1440" w:bottom="1146" w:left="1440" w:header="990" w:footer="85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61D" w:rsidRDefault="00B3561D">
      <w:r>
        <w:separator/>
      </w:r>
    </w:p>
  </w:endnote>
  <w:endnote w:type="continuationSeparator" w:id="0">
    <w:p w:rsidR="00B3561D" w:rsidRDefault="00B3561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B7" w:rsidRDefault="00CE3AB7" w:rsidP="00482D5F">
    <w:pPr>
      <w:pStyle w:val="Footer"/>
      <w:jc w:val="right"/>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61D" w:rsidRDefault="00B3561D">
      <w:r>
        <w:separator/>
      </w:r>
    </w:p>
  </w:footnote>
  <w:footnote w:type="continuationSeparator" w:id="0">
    <w:p w:rsidR="00B3561D" w:rsidRDefault="00B356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26A" w:rsidRDefault="005D4656">
    <w:pPr>
      <w:pStyle w:val="Header"/>
    </w:pPr>
    <w:r w:rsidRPr="005D465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599.85pt;height:59.95pt;rotation:315;z-index:-251658240;mso-position-horizontal:center;mso-position-horizontal-relative:margin;mso-position-vertical:center;mso-position-vertical-relative:margin" wrapcoords="21492 2160 21141 2160 21114 2970 21276 6210 19791 -2700 19656 -2430 19575 -1350 19521 810 19224 3780 18954 2160 18522 1350 18441 2160 17793 1620 15930 1620 15390 2160 15093 5130 14796 2160 14337 810 14175 2160 13554 2160 13392 2430 13554 8100 13068 3510 12474 540 12339 2160 12123 2160 12096 2970 12231 7290 12231 13230 11043 2160 10962 1620 10800 5130 10665 9720 9666 3510 9288 1890 8721 2160 8694 2430 8883 4050 8046 1620 7857 2160 7587 3780 6858 2160 6237 2160 6156 2430 6210 6750 5562 2160 5454 1620 5319 5130 5157 9720 4482 2970 3969 270 3780 2160 3213 2700 3159 2160 1782 1890 1512 2700 1404 3240 702 2160 108 2160 0 2430 27 4050 162 8640 135 14580 -27 15930 81 17010 108 17280 405 17280 891 16470 972 15930 1080 13770 1080 11880 1539 16470 1998 18090 2160 16470 2835 17280 6507 17280 7047 16470 7263 13770 7587 15660 8208 18090 8316 17010 9261 16740 9099 12690 9774 18090 9936 16470 9423 9720 9882 14040 10638 18360 10773 17010 11637 17280 11610 15930 11286 9990 11772 14850 12474 18630 12609 17280 13122 16200 13797 17280 13851 17280 14499 17550 14796 15930 14904 15390 15660 17280 15687 17280 16119 15390 16848 17550 16929 17550 17145 15390 17226 14310 17442 16470 18009 18360 18117 17280 18954 17280 18981 16200 18819 11880 19170 15390 19791 18360 19926 17010 20547 17010 20736 17280 20763 16470 20628 11610 21357 17010 21411 16740 21411 7290 21600 2970 21492 2160" fillcolor="silver" stroked="f">
          <v:fill opacity=".5"/>
          <v:textpath style="font-family:&quot;Times New Roman&quot;;font-size:1pt" string="BORRADOR A DISCUSIÓN"/>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 w:type="dxa"/>
      <w:tblLayout w:type="fixed"/>
      <w:tblCellMar>
        <w:left w:w="0" w:type="dxa"/>
        <w:right w:w="0" w:type="dxa"/>
      </w:tblCellMar>
      <w:tblLook w:val="0000"/>
    </w:tblPr>
    <w:tblGrid>
      <w:gridCol w:w="2088"/>
      <w:gridCol w:w="3441"/>
      <w:gridCol w:w="1842"/>
      <w:gridCol w:w="851"/>
      <w:gridCol w:w="1138"/>
    </w:tblGrid>
    <w:tr w:rsidR="00CE3AB7">
      <w:trPr>
        <w:trHeight w:val="416"/>
      </w:trPr>
      <w:tc>
        <w:tcPr>
          <w:tcW w:w="2088" w:type="dxa"/>
          <w:tcBorders>
            <w:top w:val="single" w:sz="1" w:space="0" w:color="000000"/>
            <w:left w:val="single" w:sz="1" w:space="0" w:color="000000"/>
            <w:bottom w:val="single" w:sz="1" w:space="0" w:color="000000"/>
          </w:tcBorders>
        </w:tcPr>
        <w:p w:rsidR="00CE3AB7" w:rsidRPr="000E2962" w:rsidRDefault="00CE3AB7">
          <w:pPr>
            <w:pStyle w:val="Header"/>
            <w:spacing w:before="60" w:after="60"/>
            <w:jc w:val="center"/>
          </w:pPr>
          <w:r w:rsidRPr="000E2962">
            <w:rPr>
              <w:b/>
            </w:rPr>
            <w:t>NORMA</w:t>
          </w:r>
        </w:p>
      </w:tc>
      <w:tc>
        <w:tcPr>
          <w:tcW w:w="5283" w:type="dxa"/>
          <w:gridSpan w:val="2"/>
          <w:tcBorders>
            <w:top w:val="single" w:sz="1" w:space="0" w:color="000000"/>
            <w:left w:val="single" w:sz="1" w:space="0" w:color="000000"/>
            <w:bottom w:val="single" w:sz="1" w:space="0" w:color="000000"/>
          </w:tcBorders>
        </w:tcPr>
        <w:p w:rsidR="00CE3AB7" w:rsidRDefault="00CE3AB7">
          <w:pPr>
            <w:pStyle w:val="Header"/>
            <w:spacing w:before="60" w:after="60"/>
            <w:jc w:val="center"/>
            <w:rPr>
              <w:sz w:val="24"/>
              <w:u w:val="single"/>
            </w:rPr>
          </w:pPr>
          <w:r>
            <w:rPr>
              <w:sz w:val="24"/>
              <w:u w:val="single"/>
            </w:rPr>
            <w:t>Fundac</w:t>
          </w:r>
          <w:r w:rsidR="008B540E">
            <w:rPr>
              <w:sz w:val="24"/>
              <w:u w:val="single"/>
            </w:rPr>
            <w:t>ión Universidad de las Américas</w:t>
          </w:r>
          <w:r>
            <w:rPr>
              <w:sz w:val="24"/>
              <w:u w:val="single"/>
            </w:rPr>
            <w:t xml:space="preserve"> Puebla</w:t>
          </w:r>
        </w:p>
      </w:tc>
      <w:tc>
        <w:tcPr>
          <w:tcW w:w="1989" w:type="dxa"/>
          <w:gridSpan w:val="2"/>
          <w:tcBorders>
            <w:top w:val="single" w:sz="1" w:space="0" w:color="000000"/>
            <w:left w:val="single" w:sz="1" w:space="0" w:color="000000"/>
            <w:bottom w:val="single" w:sz="1" w:space="0" w:color="000000"/>
            <w:right w:val="single" w:sz="1" w:space="0" w:color="000000"/>
          </w:tcBorders>
        </w:tcPr>
        <w:p w:rsidR="00CE3AB7" w:rsidRPr="000E2962" w:rsidRDefault="00CE3AB7">
          <w:pPr>
            <w:pStyle w:val="Header"/>
            <w:spacing w:before="60" w:after="60"/>
            <w:jc w:val="center"/>
          </w:pPr>
          <w:r w:rsidRPr="000E2962">
            <w:t>FECHA:</w:t>
          </w:r>
          <w:r w:rsidR="008B540E">
            <w:t>10/07/09</w:t>
          </w:r>
        </w:p>
      </w:tc>
    </w:tr>
    <w:tr w:rsidR="00CE3AB7">
      <w:trPr>
        <w:trHeight w:val="574"/>
      </w:trPr>
      <w:tc>
        <w:tcPr>
          <w:tcW w:w="2088" w:type="dxa"/>
          <w:tcBorders>
            <w:left w:val="single" w:sz="1" w:space="0" w:color="000000"/>
            <w:bottom w:val="single" w:sz="1" w:space="0" w:color="000000"/>
          </w:tcBorders>
        </w:tcPr>
        <w:p w:rsidR="00CE3AB7" w:rsidRDefault="008B540E" w:rsidP="00DA4E5A">
          <w:pPr>
            <w:pStyle w:val="Header"/>
            <w:spacing w:before="80"/>
            <w:jc w:val="center"/>
          </w:pPr>
          <w:r>
            <w:t>Centro Interactivo de Recursos de Información y Aprendizaje – CIRIA.</w:t>
          </w:r>
        </w:p>
      </w:tc>
      <w:tc>
        <w:tcPr>
          <w:tcW w:w="5283" w:type="dxa"/>
          <w:gridSpan w:val="2"/>
          <w:tcBorders>
            <w:left w:val="single" w:sz="1" w:space="0" w:color="000000"/>
            <w:bottom w:val="single" w:sz="1" w:space="0" w:color="000000"/>
          </w:tcBorders>
        </w:tcPr>
        <w:p w:rsidR="00CE3AB7" w:rsidRPr="000E2962" w:rsidRDefault="00DA4E5A">
          <w:pPr>
            <w:spacing w:before="80"/>
            <w:jc w:val="center"/>
            <w:rPr>
              <w:b/>
            </w:rPr>
          </w:pPr>
          <w:r>
            <w:rPr>
              <w:b/>
            </w:rPr>
            <w:t>ESPECIFICACIONES PARA LA ENCUADERNACIÓN DE PUBLICACIONES PERIÓDICAS</w:t>
          </w:r>
          <w:r w:rsidR="008B540E">
            <w:rPr>
              <w:b/>
            </w:rPr>
            <w:t>.</w:t>
          </w:r>
        </w:p>
      </w:tc>
      <w:tc>
        <w:tcPr>
          <w:tcW w:w="851" w:type="dxa"/>
          <w:tcBorders>
            <w:left w:val="single" w:sz="1" w:space="0" w:color="000000"/>
            <w:bottom w:val="single" w:sz="1" w:space="0" w:color="000000"/>
          </w:tcBorders>
        </w:tcPr>
        <w:p w:rsidR="00CE3AB7" w:rsidRDefault="00CE3AB7" w:rsidP="00DA4E5A">
          <w:pPr>
            <w:pStyle w:val="Header"/>
            <w:spacing w:before="80"/>
            <w:jc w:val="center"/>
          </w:pPr>
          <w:r w:rsidRPr="000E2962">
            <w:t>PAG.</w:t>
          </w:r>
          <w:r w:rsidR="005D4656" w:rsidRPr="000E2962">
            <w:rPr>
              <w:rStyle w:val="PageNumber"/>
            </w:rPr>
            <w:fldChar w:fldCharType="begin"/>
          </w:r>
          <w:r w:rsidR="00A8067D" w:rsidRPr="000E2962">
            <w:rPr>
              <w:rStyle w:val="PageNumber"/>
            </w:rPr>
            <w:instrText xml:space="preserve"> PAGE </w:instrText>
          </w:r>
          <w:r w:rsidR="005D4656" w:rsidRPr="000E2962">
            <w:rPr>
              <w:rStyle w:val="PageNumber"/>
            </w:rPr>
            <w:fldChar w:fldCharType="separate"/>
          </w:r>
          <w:r w:rsidR="00DA4E5A">
            <w:rPr>
              <w:rStyle w:val="PageNumber"/>
              <w:noProof/>
            </w:rPr>
            <w:t>3</w:t>
          </w:r>
          <w:r w:rsidR="005D4656" w:rsidRPr="000E2962">
            <w:rPr>
              <w:rStyle w:val="PageNumber"/>
            </w:rPr>
            <w:fldChar w:fldCharType="end"/>
          </w:r>
          <w:r w:rsidR="00A8067D" w:rsidRPr="000E2962">
            <w:rPr>
              <w:rStyle w:val="PageNumber"/>
            </w:rPr>
            <w:t>/</w:t>
          </w:r>
          <w:r w:rsidR="005D4656" w:rsidRPr="000E2962">
            <w:rPr>
              <w:rStyle w:val="PageNumber"/>
            </w:rPr>
            <w:fldChar w:fldCharType="begin"/>
          </w:r>
          <w:r w:rsidR="00A8067D" w:rsidRPr="000E2962">
            <w:rPr>
              <w:rStyle w:val="PageNumber"/>
            </w:rPr>
            <w:instrText xml:space="preserve"> NUMPAGES </w:instrText>
          </w:r>
          <w:r w:rsidR="005D4656" w:rsidRPr="000E2962">
            <w:rPr>
              <w:rStyle w:val="PageNumber"/>
            </w:rPr>
            <w:fldChar w:fldCharType="separate"/>
          </w:r>
          <w:r w:rsidR="00DA4E5A">
            <w:rPr>
              <w:rStyle w:val="PageNumber"/>
              <w:noProof/>
            </w:rPr>
            <w:t>5</w:t>
          </w:r>
          <w:r w:rsidR="005D4656" w:rsidRPr="000E2962">
            <w:rPr>
              <w:rStyle w:val="PageNumber"/>
            </w:rPr>
            <w:fldChar w:fldCharType="end"/>
          </w:r>
        </w:p>
      </w:tc>
      <w:tc>
        <w:tcPr>
          <w:tcW w:w="1138" w:type="dxa"/>
          <w:tcBorders>
            <w:left w:val="single" w:sz="1" w:space="0" w:color="000000"/>
            <w:bottom w:val="single" w:sz="1" w:space="0" w:color="000000"/>
            <w:right w:val="single" w:sz="1" w:space="0" w:color="000000"/>
          </w:tcBorders>
        </w:tcPr>
        <w:p w:rsidR="00CE3AB7" w:rsidRDefault="00CE3AB7" w:rsidP="00A20651">
          <w:pPr>
            <w:pStyle w:val="Header"/>
            <w:jc w:val="center"/>
          </w:pPr>
          <w:r>
            <w:t>ED</w:t>
          </w:r>
          <w:r>
            <w:rPr>
              <w:sz w:val="24"/>
            </w:rPr>
            <w:t>.</w:t>
          </w:r>
          <w:r>
            <w:t>1.0</w:t>
          </w:r>
        </w:p>
      </w:tc>
    </w:tr>
    <w:tr w:rsidR="00CE3AB7">
      <w:trPr>
        <w:trHeight w:val="969"/>
      </w:trPr>
      <w:tc>
        <w:tcPr>
          <w:tcW w:w="5529" w:type="dxa"/>
          <w:gridSpan w:val="2"/>
          <w:tcBorders>
            <w:left w:val="single" w:sz="1" w:space="0" w:color="000000"/>
            <w:bottom w:val="single" w:sz="1" w:space="0" w:color="000000"/>
          </w:tcBorders>
        </w:tcPr>
        <w:p w:rsidR="00CE3AB7" w:rsidRDefault="00CE3AB7">
          <w:pPr>
            <w:pStyle w:val="Header"/>
            <w:spacing w:before="60"/>
          </w:pPr>
          <w:r w:rsidRPr="000E2962">
            <w:t xml:space="preserve">  REVIS</w:t>
          </w:r>
          <w:r w:rsidR="008B540E">
            <w:t>Ó</w:t>
          </w:r>
          <w:r w:rsidR="000E2962">
            <w:t>:</w:t>
          </w:r>
        </w:p>
        <w:p w:rsidR="008B540E" w:rsidRDefault="00EB3769">
          <w:pPr>
            <w:pStyle w:val="Header"/>
            <w:spacing w:before="60"/>
          </w:pPr>
          <w:r>
            <w:t>Lic. A</w:t>
          </w:r>
          <w:r w:rsidR="008B540E">
            <w:t>raceli García Roldán,</w:t>
          </w:r>
          <w:r w:rsidR="0097160E">
            <w:t xml:space="preserve"> </w:t>
          </w:r>
        </w:p>
        <w:p w:rsidR="00CE3AB7" w:rsidRPr="000E2962" w:rsidRDefault="0097160E" w:rsidP="00DA4E5A">
          <w:pPr>
            <w:pStyle w:val="Header"/>
            <w:spacing w:before="60"/>
          </w:pPr>
          <w:r>
            <w:t>Jefa del Dep</w:t>
          </w:r>
          <w:r w:rsidR="00EB3769">
            <w:t>to</w:t>
          </w:r>
          <w:r>
            <w:t>.</w:t>
          </w:r>
          <w:r w:rsidR="00EB3769">
            <w:t xml:space="preserve"> de Desarrollo de Colección</w:t>
          </w:r>
          <w:r w:rsidR="00DA4E5A">
            <w:t>.</w:t>
          </w:r>
        </w:p>
      </w:tc>
      <w:tc>
        <w:tcPr>
          <w:tcW w:w="3831" w:type="dxa"/>
          <w:gridSpan w:val="3"/>
          <w:tcBorders>
            <w:left w:val="single" w:sz="1" w:space="0" w:color="000000"/>
            <w:bottom w:val="single" w:sz="1" w:space="0" w:color="000000"/>
            <w:right w:val="single" w:sz="1" w:space="0" w:color="000000"/>
          </w:tcBorders>
        </w:tcPr>
        <w:p w:rsidR="00CE3AB7" w:rsidRPr="0097160E" w:rsidRDefault="00CE3AB7">
          <w:pPr>
            <w:pStyle w:val="Header"/>
            <w:spacing w:before="60"/>
            <w:rPr>
              <w:lang w:val="pt-BR"/>
            </w:rPr>
          </w:pPr>
          <w:r w:rsidRPr="0097160E">
            <w:rPr>
              <w:lang w:val="pt-BR"/>
            </w:rPr>
            <w:t xml:space="preserve"> AUTORIZÓ: </w:t>
          </w:r>
        </w:p>
        <w:p w:rsidR="008B540E" w:rsidRDefault="00CE3AB7" w:rsidP="008B540E">
          <w:pPr>
            <w:pStyle w:val="Header"/>
            <w:spacing w:before="60"/>
            <w:rPr>
              <w:lang w:val="pt-BR"/>
            </w:rPr>
          </w:pPr>
          <w:r w:rsidRPr="0097160E">
            <w:rPr>
              <w:lang w:val="pt-BR"/>
            </w:rPr>
            <w:t xml:space="preserve"> </w:t>
          </w:r>
          <w:r w:rsidR="008B540E">
            <w:rPr>
              <w:lang w:val="pt-BR"/>
            </w:rPr>
            <w:t>Mtro.Arturo Arrieta Audiffred,</w:t>
          </w:r>
        </w:p>
        <w:p w:rsidR="00CE3AB7" w:rsidRPr="000E2962" w:rsidRDefault="008B540E" w:rsidP="00DA4E5A">
          <w:pPr>
            <w:pStyle w:val="Header"/>
            <w:spacing w:before="60"/>
          </w:pPr>
          <w:r>
            <w:rPr>
              <w:lang w:val="pt-BR"/>
            </w:rPr>
            <w:t>Director del CIRIA.</w:t>
          </w:r>
        </w:p>
      </w:tc>
    </w:tr>
  </w:tbl>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26A" w:rsidRDefault="005D4656">
    <w:pPr>
      <w:pStyle w:val="Header"/>
    </w:pPr>
    <w:r w:rsidRPr="005D465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599.85pt;height:59.95pt;rotation:315;z-index:-251659264;mso-position-horizontal:center;mso-position-horizontal-relative:margin;mso-position-vertical:center;mso-position-vertical-relative:margin" wrapcoords="21492 2160 21141 2160 21114 2970 21276 6210 19791 -2700 19656 -2430 19575 -1350 19521 810 19224 3780 18954 2160 18522 1350 18441 2160 17793 1620 15930 1620 15390 2160 15093 5130 14796 2160 14337 810 14175 2160 13554 2160 13392 2430 13554 8100 13068 3510 12474 540 12339 2160 12123 2160 12096 2970 12231 7290 12231 13230 11043 2160 10962 1620 10800 5130 10665 9720 9666 3510 9288 1890 8721 2160 8694 2430 8883 4050 8046 1620 7857 2160 7587 3780 6858 2160 6237 2160 6156 2430 6210 6750 5562 2160 5454 1620 5319 5130 5157 9720 4482 2970 3969 270 3780 2160 3213 2700 3159 2160 1782 1890 1512 2700 1404 3240 702 2160 108 2160 0 2430 27 4050 162 8640 135 14580 -27 15930 81 17010 108 17280 405 17280 891 16470 972 15930 1080 13770 1080 11880 1539 16470 1998 18090 2160 16470 2835 17280 6507 17280 7047 16470 7263 13770 7587 15660 8208 18090 8316 17010 9261 16740 9099 12690 9774 18090 9936 16470 9423 9720 9882 14040 10638 18360 10773 17010 11637 17280 11610 15930 11286 9990 11772 14850 12474 18630 12609 17280 13122 16200 13797 17280 13851 17280 14499 17550 14796 15930 14904 15390 15660 17280 15687 17280 16119 15390 16848 17550 16929 17550 17145 15390 17226 14310 17442 16470 18009 18360 18117 17280 18954 17280 18981 16200 18819 11880 19170 15390 19791 18360 19926 17010 20547 17010 20736 17280 20763 16470 20628 11610 21357 17010 21411 16740 21411 7290 21600 2970 21492 2160" fillcolor="silver" stroked="f">
          <v:fill opacity=".5"/>
          <v:textpath style="font-family:&quot;Times New Roman&quot;;font-size:1pt" string="BORRADOR A DISCUSIÓN"/>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9"/>
      </v:shape>
    </w:pict>
  </w:numPicBullet>
  <w:abstractNum w:abstractNumId="0">
    <w:nsid w:val="00000002"/>
    <w:multiLevelType w:val="multilevel"/>
    <w:tmpl w:val="00000002"/>
    <w:name w:val="WW8Num2"/>
    <w:lvl w:ilvl="0">
      <w:start w:val="1"/>
      <w:numFmt w:val="decimal"/>
      <w:suff w:val="nothing"/>
      <w:lvlText w:val="%1."/>
      <w:lvlJc w:val="left"/>
      <w:pPr>
        <w:ind w:left="849" w:hanging="283"/>
      </w:pPr>
    </w:lvl>
    <w:lvl w:ilvl="1">
      <w:start w:val="1"/>
      <w:numFmt w:val="decimal"/>
      <w:suff w:val="nothing"/>
      <w:lvlText w:val="%2."/>
      <w:lvlJc w:val="left"/>
      <w:pPr>
        <w:ind w:left="1132" w:hanging="283"/>
      </w:pPr>
    </w:lvl>
    <w:lvl w:ilvl="2">
      <w:start w:val="1"/>
      <w:numFmt w:val="decimal"/>
      <w:suff w:val="nothing"/>
      <w:lvlText w:val="%3."/>
      <w:lvlJc w:val="left"/>
      <w:pPr>
        <w:ind w:left="1415" w:hanging="283"/>
      </w:pPr>
    </w:lvl>
    <w:lvl w:ilvl="3">
      <w:start w:val="1"/>
      <w:numFmt w:val="decimal"/>
      <w:suff w:val="nothing"/>
      <w:lvlText w:val="%4."/>
      <w:lvlJc w:val="left"/>
      <w:pPr>
        <w:ind w:left="1698" w:hanging="283"/>
      </w:pPr>
    </w:lvl>
    <w:lvl w:ilvl="4">
      <w:start w:val="1"/>
      <w:numFmt w:val="decimal"/>
      <w:suff w:val="nothing"/>
      <w:lvlText w:val="%5."/>
      <w:lvlJc w:val="left"/>
      <w:pPr>
        <w:ind w:left="1981" w:hanging="283"/>
      </w:pPr>
    </w:lvl>
    <w:lvl w:ilvl="5">
      <w:start w:val="1"/>
      <w:numFmt w:val="decimal"/>
      <w:suff w:val="nothing"/>
      <w:lvlText w:val="%6."/>
      <w:lvlJc w:val="left"/>
      <w:pPr>
        <w:ind w:left="2264" w:hanging="283"/>
      </w:pPr>
    </w:lvl>
    <w:lvl w:ilvl="6">
      <w:start w:val="1"/>
      <w:numFmt w:val="decimal"/>
      <w:suff w:val="nothing"/>
      <w:lvlText w:val="%7."/>
      <w:lvlJc w:val="left"/>
      <w:pPr>
        <w:ind w:left="2547" w:hanging="283"/>
      </w:pPr>
    </w:lvl>
    <w:lvl w:ilvl="7">
      <w:start w:val="1"/>
      <w:numFmt w:val="decimal"/>
      <w:suff w:val="nothing"/>
      <w:lvlText w:val="%8."/>
      <w:lvlJc w:val="left"/>
      <w:pPr>
        <w:ind w:left="2830" w:hanging="283"/>
      </w:pPr>
    </w:lvl>
    <w:lvl w:ilvl="8">
      <w:start w:val="1"/>
      <w:numFmt w:val="decimal"/>
      <w:suff w:val="nothing"/>
      <w:lvlText w:val="%9."/>
      <w:lvlJc w:val="left"/>
      <w:pPr>
        <w:ind w:left="3113" w:hanging="283"/>
      </w:pPr>
    </w:lvl>
  </w:abstractNum>
  <w:abstractNum w:abstractNumId="1">
    <w:nsid w:val="00000003"/>
    <w:multiLevelType w:val="singleLevel"/>
    <w:tmpl w:val="00170409"/>
    <w:lvl w:ilvl="0">
      <w:start w:val="1"/>
      <w:numFmt w:val="lowerLetter"/>
      <w:lvlText w:val="%1)"/>
      <w:lvlJc w:val="left"/>
      <w:pPr>
        <w:tabs>
          <w:tab w:val="num" w:pos="360"/>
        </w:tabs>
        <w:ind w:left="360" w:hanging="360"/>
      </w:pPr>
    </w:lvl>
  </w:abstractNum>
  <w:abstractNum w:abstractNumId="2">
    <w:nsid w:val="00000004"/>
    <w:multiLevelType w:val="multilevel"/>
    <w:tmpl w:val="20D4B426"/>
    <w:name w:val="WW8Num4"/>
    <w:lvl w:ilvl="0">
      <w:start w:val="1"/>
      <w:numFmt w:val="decimal"/>
      <w:suff w:val="nothing"/>
      <w:lvlText w:val="%1."/>
      <w:lvlJc w:val="left"/>
      <w:pPr>
        <w:ind w:left="991" w:hanging="283"/>
      </w:pPr>
      <w:rPr>
        <w:rFonts w:ascii="Arial" w:hAnsi="Arial" w:cs="Arial" w:hint="default"/>
      </w:rPr>
    </w:lvl>
    <w:lvl w:ilvl="1">
      <w:start w:val="1"/>
      <w:numFmt w:val="decimal"/>
      <w:suff w:val="nothing"/>
      <w:lvlText w:val="%2."/>
      <w:lvlJc w:val="left"/>
      <w:pPr>
        <w:ind w:left="1274" w:hanging="283"/>
      </w:pPr>
    </w:lvl>
    <w:lvl w:ilvl="2">
      <w:start w:val="1"/>
      <w:numFmt w:val="decimal"/>
      <w:suff w:val="nothing"/>
      <w:lvlText w:val="%3."/>
      <w:lvlJc w:val="left"/>
      <w:pPr>
        <w:ind w:left="1557" w:hanging="283"/>
      </w:pPr>
    </w:lvl>
    <w:lvl w:ilvl="3">
      <w:start w:val="1"/>
      <w:numFmt w:val="decimal"/>
      <w:suff w:val="nothing"/>
      <w:lvlText w:val="%4."/>
      <w:lvlJc w:val="left"/>
      <w:pPr>
        <w:ind w:left="1840" w:hanging="283"/>
      </w:pPr>
    </w:lvl>
    <w:lvl w:ilvl="4">
      <w:start w:val="1"/>
      <w:numFmt w:val="decimal"/>
      <w:suff w:val="nothing"/>
      <w:lvlText w:val="%5."/>
      <w:lvlJc w:val="left"/>
      <w:pPr>
        <w:ind w:left="2123" w:hanging="283"/>
      </w:pPr>
    </w:lvl>
    <w:lvl w:ilvl="5">
      <w:start w:val="1"/>
      <w:numFmt w:val="decimal"/>
      <w:suff w:val="nothing"/>
      <w:lvlText w:val="%6."/>
      <w:lvlJc w:val="left"/>
      <w:pPr>
        <w:ind w:left="2406" w:hanging="283"/>
      </w:pPr>
    </w:lvl>
    <w:lvl w:ilvl="6">
      <w:start w:val="1"/>
      <w:numFmt w:val="decimal"/>
      <w:suff w:val="nothing"/>
      <w:lvlText w:val="%7."/>
      <w:lvlJc w:val="left"/>
      <w:pPr>
        <w:ind w:left="2689" w:hanging="283"/>
      </w:pPr>
    </w:lvl>
    <w:lvl w:ilvl="7">
      <w:start w:val="1"/>
      <w:numFmt w:val="decimal"/>
      <w:suff w:val="nothing"/>
      <w:lvlText w:val="%8."/>
      <w:lvlJc w:val="left"/>
      <w:pPr>
        <w:ind w:left="2972" w:hanging="283"/>
      </w:pPr>
    </w:lvl>
    <w:lvl w:ilvl="8">
      <w:start w:val="1"/>
      <w:numFmt w:val="decimal"/>
      <w:suff w:val="nothing"/>
      <w:lvlText w:val="%9."/>
      <w:lvlJc w:val="left"/>
      <w:pPr>
        <w:ind w:left="3255" w:hanging="283"/>
      </w:pPr>
    </w:lvl>
  </w:abstractNum>
  <w:abstractNum w:abstractNumId="3">
    <w:nsid w:val="07D701FB"/>
    <w:multiLevelType w:val="hybridMultilevel"/>
    <w:tmpl w:val="BA7A83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B523D07"/>
    <w:multiLevelType w:val="hybridMultilevel"/>
    <w:tmpl w:val="0DE436D0"/>
    <w:lvl w:ilvl="0" w:tplc="080A0001">
      <w:start w:val="1"/>
      <w:numFmt w:val="bullet"/>
      <w:lvlText w:val=""/>
      <w:lvlJc w:val="left"/>
      <w:pPr>
        <w:tabs>
          <w:tab w:val="num" w:pos="1776"/>
        </w:tabs>
        <w:ind w:left="1776" w:hanging="360"/>
      </w:pPr>
      <w:rPr>
        <w:rFonts w:ascii="Symbol" w:hAnsi="Symbol" w:hint="default"/>
      </w:rPr>
    </w:lvl>
    <w:lvl w:ilvl="1" w:tplc="080A0003" w:tentative="1">
      <w:start w:val="1"/>
      <w:numFmt w:val="bullet"/>
      <w:lvlText w:val="o"/>
      <w:lvlJc w:val="left"/>
      <w:pPr>
        <w:tabs>
          <w:tab w:val="num" w:pos="2496"/>
        </w:tabs>
        <w:ind w:left="2496" w:hanging="360"/>
      </w:pPr>
      <w:rPr>
        <w:rFonts w:ascii="Courier New" w:hAnsi="Courier New" w:cs="Courier New" w:hint="default"/>
      </w:rPr>
    </w:lvl>
    <w:lvl w:ilvl="2" w:tplc="080A0005" w:tentative="1">
      <w:start w:val="1"/>
      <w:numFmt w:val="bullet"/>
      <w:lvlText w:val=""/>
      <w:lvlJc w:val="left"/>
      <w:pPr>
        <w:tabs>
          <w:tab w:val="num" w:pos="3216"/>
        </w:tabs>
        <w:ind w:left="3216" w:hanging="360"/>
      </w:pPr>
      <w:rPr>
        <w:rFonts w:ascii="Wingdings" w:hAnsi="Wingdings" w:hint="default"/>
      </w:rPr>
    </w:lvl>
    <w:lvl w:ilvl="3" w:tplc="080A0001" w:tentative="1">
      <w:start w:val="1"/>
      <w:numFmt w:val="bullet"/>
      <w:lvlText w:val=""/>
      <w:lvlJc w:val="left"/>
      <w:pPr>
        <w:tabs>
          <w:tab w:val="num" w:pos="3936"/>
        </w:tabs>
        <w:ind w:left="3936" w:hanging="360"/>
      </w:pPr>
      <w:rPr>
        <w:rFonts w:ascii="Symbol" w:hAnsi="Symbol" w:hint="default"/>
      </w:rPr>
    </w:lvl>
    <w:lvl w:ilvl="4" w:tplc="080A0003" w:tentative="1">
      <w:start w:val="1"/>
      <w:numFmt w:val="bullet"/>
      <w:lvlText w:val="o"/>
      <w:lvlJc w:val="left"/>
      <w:pPr>
        <w:tabs>
          <w:tab w:val="num" w:pos="4656"/>
        </w:tabs>
        <w:ind w:left="4656" w:hanging="360"/>
      </w:pPr>
      <w:rPr>
        <w:rFonts w:ascii="Courier New" w:hAnsi="Courier New" w:cs="Courier New" w:hint="default"/>
      </w:rPr>
    </w:lvl>
    <w:lvl w:ilvl="5" w:tplc="080A0005" w:tentative="1">
      <w:start w:val="1"/>
      <w:numFmt w:val="bullet"/>
      <w:lvlText w:val=""/>
      <w:lvlJc w:val="left"/>
      <w:pPr>
        <w:tabs>
          <w:tab w:val="num" w:pos="5376"/>
        </w:tabs>
        <w:ind w:left="5376" w:hanging="360"/>
      </w:pPr>
      <w:rPr>
        <w:rFonts w:ascii="Wingdings" w:hAnsi="Wingdings" w:hint="default"/>
      </w:rPr>
    </w:lvl>
    <w:lvl w:ilvl="6" w:tplc="080A0001" w:tentative="1">
      <w:start w:val="1"/>
      <w:numFmt w:val="bullet"/>
      <w:lvlText w:val=""/>
      <w:lvlJc w:val="left"/>
      <w:pPr>
        <w:tabs>
          <w:tab w:val="num" w:pos="6096"/>
        </w:tabs>
        <w:ind w:left="6096" w:hanging="360"/>
      </w:pPr>
      <w:rPr>
        <w:rFonts w:ascii="Symbol" w:hAnsi="Symbol" w:hint="default"/>
      </w:rPr>
    </w:lvl>
    <w:lvl w:ilvl="7" w:tplc="080A0003" w:tentative="1">
      <w:start w:val="1"/>
      <w:numFmt w:val="bullet"/>
      <w:lvlText w:val="o"/>
      <w:lvlJc w:val="left"/>
      <w:pPr>
        <w:tabs>
          <w:tab w:val="num" w:pos="6816"/>
        </w:tabs>
        <w:ind w:left="6816" w:hanging="360"/>
      </w:pPr>
      <w:rPr>
        <w:rFonts w:ascii="Courier New" w:hAnsi="Courier New" w:cs="Courier New" w:hint="default"/>
      </w:rPr>
    </w:lvl>
    <w:lvl w:ilvl="8" w:tplc="080A0005" w:tentative="1">
      <w:start w:val="1"/>
      <w:numFmt w:val="bullet"/>
      <w:lvlText w:val=""/>
      <w:lvlJc w:val="left"/>
      <w:pPr>
        <w:tabs>
          <w:tab w:val="num" w:pos="7536"/>
        </w:tabs>
        <w:ind w:left="7536" w:hanging="360"/>
      </w:pPr>
      <w:rPr>
        <w:rFonts w:ascii="Wingdings" w:hAnsi="Wingdings" w:hint="default"/>
      </w:rPr>
    </w:lvl>
  </w:abstractNum>
  <w:abstractNum w:abstractNumId="5">
    <w:nsid w:val="29C530E7"/>
    <w:multiLevelType w:val="hybridMultilevel"/>
    <w:tmpl w:val="748A64B2"/>
    <w:lvl w:ilvl="0" w:tplc="0C0A0007">
      <w:start w:val="1"/>
      <w:numFmt w:val="bullet"/>
      <w:lvlText w:val=""/>
      <w:lvlPicBulletId w:val="0"/>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
    <w:nsid w:val="38525D4D"/>
    <w:multiLevelType w:val="hybridMultilevel"/>
    <w:tmpl w:val="C6961E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F64610"/>
    <w:multiLevelType w:val="hybridMultilevel"/>
    <w:tmpl w:val="2B24814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3BA6D8E"/>
    <w:multiLevelType w:val="hybridMultilevel"/>
    <w:tmpl w:val="4FA60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E30B26"/>
    <w:multiLevelType w:val="hybridMultilevel"/>
    <w:tmpl w:val="BA7A83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452357D"/>
    <w:multiLevelType w:val="hybridMultilevel"/>
    <w:tmpl w:val="9AD0A8E6"/>
    <w:lvl w:ilvl="0" w:tplc="0C0A0001">
      <w:start w:val="1"/>
      <w:numFmt w:val="bullet"/>
      <w:lvlText w:val=""/>
      <w:lvlJc w:val="left"/>
      <w:pPr>
        <w:tabs>
          <w:tab w:val="num" w:pos="3204"/>
        </w:tabs>
        <w:ind w:left="3204" w:hanging="360"/>
      </w:pPr>
      <w:rPr>
        <w:rFonts w:ascii="Symbol" w:hAnsi="Symbol" w:hint="default"/>
      </w:rPr>
    </w:lvl>
    <w:lvl w:ilvl="1" w:tplc="0C0A0003" w:tentative="1">
      <w:start w:val="1"/>
      <w:numFmt w:val="bullet"/>
      <w:lvlText w:val="o"/>
      <w:lvlJc w:val="left"/>
      <w:pPr>
        <w:tabs>
          <w:tab w:val="num" w:pos="3924"/>
        </w:tabs>
        <w:ind w:left="3924" w:hanging="360"/>
      </w:pPr>
      <w:rPr>
        <w:rFonts w:ascii="Courier New" w:hAnsi="Courier New" w:cs="Courier New" w:hint="default"/>
      </w:rPr>
    </w:lvl>
    <w:lvl w:ilvl="2" w:tplc="0C0A0005" w:tentative="1">
      <w:start w:val="1"/>
      <w:numFmt w:val="bullet"/>
      <w:lvlText w:val=""/>
      <w:lvlJc w:val="left"/>
      <w:pPr>
        <w:tabs>
          <w:tab w:val="num" w:pos="4644"/>
        </w:tabs>
        <w:ind w:left="4644" w:hanging="360"/>
      </w:pPr>
      <w:rPr>
        <w:rFonts w:ascii="Wingdings" w:hAnsi="Wingdings" w:hint="default"/>
      </w:rPr>
    </w:lvl>
    <w:lvl w:ilvl="3" w:tplc="0C0A0001" w:tentative="1">
      <w:start w:val="1"/>
      <w:numFmt w:val="bullet"/>
      <w:lvlText w:val=""/>
      <w:lvlJc w:val="left"/>
      <w:pPr>
        <w:tabs>
          <w:tab w:val="num" w:pos="5364"/>
        </w:tabs>
        <w:ind w:left="5364" w:hanging="360"/>
      </w:pPr>
      <w:rPr>
        <w:rFonts w:ascii="Symbol" w:hAnsi="Symbol" w:hint="default"/>
      </w:rPr>
    </w:lvl>
    <w:lvl w:ilvl="4" w:tplc="0C0A0003" w:tentative="1">
      <w:start w:val="1"/>
      <w:numFmt w:val="bullet"/>
      <w:lvlText w:val="o"/>
      <w:lvlJc w:val="left"/>
      <w:pPr>
        <w:tabs>
          <w:tab w:val="num" w:pos="6084"/>
        </w:tabs>
        <w:ind w:left="6084" w:hanging="360"/>
      </w:pPr>
      <w:rPr>
        <w:rFonts w:ascii="Courier New" w:hAnsi="Courier New" w:cs="Courier New" w:hint="default"/>
      </w:rPr>
    </w:lvl>
    <w:lvl w:ilvl="5" w:tplc="0C0A0005" w:tentative="1">
      <w:start w:val="1"/>
      <w:numFmt w:val="bullet"/>
      <w:lvlText w:val=""/>
      <w:lvlJc w:val="left"/>
      <w:pPr>
        <w:tabs>
          <w:tab w:val="num" w:pos="6804"/>
        </w:tabs>
        <w:ind w:left="6804" w:hanging="360"/>
      </w:pPr>
      <w:rPr>
        <w:rFonts w:ascii="Wingdings" w:hAnsi="Wingdings" w:hint="default"/>
      </w:rPr>
    </w:lvl>
    <w:lvl w:ilvl="6" w:tplc="0C0A0001" w:tentative="1">
      <w:start w:val="1"/>
      <w:numFmt w:val="bullet"/>
      <w:lvlText w:val=""/>
      <w:lvlJc w:val="left"/>
      <w:pPr>
        <w:tabs>
          <w:tab w:val="num" w:pos="7524"/>
        </w:tabs>
        <w:ind w:left="7524" w:hanging="360"/>
      </w:pPr>
      <w:rPr>
        <w:rFonts w:ascii="Symbol" w:hAnsi="Symbol" w:hint="default"/>
      </w:rPr>
    </w:lvl>
    <w:lvl w:ilvl="7" w:tplc="0C0A0003" w:tentative="1">
      <w:start w:val="1"/>
      <w:numFmt w:val="bullet"/>
      <w:lvlText w:val="o"/>
      <w:lvlJc w:val="left"/>
      <w:pPr>
        <w:tabs>
          <w:tab w:val="num" w:pos="8244"/>
        </w:tabs>
        <w:ind w:left="8244" w:hanging="360"/>
      </w:pPr>
      <w:rPr>
        <w:rFonts w:ascii="Courier New" w:hAnsi="Courier New" w:cs="Courier New" w:hint="default"/>
      </w:rPr>
    </w:lvl>
    <w:lvl w:ilvl="8" w:tplc="0C0A0005" w:tentative="1">
      <w:start w:val="1"/>
      <w:numFmt w:val="bullet"/>
      <w:lvlText w:val=""/>
      <w:lvlJc w:val="left"/>
      <w:pPr>
        <w:tabs>
          <w:tab w:val="num" w:pos="8964"/>
        </w:tabs>
        <w:ind w:left="8964" w:hanging="360"/>
      </w:pPr>
      <w:rPr>
        <w:rFonts w:ascii="Wingdings" w:hAnsi="Wingdings" w:hint="default"/>
      </w:rPr>
    </w:lvl>
  </w:abstractNum>
  <w:abstractNum w:abstractNumId="11">
    <w:nsid w:val="48AC2E7E"/>
    <w:multiLevelType w:val="hybridMultilevel"/>
    <w:tmpl w:val="C7E89C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F262660"/>
    <w:multiLevelType w:val="hybridMultilevel"/>
    <w:tmpl w:val="E3C8180E"/>
    <w:lvl w:ilvl="0" w:tplc="0C0A0007">
      <w:start w:val="1"/>
      <w:numFmt w:val="bullet"/>
      <w:lvlText w:val=""/>
      <w:lvlPicBulletId w:val="0"/>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3">
    <w:nsid w:val="5F174CAA"/>
    <w:multiLevelType w:val="hybridMultilevel"/>
    <w:tmpl w:val="24D6B000"/>
    <w:lvl w:ilvl="0" w:tplc="0C0A000F">
      <w:start w:val="1"/>
      <w:numFmt w:val="decimal"/>
      <w:lvlText w:val="%1."/>
      <w:lvlJc w:val="left"/>
      <w:pPr>
        <w:tabs>
          <w:tab w:val="num" w:pos="1068"/>
        </w:tabs>
        <w:ind w:left="1068" w:hanging="360"/>
      </w:pPr>
    </w:lvl>
    <w:lvl w:ilvl="1" w:tplc="0409000F">
      <w:start w:val="1"/>
      <w:numFmt w:val="decimal"/>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686113F1"/>
    <w:multiLevelType w:val="hybridMultilevel"/>
    <w:tmpl w:val="86FAC7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C0A1C43"/>
    <w:multiLevelType w:val="multilevel"/>
    <w:tmpl w:val="F07A26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6">
    <w:nsid w:val="726A1DF1"/>
    <w:multiLevelType w:val="hybridMultilevel"/>
    <w:tmpl w:val="CBCA94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B634610"/>
    <w:multiLevelType w:val="hybridMultilevel"/>
    <w:tmpl w:val="511C1E0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4"/>
  </w:num>
  <w:num w:numId="3">
    <w:abstractNumId w:val="17"/>
  </w:num>
  <w:num w:numId="4">
    <w:abstractNumId w:val="10"/>
  </w:num>
  <w:num w:numId="5">
    <w:abstractNumId w:val="0"/>
  </w:num>
  <w:num w:numId="6">
    <w:abstractNumId w:val="2"/>
  </w:num>
  <w:num w:numId="7">
    <w:abstractNumId w:val="6"/>
  </w:num>
  <w:num w:numId="8">
    <w:abstractNumId w:val="5"/>
  </w:num>
  <w:num w:numId="9">
    <w:abstractNumId w:val="12"/>
  </w:num>
  <w:num w:numId="10">
    <w:abstractNumId w:val="13"/>
  </w:num>
  <w:num w:numId="11">
    <w:abstractNumId w:val="7"/>
  </w:num>
  <w:num w:numId="12">
    <w:abstractNumId w:val="14"/>
  </w:num>
  <w:num w:numId="13">
    <w:abstractNumId w:val="16"/>
  </w:num>
  <w:num w:numId="14">
    <w:abstractNumId w:val="11"/>
  </w:num>
  <w:num w:numId="15">
    <w:abstractNumId w:val="15"/>
  </w:num>
  <w:num w:numId="16">
    <w:abstractNumId w:val="9"/>
  </w:num>
  <w:num w:numId="17">
    <w:abstractNumId w:val="3"/>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8"/>
    <o:shapelayout v:ext="edit">
      <o:idmap v:ext="edit" data="2"/>
    </o:shapelayout>
  </w:hdrShapeDefaults>
  <w:footnotePr>
    <w:pos w:val="beneathText"/>
    <w:footnote w:id="-1"/>
    <w:footnote w:id="0"/>
  </w:footnotePr>
  <w:endnotePr>
    <w:endnote w:id="-1"/>
    <w:endnote w:id="0"/>
  </w:endnotePr>
  <w:compat/>
  <w:rsids>
    <w:rsidRoot w:val="00F25FEA"/>
    <w:rsid w:val="00012F6A"/>
    <w:rsid w:val="00013755"/>
    <w:rsid w:val="00015833"/>
    <w:rsid w:val="00020E7E"/>
    <w:rsid w:val="00026033"/>
    <w:rsid w:val="0003053C"/>
    <w:rsid w:val="0003545B"/>
    <w:rsid w:val="000357AC"/>
    <w:rsid w:val="00036DDE"/>
    <w:rsid w:val="00040F42"/>
    <w:rsid w:val="00046C19"/>
    <w:rsid w:val="00047E8F"/>
    <w:rsid w:val="00055F88"/>
    <w:rsid w:val="00056F04"/>
    <w:rsid w:val="000658D7"/>
    <w:rsid w:val="00065C0A"/>
    <w:rsid w:val="0007250E"/>
    <w:rsid w:val="00081099"/>
    <w:rsid w:val="00081E9C"/>
    <w:rsid w:val="00082618"/>
    <w:rsid w:val="000838B7"/>
    <w:rsid w:val="00093C23"/>
    <w:rsid w:val="000957F2"/>
    <w:rsid w:val="000A36FB"/>
    <w:rsid w:val="000B2EDB"/>
    <w:rsid w:val="000B5CE2"/>
    <w:rsid w:val="000E2962"/>
    <w:rsid w:val="000F0010"/>
    <w:rsid w:val="00104E2A"/>
    <w:rsid w:val="001050DE"/>
    <w:rsid w:val="001052EF"/>
    <w:rsid w:val="00111B92"/>
    <w:rsid w:val="00114BC3"/>
    <w:rsid w:val="001157DE"/>
    <w:rsid w:val="00116A43"/>
    <w:rsid w:val="00117BC0"/>
    <w:rsid w:val="00121868"/>
    <w:rsid w:val="00124FC7"/>
    <w:rsid w:val="0013668E"/>
    <w:rsid w:val="00137169"/>
    <w:rsid w:val="0013732B"/>
    <w:rsid w:val="001404E5"/>
    <w:rsid w:val="00140ACE"/>
    <w:rsid w:val="001638DA"/>
    <w:rsid w:val="001A1D09"/>
    <w:rsid w:val="001B1D36"/>
    <w:rsid w:val="001C4252"/>
    <w:rsid w:val="001D1034"/>
    <w:rsid w:val="001F2188"/>
    <w:rsid w:val="0021241F"/>
    <w:rsid w:val="0021435F"/>
    <w:rsid w:val="00237AB8"/>
    <w:rsid w:val="00250345"/>
    <w:rsid w:val="00253C3E"/>
    <w:rsid w:val="00255A3C"/>
    <w:rsid w:val="002618D0"/>
    <w:rsid w:val="00263BDC"/>
    <w:rsid w:val="00281708"/>
    <w:rsid w:val="00287EA5"/>
    <w:rsid w:val="002946B7"/>
    <w:rsid w:val="002A544F"/>
    <w:rsid w:val="002A7A75"/>
    <w:rsid w:val="002B0114"/>
    <w:rsid w:val="002B079E"/>
    <w:rsid w:val="002B47C0"/>
    <w:rsid w:val="002B728A"/>
    <w:rsid w:val="002D05E0"/>
    <w:rsid w:val="002D6529"/>
    <w:rsid w:val="002E37B4"/>
    <w:rsid w:val="002F70CE"/>
    <w:rsid w:val="00303C66"/>
    <w:rsid w:val="0030490A"/>
    <w:rsid w:val="0031081E"/>
    <w:rsid w:val="0031134A"/>
    <w:rsid w:val="003136FF"/>
    <w:rsid w:val="0031508D"/>
    <w:rsid w:val="00326A85"/>
    <w:rsid w:val="00330BF1"/>
    <w:rsid w:val="00333A1B"/>
    <w:rsid w:val="003748FA"/>
    <w:rsid w:val="00380E44"/>
    <w:rsid w:val="003909CE"/>
    <w:rsid w:val="003A2873"/>
    <w:rsid w:val="003A68A6"/>
    <w:rsid w:val="003A6BDB"/>
    <w:rsid w:val="003B2BFE"/>
    <w:rsid w:val="003C02E3"/>
    <w:rsid w:val="003C3C44"/>
    <w:rsid w:val="003D58EC"/>
    <w:rsid w:val="003E315D"/>
    <w:rsid w:val="0040326A"/>
    <w:rsid w:val="00414680"/>
    <w:rsid w:val="00420A14"/>
    <w:rsid w:val="004251B5"/>
    <w:rsid w:val="00445CD5"/>
    <w:rsid w:val="0046072D"/>
    <w:rsid w:val="004614CE"/>
    <w:rsid w:val="0047677C"/>
    <w:rsid w:val="00482D5F"/>
    <w:rsid w:val="00485973"/>
    <w:rsid w:val="00487434"/>
    <w:rsid w:val="004917D2"/>
    <w:rsid w:val="004935D1"/>
    <w:rsid w:val="00493BB7"/>
    <w:rsid w:val="004A7015"/>
    <w:rsid w:val="004C792C"/>
    <w:rsid w:val="004C7A94"/>
    <w:rsid w:val="004D0ACC"/>
    <w:rsid w:val="004E1145"/>
    <w:rsid w:val="004E6324"/>
    <w:rsid w:val="004E6422"/>
    <w:rsid w:val="004F0C5B"/>
    <w:rsid w:val="00502FA1"/>
    <w:rsid w:val="00513252"/>
    <w:rsid w:val="00513483"/>
    <w:rsid w:val="005163E6"/>
    <w:rsid w:val="00531FE9"/>
    <w:rsid w:val="00561998"/>
    <w:rsid w:val="00562F8C"/>
    <w:rsid w:val="0057214B"/>
    <w:rsid w:val="00575ACB"/>
    <w:rsid w:val="005768A3"/>
    <w:rsid w:val="00577A0E"/>
    <w:rsid w:val="005907BE"/>
    <w:rsid w:val="005B366F"/>
    <w:rsid w:val="005B44B0"/>
    <w:rsid w:val="005C2AAC"/>
    <w:rsid w:val="005D4656"/>
    <w:rsid w:val="005E4F81"/>
    <w:rsid w:val="005F2083"/>
    <w:rsid w:val="005F2922"/>
    <w:rsid w:val="0060157A"/>
    <w:rsid w:val="00601D60"/>
    <w:rsid w:val="00607F35"/>
    <w:rsid w:val="00612B3A"/>
    <w:rsid w:val="006150FF"/>
    <w:rsid w:val="006260FA"/>
    <w:rsid w:val="00626CC0"/>
    <w:rsid w:val="006359E9"/>
    <w:rsid w:val="00642DE7"/>
    <w:rsid w:val="00665EEC"/>
    <w:rsid w:val="0067321C"/>
    <w:rsid w:val="00675E7C"/>
    <w:rsid w:val="00675EE9"/>
    <w:rsid w:val="006811CF"/>
    <w:rsid w:val="00682C01"/>
    <w:rsid w:val="00685D7F"/>
    <w:rsid w:val="0069164C"/>
    <w:rsid w:val="0069622C"/>
    <w:rsid w:val="006A1B1D"/>
    <w:rsid w:val="006A1E53"/>
    <w:rsid w:val="006C0E74"/>
    <w:rsid w:val="006C17F3"/>
    <w:rsid w:val="006D00AB"/>
    <w:rsid w:val="006D121D"/>
    <w:rsid w:val="006E3C18"/>
    <w:rsid w:val="006F0DBB"/>
    <w:rsid w:val="006F39C7"/>
    <w:rsid w:val="0071189F"/>
    <w:rsid w:val="007175FF"/>
    <w:rsid w:val="00744CAB"/>
    <w:rsid w:val="00747CA7"/>
    <w:rsid w:val="00750C3D"/>
    <w:rsid w:val="0075617A"/>
    <w:rsid w:val="00765ACC"/>
    <w:rsid w:val="00772639"/>
    <w:rsid w:val="00772E9B"/>
    <w:rsid w:val="007746B7"/>
    <w:rsid w:val="00782E29"/>
    <w:rsid w:val="007836B2"/>
    <w:rsid w:val="00784C3A"/>
    <w:rsid w:val="007A15EA"/>
    <w:rsid w:val="007A312C"/>
    <w:rsid w:val="007B0CD5"/>
    <w:rsid w:val="007B5335"/>
    <w:rsid w:val="007C3D89"/>
    <w:rsid w:val="007D1284"/>
    <w:rsid w:val="007D334B"/>
    <w:rsid w:val="007E0F62"/>
    <w:rsid w:val="008005AB"/>
    <w:rsid w:val="00802055"/>
    <w:rsid w:val="00810256"/>
    <w:rsid w:val="008128C3"/>
    <w:rsid w:val="00812AFF"/>
    <w:rsid w:val="00817356"/>
    <w:rsid w:val="008315F7"/>
    <w:rsid w:val="008525B4"/>
    <w:rsid w:val="00857A4D"/>
    <w:rsid w:val="00860FA9"/>
    <w:rsid w:val="00861DE7"/>
    <w:rsid w:val="00873AD2"/>
    <w:rsid w:val="008911FE"/>
    <w:rsid w:val="008A4E5B"/>
    <w:rsid w:val="008A5802"/>
    <w:rsid w:val="008B540E"/>
    <w:rsid w:val="008B71D4"/>
    <w:rsid w:val="008C17EF"/>
    <w:rsid w:val="008C1C5F"/>
    <w:rsid w:val="008C7210"/>
    <w:rsid w:val="008D75E7"/>
    <w:rsid w:val="008D7900"/>
    <w:rsid w:val="008E0902"/>
    <w:rsid w:val="008F231C"/>
    <w:rsid w:val="009033A4"/>
    <w:rsid w:val="0091385E"/>
    <w:rsid w:val="00922225"/>
    <w:rsid w:val="009237A5"/>
    <w:rsid w:val="009351CD"/>
    <w:rsid w:val="00942560"/>
    <w:rsid w:val="00950F41"/>
    <w:rsid w:val="009540B6"/>
    <w:rsid w:val="00960DB3"/>
    <w:rsid w:val="0097160E"/>
    <w:rsid w:val="00990292"/>
    <w:rsid w:val="00991DF3"/>
    <w:rsid w:val="00993A8F"/>
    <w:rsid w:val="009B44E8"/>
    <w:rsid w:val="009C191B"/>
    <w:rsid w:val="009C3347"/>
    <w:rsid w:val="009C3569"/>
    <w:rsid w:val="009C45B5"/>
    <w:rsid w:val="009D1274"/>
    <w:rsid w:val="00A141D8"/>
    <w:rsid w:val="00A20651"/>
    <w:rsid w:val="00A23109"/>
    <w:rsid w:val="00A252EB"/>
    <w:rsid w:val="00A254BE"/>
    <w:rsid w:val="00A41081"/>
    <w:rsid w:val="00A43560"/>
    <w:rsid w:val="00A54C8E"/>
    <w:rsid w:val="00A56704"/>
    <w:rsid w:val="00A62563"/>
    <w:rsid w:val="00A726B5"/>
    <w:rsid w:val="00A7348C"/>
    <w:rsid w:val="00A75CA0"/>
    <w:rsid w:val="00A8067D"/>
    <w:rsid w:val="00A95D6C"/>
    <w:rsid w:val="00A97ED2"/>
    <w:rsid w:val="00AA47E1"/>
    <w:rsid w:val="00AA48AC"/>
    <w:rsid w:val="00AA5BCD"/>
    <w:rsid w:val="00AC2FC7"/>
    <w:rsid w:val="00AC701D"/>
    <w:rsid w:val="00AD3CA6"/>
    <w:rsid w:val="00AE5056"/>
    <w:rsid w:val="00AE6E37"/>
    <w:rsid w:val="00AF62FE"/>
    <w:rsid w:val="00B3561D"/>
    <w:rsid w:val="00B50899"/>
    <w:rsid w:val="00B51082"/>
    <w:rsid w:val="00B5610F"/>
    <w:rsid w:val="00B7682D"/>
    <w:rsid w:val="00B80907"/>
    <w:rsid w:val="00B875A8"/>
    <w:rsid w:val="00BA45EB"/>
    <w:rsid w:val="00BA5674"/>
    <w:rsid w:val="00BC7CBA"/>
    <w:rsid w:val="00BE0494"/>
    <w:rsid w:val="00BE079D"/>
    <w:rsid w:val="00BE3AC8"/>
    <w:rsid w:val="00BF174D"/>
    <w:rsid w:val="00BF4E2E"/>
    <w:rsid w:val="00BF59B1"/>
    <w:rsid w:val="00C02083"/>
    <w:rsid w:val="00C034EA"/>
    <w:rsid w:val="00C174D3"/>
    <w:rsid w:val="00C2265A"/>
    <w:rsid w:val="00C24C34"/>
    <w:rsid w:val="00C25A79"/>
    <w:rsid w:val="00C3236C"/>
    <w:rsid w:val="00C412F9"/>
    <w:rsid w:val="00C435C6"/>
    <w:rsid w:val="00C442C0"/>
    <w:rsid w:val="00C6400E"/>
    <w:rsid w:val="00C86381"/>
    <w:rsid w:val="00C93FE1"/>
    <w:rsid w:val="00CA29DE"/>
    <w:rsid w:val="00CA728F"/>
    <w:rsid w:val="00CB0AB9"/>
    <w:rsid w:val="00CC0E3C"/>
    <w:rsid w:val="00CC4E1C"/>
    <w:rsid w:val="00CD5CD7"/>
    <w:rsid w:val="00CD5E59"/>
    <w:rsid w:val="00CE3AB7"/>
    <w:rsid w:val="00D0776F"/>
    <w:rsid w:val="00D16C36"/>
    <w:rsid w:val="00D222F5"/>
    <w:rsid w:val="00D31426"/>
    <w:rsid w:val="00D360EC"/>
    <w:rsid w:val="00D37ED5"/>
    <w:rsid w:val="00D37F5E"/>
    <w:rsid w:val="00D441A1"/>
    <w:rsid w:val="00D543D1"/>
    <w:rsid w:val="00D61BE0"/>
    <w:rsid w:val="00D6798C"/>
    <w:rsid w:val="00D679CF"/>
    <w:rsid w:val="00D71A4A"/>
    <w:rsid w:val="00D80A8D"/>
    <w:rsid w:val="00D85449"/>
    <w:rsid w:val="00D878EE"/>
    <w:rsid w:val="00D9725B"/>
    <w:rsid w:val="00D9740A"/>
    <w:rsid w:val="00DA0EAE"/>
    <w:rsid w:val="00DA4E5A"/>
    <w:rsid w:val="00DB02B2"/>
    <w:rsid w:val="00DB2B66"/>
    <w:rsid w:val="00DB416E"/>
    <w:rsid w:val="00DC50B0"/>
    <w:rsid w:val="00DD2D2D"/>
    <w:rsid w:val="00E0195F"/>
    <w:rsid w:val="00E0215E"/>
    <w:rsid w:val="00E02E01"/>
    <w:rsid w:val="00E03385"/>
    <w:rsid w:val="00E06B3D"/>
    <w:rsid w:val="00E22029"/>
    <w:rsid w:val="00E308B8"/>
    <w:rsid w:val="00E318E9"/>
    <w:rsid w:val="00E42620"/>
    <w:rsid w:val="00E436C6"/>
    <w:rsid w:val="00E560AE"/>
    <w:rsid w:val="00E6042F"/>
    <w:rsid w:val="00E620CF"/>
    <w:rsid w:val="00E74625"/>
    <w:rsid w:val="00E94673"/>
    <w:rsid w:val="00E97115"/>
    <w:rsid w:val="00EB0BDF"/>
    <w:rsid w:val="00EB3769"/>
    <w:rsid w:val="00EC1DFB"/>
    <w:rsid w:val="00EC65A1"/>
    <w:rsid w:val="00ED5A1A"/>
    <w:rsid w:val="00ED7FC3"/>
    <w:rsid w:val="00EF1D91"/>
    <w:rsid w:val="00EF65CE"/>
    <w:rsid w:val="00F006C8"/>
    <w:rsid w:val="00F13974"/>
    <w:rsid w:val="00F2293E"/>
    <w:rsid w:val="00F23A04"/>
    <w:rsid w:val="00F25FEA"/>
    <w:rsid w:val="00F34CC5"/>
    <w:rsid w:val="00F434B3"/>
    <w:rsid w:val="00F43705"/>
    <w:rsid w:val="00F5072D"/>
    <w:rsid w:val="00F54C81"/>
    <w:rsid w:val="00F54FDF"/>
    <w:rsid w:val="00F559FB"/>
    <w:rsid w:val="00F678E7"/>
    <w:rsid w:val="00F718FF"/>
    <w:rsid w:val="00F75415"/>
    <w:rsid w:val="00FA6C50"/>
    <w:rsid w:val="00FB7B3F"/>
    <w:rsid w:val="00FC0ADC"/>
    <w:rsid w:val="00FC17FC"/>
    <w:rsid w:val="00FC6D4D"/>
    <w:rsid w:val="00FC6E2F"/>
    <w:rsid w:val="00FD253A"/>
    <w:rsid w:val="00FD72A8"/>
    <w:rsid w:val="00FF50E8"/>
    <w:rsid w:val="00FF73AA"/>
    <w:rsid w:val="00FF74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656"/>
    <w:pPr>
      <w:suppressAutoHyphens/>
    </w:pPr>
    <w:rPr>
      <w:lang w:val="es-ES" w:eastAsia="es-ES"/>
    </w:rPr>
  </w:style>
  <w:style w:type="paragraph" w:styleId="Heading1">
    <w:name w:val="heading 1"/>
    <w:basedOn w:val="Normal"/>
    <w:next w:val="Normal"/>
    <w:qFormat/>
    <w:rsid w:val="005D4656"/>
    <w:pPr>
      <w:keepNext/>
      <w:tabs>
        <w:tab w:val="num" w:pos="360"/>
      </w:tabs>
      <w:ind w:left="708" w:firstLine="1"/>
      <w:jc w:val="both"/>
      <w:outlineLvl w:val="0"/>
    </w:pPr>
    <w:rPr>
      <w:b/>
      <w:sz w:val="24"/>
    </w:rPr>
  </w:style>
  <w:style w:type="paragraph" w:styleId="Heading2">
    <w:name w:val="heading 2"/>
    <w:basedOn w:val="Normal"/>
    <w:next w:val="Normal"/>
    <w:qFormat/>
    <w:rsid w:val="005D4656"/>
    <w:pPr>
      <w:keepNext/>
      <w:tabs>
        <w:tab w:val="num" w:pos="360"/>
      </w:tabs>
      <w:ind w:left="708" w:firstLine="1"/>
      <w:jc w:val="both"/>
      <w:outlineLvl w:val="1"/>
    </w:pPr>
    <w:rPr>
      <w:sz w:val="24"/>
      <w:lang w:val="es-MX"/>
    </w:rPr>
  </w:style>
  <w:style w:type="paragraph" w:styleId="Heading3">
    <w:name w:val="heading 3"/>
    <w:basedOn w:val="Normal"/>
    <w:next w:val="Normal"/>
    <w:qFormat/>
    <w:rsid w:val="005D4656"/>
    <w:pPr>
      <w:keepNext/>
      <w:tabs>
        <w:tab w:val="num" w:pos="360"/>
        <w:tab w:val="left" w:pos="851"/>
        <w:tab w:val="left" w:pos="993"/>
        <w:tab w:val="left" w:pos="1418"/>
      </w:tabs>
      <w:ind w:left="709" w:firstLine="1"/>
      <w:jc w:val="both"/>
      <w:outlineLvl w:val="2"/>
    </w:pPr>
    <w:rPr>
      <w:b/>
      <w:sz w:val="24"/>
    </w:rPr>
  </w:style>
  <w:style w:type="paragraph" w:styleId="Heading4">
    <w:name w:val="heading 4"/>
    <w:basedOn w:val="Normal"/>
    <w:next w:val="Normal"/>
    <w:qFormat/>
    <w:rsid w:val="005D4656"/>
    <w:pPr>
      <w:keepNext/>
      <w:ind w:left="720"/>
      <w:jc w:val="both"/>
      <w:outlineLvl w:val="3"/>
    </w:pPr>
    <w:rPr>
      <w:b/>
      <w:sz w:val="24"/>
    </w:rPr>
  </w:style>
  <w:style w:type="paragraph" w:styleId="Heading5">
    <w:name w:val="heading 5"/>
    <w:basedOn w:val="Normal"/>
    <w:next w:val="Normal"/>
    <w:qFormat/>
    <w:rsid w:val="005D4656"/>
    <w:pPr>
      <w:keepNext/>
      <w:spacing w:before="120"/>
      <w:ind w:firstLine="720"/>
      <w:jc w:val="both"/>
      <w:outlineLvl w:val="4"/>
    </w:pPr>
    <w:rPr>
      <w:b/>
      <w:sz w:val="24"/>
    </w:rPr>
  </w:style>
  <w:style w:type="paragraph" w:styleId="Heading6">
    <w:name w:val="heading 6"/>
    <w:basedOn w:val="Normal"/>
    <w:next w:val="Normal"/>
    <w:qFormat/>
    <w:rsid w:val="005D4656"/>
    <w:pPr>
      <w:keepNext/>
      <w:jc w:val="center"/>
      <w:outlineLvl w:val="5"/>
    </w:pPr>
    <w:rPr>
      <w:sz w:val="36"/>
    </w:rPr>
  </w:style>
  <w:style w:type="paragraph" w:styleId="Heading7">
    <w:name w:val="heading 7"/>
    <w:basedOn w:val="Normal"/>
    <w:next w:val="Normal"/>
    <w:qFormat/>
    <w:rsid w:val="005D4656"/>
    <w:pPr>
      <w:keepNext/>
      <w:jc w:val="center"/>
      <w:outlineLvl w:val="6"/>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Absatz-Standardschriftart">
    <w:name w:val="WW-Absatz-Standardschriftart"/>
    <w:rsid w:val="005D4656"/>
  </w:style>
  <w:style w:type="character" w:customStyle="1" w:styleId="WW-Fuentedeprrafopredeter">
    <w:name w:val="WW-Fuente de párrafo predeter."/>
    <w:rsid w:val="005D4656"/>
  </w:style>
  <w:style w:type="character" w:styleId="PageNumber">
    <w:name w:val="page number"/>
    <w:basedOn w:val="WW-Fuentedeprrafopredeter"/>
    <w:rsid w:val="005D4656"/>
  </w:style>
  <w:style w:type="character" w:customStyle="1" w:styleId="WW8Num2z0">
    <w:name w:val="WW8Num2z0"/>
    <w:rsid w:val="005D4656"/>
    <w:rPr>
      <w:rFonts w:ascii="Symbol" w:hAnsi="Symbol"/>
    </w:rPr>
  </w:style>
  <w:style w:type="character" w:customStyle="1" w:styleId="WW8Num6z0">
    <w:name w:val="WW8Num6z0"/>
    <w:rsid w:val="005D4656"/>
    <w:rPr>
      <w:b/>
    </w:rPr>
  </w:style>
  <w:style w:type="character" w:customStyle="1" w:styleId="WW8Num8z1">
    <w:name w:val="WW8Num8z1"/>
    <w:rsid w:val="005D4656"/>
    <w:rPr>
      <w:b/>
    </w:rPr>
  </w:style>
  <w:style w:type="character" w:customStyle="1" w:styleId="WW8Num10z0">
    <w:name w:val="WW8Num10z0"/>
    <w:rsid w:val="005D4656"/>
    <w:rPr>
      <w:rFonts w:ascii="Symbol" w:hAnsi="Symbol"/>
    </w:rPr>
  </w:style>
  <w:style w:type="character" w:customStyle="1" w:styleId="WW8Num10z1">
    <w:name w:val="WW8Num10z1"/>
    <w:rsid w:val="005D4656"/>
    <w:rPr>
      <w:rFonts w:ascii="Courier New" w:hAnsi="Courier New"/>
    </w:rPr>
  </w:style>
  <w:style w:type="character" w:customStyle="1" w:styleId="WW8Num10z2">
    <w:name w:val="WW8Num10z2"/>
    <w:rsid w:val="005D4656"/>
    <w:rPr>
      <w:rFonts w:ascii="Wingdings" w:hAnsi="Wingdings"/>
    </w:rPr>
  </w:style>
  <w:style w:type="character" w:customStyle="1" w:styleId="WW8Num11z0">
    <w:name w:val="WW8Num11z0"/>
    <w:rsid w:val="005D4656"/>
    <w:rPr>
      <w:rFonts w:ascii="Symbol" w:hAnsi="Symbol"/>
    </w:rPr>
  </w:style>
  <w:style w:type="character" w:customStyle="1" w:styleId="WW8Num11z1">
    <w:name w:val="WW8Num11z1"/>
    <w:rsid w:val="005D4656"/>
    <w:rPr>
      <w:rFonts w:ascii="Courier New" w:hAnsi="Courier New"/>
    </w:rPr>
  </w:style>
  <w:style w:type="character" w:customStyle="1" w:styleId="WW8Num11z2">
    <w:name w:val="WW8Num11z2"/>
    <w:rsid w:val="005D4656"/>
    <w:rPr>
      <w:rFonts w:ascii="Wingdings" w:hAnsi="Wingdings"/>
    </w:rPr>
  </w:style>
  <w:style w:type="character" w:customStyle="1" w:styleId="WW8Num13z1">
    <w:name w:val="WW8Num13z1"/>
    <w:rsid w:val="005D4656"/>
    <w:rPr>
      <w:rFonts w:ascii="Symbol" w:hAnsi="Symbol"/>
    </w:rPr>
  </w:style>
  <w:style w:type="character" w:customStyle="1" w:styleId="WW8Num16z0">
    <w:name w:val="WW8Num16z0"/>
    <w:rsid w:val="005D4656"/>
    <w:rPr>
      <w:rFonts w:ascii="Symbol" w:hAnsi="Symbol"/>
    </w:rPr>
  </w:style>
  <w:style w:type="character" w:customStyle="1" w:styleId="WW8Num16z1">
    <w:name w:val="WW8Num16z1"/>
    <w:rsid w:val="005D4656"/>
    <w:rPr>
      <w:rFonts w:ascii="Courier New" w:hAnsi="Courier New"/>
    </w:rPr>
  </w:style>
  <w:style w:type="character" w:customStyle="1" w:styleId="WW8Num16z2">
    <w:name w:val="WW8Num16z2"/>
    <w:rsid w:val="005D4656"/>
    <w:rPr>
      <w:rFonts w:ascii="Wingdings" w:hAnsi="Wingdings"/>
    </w:rPr>
  </w:style>
  <w:style w:type="character" w:customStyle="1" w:styleId="WW8Num17z0">
    <w:name w:val="WW8Num17z0"/>
    <w:rsid w:val="005D4656"/>
    <w:rPr>
      <w:b/>
    </w:rPr>
  </w:style>
  <w:style w:type="character" w:customStyle="1" w:styleId="WW8Num19z0">
    <w:name w:val="WW8Num19z0"/>
    <w:rsid w:val="005D4656"/>
    <w:rPr>
      <w:rFonts w:ascii="Symbol" w:hAnsi="Symbol"/>
    </w:rPr>
  </w:style>
  <w:style w:type="character" w:customStyle="1" w:styleId="WW8Num19z1">
    <w:name w:val="WW8Num19z1"/>
    <w:rsid w:val="005D4656"/>
    <w:rPr>
      <w:rFonts w:ascii="Courier New" w:hAnsi="Courier New"/>
    </w:rPr>
  </w:style>
  <w:style w:type="character" w:customStyle="1" w:styleId="WW8Num19z2">
    <w:name w:val="WW8Num19z2"/>
    <w:rsid w:val="005D4656"/>
    <w:rPr>
      <w:rFonts w:ascii="Wingdings" w:hAnsi="Wingdings"/>
    </w:rPr>
  </w:style>
  <w:style w:type="character" w:customStyle="1" w:styleId="WW8Num20z0">
    <w:name w:val="WW8Num20z0"/>
    <w:rsid w:val="005D4656"/>
    <w:rPr>
      <w:b/>
    </w:rPr>
  </w:style>
  <w:style w:type="character" w:customStyle="1" w:styleId="WW8Num21z0">
    <w:name w:val="WW8Num21z0"/>
    <w:rsid w:val="005D4656"/>
    <w:rPr>
      <w:rFonts w:ascii="Symbol" w:hAnsi="Symbol"/>
    </w:rPr>
  </w:style>
  <w:style w:type="character" w:customStyle="1" w:styleId="WW8Num21z1">
    <w:name w:val="WW8Num21z1"/>
    <w:rsid w:val="005D4656"/>
    <w:rPr>
      <w:rFonts w:ascii="Courier New" w:hAnsi="Courier New"/>
    </w:rPr>
  </w:style>
  <w:style w:type="character" w:customStyle="1" w:styleId="WW8Num21z2">
    <w:name w:val="WW8Num21z2"/>
    <w:rsid w:val="005D4656"/>
    <w:rPr>
      <w:rFonts w:ascii="Wingdings" w:hAnsi="Wingdings"/>
    </w:rPr>
  </w:style>
  <w:style w:type="character" w:customStyle="1" w:styleId="WW8Num22z0">
    <w:name w:val="WW8Num22z0"/>
    <w:rsid w:val="005D4656"/>
    <w:rPr>
      <w:rFonts w:ascii="Symbol" w:hAnsi="Symbol"/>
    </w:rPr>
  </w:style>
  <w:style w:type="character" w:customStyle="1" w:styleId="WW8Num22z1">
    <w:name w:val="WW8Num22z1"/>
    <w:rsid w:val="005D4656"/>
    <w:rPr>
      <w:rFonts w:ascii="Courier New" w:hAnsi="Courier New"/>
    </w:rPr>
  </w:style>
  <w:style w:type="character" w:customStyle="1" w:styleId="WW8Num22z2">
    <w:name w:val="WW8Num22z2"/>
    <w:rsid w:val="005D4656"/>
    <w:rPr>
      <w:rFonts w:ascii="Wingdings" w:hAnsi="Wingdings"/>
    </w:rPr>
  </w:style>
  <w:style w:type="character" w:customStyle="1" w:styleId="WW8Num24z0">
    <w:name w:val="WW8Num24z0"/>
    <w:rsid w:val="005D4656"/>
    <w:rPr>
      <w:b/>
    </w:rPr>
  </w:style>
  <w:style w:type="character" w:customStyle="1" w:styleId="WW8Num27z1">
    <w:name w:val="WW8Num27z1"/>
    <w:rsid w:val="005D4656"/>
    <w:rPr>
      <w:rFonts w:ascii="Symbol" w:hAnsi="Symbol"/>
    </w:rPr>
  </w:style>
  <w:style w:type="character" w:customStyle="1" w:styleId="WW8Num27z3">
    <w:name w:val="WW8Num27z3"/>
    <w:rsid w:val="005D4656"/>
    <w:rPr>
      <w:rFonts w:ascii="Wingdings" w:hAnsi="Wingdings"/>
    </w:rPr>
  </w:style>
  <w:style w:type="character" w:customStyle="1" w:styleId="WW8Num29z0">
    <w:name w:val="WW8Num29z0"/>
    <w:rsid w:val="005D4656"/>
    <w:rPr>
      <w:b/>
    </w:rPr>
  </w:style>
  <w:style w:type="character" w:customStyle="1" w:styleId="WW8Num30z0">
    <w:name w:val="WW8Num30z0"/>
    <w:rsid w:val="005D4656"/>
    <w:rPr>
      <w:b/>
    </w:rPr>
  </w:style>
  <w:style w:type="character" w:customStyle="1" w:styleId="WW8Num31z0">
    <w:name w:val="WW8Num31z0"/>
    <w:rsid w:val="005D4656"/>
    <w:rPr>
      <w:b/>
    </w:rPr>
  </w:style>
  <w:style w:type="character" w:customStyle="1" w:styleId="WW8Num33z0">
    <w:name w:val="WW8Num33z0"/>
    <w:rsid w:val="005D4656"/>
    <w:rPr>
      <w:b/>
    </w:rPr>
  </w:style>
  <w:style w:type="character" w:customStyle="1" w:styleId="WW8Num35z0">
    <w:name w:val="WW8Num35z0"/>
    <w:rsid w:val="005D4656"/>
    <w:rPr>
      <w:b/>
    </w:rPr>
  </w:style>
  <w:style w:type="character" w:customStyle="1" w:styleId="WW8Num36z0">
    <w:name w:val="WW8Num36z0"/>
    <w:rsid w:val="005D4656"/>
    <w:rPr>
      <w:rFonts w:ascii="Symbol" w:hAnsi="Symbol"/>
    </w:rPr>
  </w:style>
  <w:style w:type="character" w:customStyle="1" w:styleId="WW8Num36z1">
    <w:name w:val="WW8Num36z1"/>
    <w:rsid w:val="005D4656"/>
    <w:rPr>
      <w:rFonts w:ascii="Courier New" w:hAnsi="Courier New"/>
    </w:rPr>
  </w:style>
  <w:style w:type="character" w:customStyle="1" w:styleId="WW8Num36z2">
    <w:name w:val="WW8Num36z2"/>
    <w:rsid w:val="005D4656"/>
    <w:rPr>
      <w:rFonts w:ascii="Wingdings" w:hAnsi="Wingdings"/>
    </w:rPr>
  </w:style>
  <w:style w:type="character" w:customStyle="1" w:styleId="WW8Num1z0">
    <w:name w:val="WW8Num1z0"/>
    <w:rsid w:val="005D4656"/>
    <w:rPr>
      <w:rFonts w:ascii="Symbol" w:hAnsi="Symbol"/>
    </w:rPr>
  </w:style>
  <w:style w:type="paragraph" w:customStyle="1" w:styleId="Heading">
    <w:name w:val="Heading"/>
    <w:basedOn w:val="Normal"/>
    <w:next w:val="BodyText"/>
    <w:rsid w:val="005D4656"/>
    <w:pPr>
      <w:keepNext/>
      <w:spacing w:before="240" w:after="120"/>
    </w:pPr>
    <w:rPr>
      <w:rFonts w:ascii="Helvetica" w:hAnsi="Helvetica"/>
      <w:sz w:val="28"/>
    </w:rPr>
  </w:style>
  <w:style w:type="paragraph" w:styleId="BodyText">
    <w:name w:val="Body Text"/>
    <w:basedOn w:val="Normal"/>
    <w:rsid w:val="005D4656"/>
    <w:pPr>
      <w:spacing w:after="120"/>
    </w:pPr>
  </w:style>
  <w:style w:type="paragraph" w:styleId="Header">
    <w:name w:val="header"/>
    <w:basedOn w:val="Normal"/>
    <w:rsid w:val="005D4656"/>
    <w:pPr>
      <w:tabs>
        <w:tab w:val="center" w:pos="4419"/>
        <w:tab w:val="right" w:pos="8838"/>
      </w:tabs>
    </w:pPr>
  </w:style>
  <w:style w:type="paragraph" w:styleId="Footer">
    <w:name w:val="footer"/>
    <w:basedOn w:val="Normal"/>
    <w:rsid w:val="005D4656"/>
    <w:pPr>
      <w:tabs>
        <w:tab w:val="center" w:pos="4419"/>
        <w:tab w:val="right" w:pos="8838"/>
      </w:tabs>
    </w:pPr>
  </w:style>
  <w:style w:type="paragraph" w:styleId="BodyTextIndent">
    <w:name w:val="Body Text Indent"/>
    <w:basedOn w:val="Normal"/>
    <w:rsid w:val="005D4656"/>
    <w:pPr>
      <w:ind w:left="705" w:firstLine="1"/>
    </w:pPr>
    <w:rPr>
      <w:lang w:val="es-MX"/>
    </w:rPr>
  </w:style>
  <w:style w:type="paragraph" w:customStyle="1" w:styleId="WW-Sangra2detindependiente">
    <w:name w:val="WW-Sangría 2 de t. independiente"/>
    <w:basedOn w:val="Normal"/>
    <w:rsid w:val="005D4656"/>
    <w:pPr>
      <w:ind w:left="3540" w:hanging="570"/>
      <w:jc w:val="both"/>
    </w:pPr>
  </w:style>
  <w:style w:type="paragraph" w:customStyle="1" w:styleId="WW-Sangra3detindependiente">
    <w:name w:val="WW-Sangría 3 de t. independiente"/>
    <w:basedOn w:val="Normal"/>
    <w:rsid w:val="005D4656"/>
    <w:pPr>
      <w:ind w:left="4245" w:firstLine="1"/>
      <w:jc w:val="both"/>
    </w:pPr>
  </w:style>
  <w:style w:type="paragraph" w:customStyle="1" w:styleId="WW-PlainText">
    <w:name w:val="WW-Plain Text"/>
    <w:basedOn w:val="Normal"/>
    <w:rsid w:val="005D4656"/>
    <w:rPr>
      <w:rFonts w:ascii="Courier New" w:hAnsi="Courier New"/>
    </w:rPr>
  </w:style>
  <w:style w:type="paragraph" w:customStyle="1" w:styleId="TableContents">
    <w:name w:val="Table Contents"/>
    <w:basedOn w:val="BodyText"/>
    <w:rsid w:val="005D4656"/>
  </w:style>
  <w:style w:type="paragraph" w:customStyle="1" w:styleId="TableHeading">
    <w:name w:val="Table Heading"/>
    <w:basedOn w:val="TableContents"/>
    <w:rsid w:val="005D4656"/>
    <w:pPr>
      <w:jc w:val="center"/>
    </w:pPr>
    <w:rPr>
      <w:b/>
      <w:i/>
    </w:rPr>
  </w:style>
  <w:style w:type="paragraph" w:styleId="BodyTextIndent2">
    <w:name w:val="Body Text Indent 2"/>
    <w:basedOn w:val="Normal"/>
    <w:rsid w:val="005D4656"/>
    <w:pPr>
      <w:ind w:left="2610" w:hanging="1170"/>
      <w:jc w:val="both"/>
    </w:pPr>
    <w:rPr>
      <w:bCs/>
      <w:sz w:val="24"/>
    </w:rPr>
  </w:style>
  <w:style w:type="paragraph" w:styleId="BodyTextIndent3">
    <w:name w:val="Body Text Indent 3"/>
    <w:basedOn w:val="Normal"/>
    <w:rsid w:val="005D4656"/>
    <w:pPr>
      <w:tabs>
        <w:tab w:val="left" w:pos="1890"/>
      </w:tabs>
      <w:ind w:left="1890" w:hanging="450"/>
      <w:jc w:val="both"/>
    </w:pPr>
    <w:rPr>
      <w:sz w:val="24"/>
    </w:rPr>
  </w:style>
  <w:style w:type="paragraph" w:styleId="BalloonText">
    <w:name w:val="Balloon Text"/>
    <w:basedOn w:val="Normal"/>
    <w:semiHidden/>
    <w:rsid w:val="00A141D8"/>
    <w:rPr>
      <w:rFonts w:ascii="Tahoma" w:hAnsi="Tahoma" w:cs="Tahoma"/>
      <w:sz w:val="16"/>
      <w:szCs w:val="16"/>
    </w:rPr>
  </w:style>
  <w:style w:type="paragraph" w:styleId="ListParagraph">
    <w:name w:val="List Paragraph"/>
    <w:basedOn w:val="Normal"/>
    <w:uiPriority w:val="34"/>
    <w:qFormat/>
    <w:rsid w:val="00DA4E5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oleObject" Target="embeddings/oleObject2.bin"/><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653</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1</vt:lpstr>
    </vt:vector>
  </TitlesOfParts>
  <Company>UDLA-P</Company>
  <LinksUpToDate>false</LinksUpToDate>
  <CharactersWithSpaces>4368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Fernando Fernández</dc:creator>
  <cp:keywords/>
  <dc:description/>
  <cp:lastModifiedBy>Araceli García Roldán</cp:lastModifiedBy>
  <cp:revision>3</cp:revision>
  <cp:lastPrinted>2006-07-10T21:20:00Z</cp:lastPrinted>
  <dcterms:created xsi:type="dcterms:W3CDTF">2009-07-10T21:08:00Z</dcterms:created>
  <dcterms:modified xsi:type="dcterms:W3CDTF">2009-07-10T21:15:00Z</dcterms:modified>
</cp:coreProperties>
</file>