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51" w:rsidRPr="00302CDB" w:rsidRDefault="00302CDB">
      <w:pPr>
        <w:rPr>
          <w:rFonts w:ascii="Bauhaus 93" w:hAnsi="Bauhaus 93"/>
          <w:color w:val="548DD4" w:themeColor="text2" w:themeTint="99"/>
          <w:sz w:val="28"/>
          <w:szCs w:val="28"/>
        </w:rPr>
      </w:pPr>
      <w:r w:rsidRPr="00302CDB">
        <w:rPr>
          <w:rFonts w:ascii="Bauhaus 93" w:hAnsi="Bauhaus 93"/>
          <w:color w:val="548DD4" w:themeColor="text2" w:themeTint="99"/>
          <w:sz w:val="28"/>
          <w:szCs w:val="28"/>
        </w:rPr>
        <w:t>La raíz de la valeriana se pulveriza y se toma directamente este polvo, que también se puede usar en preparar tintura.</w:t>
      </w:r>
      <w:r w:rsidRPr="00302CDB">
        <w:rPr>
          <w:rFonts w:ascii="Bauhaus 93" w:hAnsi="Bauhaus 93"/>
          <w:color w:val="548DD4" w:themeColor="text2" w:themeTint="99"/>
          <w:sz w:val="28"/>
          <w:szCs w:val="28"/>
        </w:rPr>
        <w:br/>
        <w:t>Para una acción más suave se puede preparar una decocción con 10 grs. de raíz por litro de agua, de la que se puede beber en abundancia.</w:t>
      </w:r>
    </w:p>
    <w:sectPr w:rsidR="00EB1A51" w:rsidRPr="00302CDB" w:rsidSect="00EB1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02CDB"/>
    <w:rsid w:val="00302CDB"/>
    <w:rsid w:val="0068250A"/>
    <w:rsid w:val="00E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>UCACUE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Sistemas</dc:creator>
  <cp:keywords/>
  <dc:description/>
  <cp:lastModifiedBy>Ing. Sistemas</cp:lastModifiedBy>
  <cp:revision>2</cp:revision>
  <dcterms:created xsi:type="dcterms:W3CDTF">2009-09-03T12:49:00Z</dcterms:created>
  <dcterms:modified xsi:type="dcterms:W3CDTF">2009-09-03T12:49:00Z</dcterms:modified>
</cp:coreProperties>
</file>