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7E" w:rsidRDefault="002B0B7E" w:rsidP="002B0B7E">
      <w:pPr>
        <w:rPr>
          <w:b/>
          <w:sz w:val="23"/>
          <w:szCs w:val="23"/>
        </w:rPr>
      </w:pPr>
      <w:r>
        <w:rPr>
          <w:b/>
          <w:sz w:val="23"/>
          <w:szCs w:val="23"/>
        </w:rPr>
        <w:t>Tercer ciclo</w:t>
      </w:r>
    </w:p>
    <w:p w:rsidR="002B0B7E" w:rsidRDefault="002B0B7E" w:rsidP="002B0B7E">
      <w:pPr>
        <w:rPr>
          <w:b/>
          <w:sz w:val="23"/>
          <w:szCs w:val="23"/>
        </w:rPr>
      </w:pPr>
    </w:p>
    <w:p w:rsidR="002B0B7E" w:rsidRDefault="002B0B7E" w:rsidP="002B0B7E">
      <w:pPr>
        <w:rPr>
          <w:b/>
          <w:sz w:val="23"/>
          <w:szCs w:val="23"/>
        </w:rPr>
      </w:pPr>
    </w:p>
    <w:p w:rsidR="002B0B7E" w:rsidRDefault="002B0B7E" w:rsidP="002B0B7E">
      <w:pPr>
        <w:pStyle w:val="Default"/>
        <w:spacing w:after="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Criterios de evaluación </w:t>
      </w:r>
    </w:p>
    <w:p w:rsidR="002B0B7E" w:rsidRDefault="002B0B7E" w:rsidP="002B0B7E">
      <w:pPr>
        <w:pStyle w:val="Default"/>
        <w:spacing w:after="60"/>
        <w:ind w:left="60"/>
        <w:rPr>
          <w:sz w:val="23"/>
          <w:szCs w:val="23"/>
        </w:rPr>
      </w:pPr>
      <w:r>
        <w:rPr>
          <w:sz w:val="23"/>
          <w:szCs w:val="23"/>
        </w:rPr>
        <w:t xml:space="preserve">1. Adaptar los desplazamientos y saltos a diferentes tipos de entornos que puedan ser desconocidos y presenten cierto grado de incertidumbre. </w:t>
      </w:r>
    </w:p>
    <w:p w:rsidR="002B0B7E" w:rsidRDefault="002B0B7E" w:rsidP="002B0B7E">
      <w:pPr>
        <w:pStyle w:val="Default"/>
        <w:spacing w:after="60"/>
        <w:rPr>
          <w:sz w:val="23"/>
          <w:szCs w:val="23"/>
        </w:rPr>
      </w:pPr>
    </w:p>
    <w:p w:rsidR="002B0B7E" w:rsidRDefault="002B0B7E" w:rsidP="002B0B7E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2. Lanzar, pasar y recibir pelotas u otros móviles, sin perder el control de los mismos en los juegos y actividades motrices que lo requieran, con ajuste correcto a la situación en el terreno de juego, a las distancias y a las trayectorias. </w:t>
      </w:r>
    </w:p>
    <w:p w:rsidR="002B0B7E" w:rsidRDefault="002B0B7E" w:rsidP="002B0B7E">
      <w:pPr>
        <w:pStyle w:val="Default"/>
        <w:spacing w:after="60"/>
        <w:rPr>
          <w:sz w:val="23"/>
          <w:szCs w:val="23"/>
        </w:rPr>
      </w:pPr>
    </w:p>
    <w:p w:rsidR="002B0B7E" w:rsidRDefault="002B0B7E" w:rsidP="002B0B7E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3. Actuar de forma coordinada y cooperativa para resolver retos o para oponerse a uno o varios adversarios en un juego colectivo, ya sea como atacante o como defensor. </w:t>
      </w:r>
    </w:p>
    <w:p w:rsidR="002B0B7E" w:rsidRDefault="002B0B7E" w:rsidP="002B0B7E">
      <w:pPr>
        <w:pStyle w:val="Default"/>
        <w:spacing w:after="60"/>
        <w:rPr>
          <w:sz w:val="23"/>
          <w:szCs w:val="23"/>
        </w:rPr>
      </w:pPr>
    </w:p>
    <w:p w:rsidR="002B0B7E" w:rsidRDefault="002B0B7E" w:rsidP="002B0B7E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4. Identificar, como valores fundamentales de los juegos y la práctica de actividades deportivas, el esfuerzo personal y las relaciones que se establecen con el grupo y actuar de acuerdo con ellos. </w:t>
      </w:r>
    </w:p>
    <w:p w:rsidR="002B0B7E" w:rsidRDefault="002B0B7E" w:rsidP="002B0B7E">
      <w:pPr>
        <w:pStyle w:val="Default"/>
        <w:spacing w:after="60"/>
        <w:rPr>
          <w:sz w:val="23"/>
          <w:szCs w:val="23"/>
        </w:rPr>
      </w:pPr>
    </w:p>
    <w:p w:rsidR="002B0B7E" w:rsidRDefault="002B0B7E" w:rsidP="002B0B7E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5. Opinar coherente y críticamente con relación a las situaciones conflictivas surgidas en la práctica de la actividad física y el deporte. </w:t>
      </w:r>
    </w:p>
    <w:p w:rsidR="002B0B7E" w:rsidRDefault="002B0B7E" w:rsidP="002B0B7E">
      <w:pPr>
        <w:pStyle w:val="Default"/>
        <w:spacing w:after="60"/>
        <w:rPr>
          <w:sz w:val="23"/>
          <w:szCs w:val="23"/>
        </w:rPr>
      </w:pPr>
    </w:p>
    <w:p w:rsidR="002B0B7E" w:rsidRDefault="002B0B7E" w:rsidP="002B0B7E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6. Mostrar conductas activas para incrementar globalmente la condición física, ajustando su actuación al conocimiento de las propias posibilidades y limitaciones corporales y de movimiento. </w:t>
      </w:r>
    </w:p>
    <w:p w:rsidR="002B0B7E" w:rsidRDefault="002B0B7E" w:rsidP="002B0B7E">
      <w:pPr>
        <w:pStyle w:val="Default"/>
        <w:spacing w:after="60"/>
        <w:rPr>
          <w:sz w:val="23"/>
          <w:szCs w:val="23"/>
        </w:rPr>
      </w:pPr>
    </w:p>
    <w:p w:rsidR="002B0B7E" w:rsidRDefault="002B0B7E" w:rsidP="002B0B7E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7. Construir composiciones grupales en interacción con los compañeros y compañeras utilizando los recursos expresivos del cuerpo y partiendo de estímulos musicales, plásticos o verbales. </w:t>
      </w:r>
    </w:p>
    <w:p w:rsidR="002B0B7E" w:rsidRDefault="002B0B7E" w:rsidP="002B0B7E">
      <w:pPr>
        <w:pStyle w:val="Default"/>
        <w:spacing w:after="60"/>
        <w:rPr>
          <w:sz w:val="23"/>
          <w:szCs w:val="23"/>
        </w:rPr>
      </w:pPr>
    </w:p>
    <w:p w:rsidR="002B0B7E" w:rsidRDefault="002B0B7E" w:rsidP="002B0B7E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8. Identificar algunas de las relaciones que se establecen entre la práctica correcta y habitual del ejercicio físico y la mejora de la salud y actuar de acuerdo con ellas. </w:t>
      </w:r>
    </w:p>
    <w:p w:rsidR="00135E4D" w:rsidRDefault="00135E4D"/>
    <w:sectPr w:rsidR="00135E4D" w:rsidSect="00135E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B7E"/>
    <w:rsid w:val="00135E4D"/>
    <w:rsid w:val="002B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B0B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1265</Characters>
  <Application>Microsoft Office Word</Application>
  <DocSecurity>0</DocSecurity>
  <Lines>10</Lines>
  <Paragraphs>2</Paragraphs>
  <ScaleCrop>false</ScaleCrop>
  <Company> 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2010-03-20T13:28:00Z</dcterms:created>
  <dcterms:modified xsi:type="dcterms:W3CDTF">2010-03-20T13:28:00Z</dcterms:modified>
</cp:coreProperties>
</file>