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9D" w:rsidRPr="008C6760" w:rsidRDefault="0097049D" w:rsidP="0097049D">
      <w:pPr>
        <w:pStyle w:val="Default"/>
        <w:spacing w:before="140" w:after="140"/>
      </w:pPr>
      <w:r w:rsidRPr="008C6760">
        <w:rPr>
          <w:b/>
          <w:bCs/>
        </w:rPr>
        <w:t>Artículo 13. Atención a la diversidad</w:t>
      </w:r>
      <w:r w:rsidRPr="008C6760">
        <w:t xml:space="preserve">. </w:t>
      </w:r>
    </w:p>
    <w:p w:rsidR="0097049D" w:rsidRPr="008C6760" w:rsidRDefault="0097049D" w:rsidP="0097049D">
      <w:pPr>
        <w:pStyle w:val="Default"/>
        <w:spacing w:before="140" w:after="140"/>
      </w:pPr>
      <w:r w:rsidRPr="008C6760">
        <w:t xml:space="preserve">1. La intervención educativa debe contemplar como principio la diversidad del alumnado, entendiendo que de este modo se garantiza el desarrollo de todos ellos a la vez que una atención personalizada en función de las necesidades de cada uno. </w:t>
      </w:r>
    </w:p>
    <w:p w:rsidR="0097049D" w:rsidRPr="008C6760" w:rsidRDefault="0097049D" w:rsidP="0097049D">
      <w:pPr>
        <w:pStyle w:val="Default"/>
        <w:spacing w:before="140" w:after="140"/>
      </w:pPr>
      <w:r w:rsidRPr="008C6760">
        <w:t xml:space="preserve">2. Los mecanismos de refuerzo que deberán ponerse en práctica tan pronto como se detecten dificultades de aprendizaje, serán tanto organizativos como curriculares. Entre estas medidas podrán considerarse el apoyo en el grupo ordinario, los agrupamientos flexibles o las adaptaciones del currículo. </w:t>
      </w:r>
    </w:p>
    <w:p w:rsidR="0097049D" w:rsidRPr="008C6760" w:rsidRDefault="0097049D" w:rsidP="0097049D">
      <w:pPr>
        <w:pStyle w:val="Default"/>
        <w:spacing w:before="140" w:after="140"/>
      </w:pPr>
      <w:r w:rsidRPr="008C6760">
        <w:t xml:space="preserve">3. Para que el alumnado con necesidad específica de apoyo educativo al que se refiere el artículo 71 de la Ley Orgánica 2/2006, de 3 de mayo, de Educación, pueda alcanzar el máximo desarrollo de sus capacidades personales y los objetivos de la etapa, se establecerán las medidas curriculares y organizativas oportunas que aseguren su adecuado progreso. </w:t>
      </w:r>
    </w:p>
    <w:p w:rsidR="0097049D" w:rsidRPr="008C6760" w:rsidRDefault="0097049D" w:rsidP="0097049D">
      <w:pPr>
        <w:pStyle w:val="Default"/>
        <w:spacing w:before="140" w:after="140"/>
      </w:pPr>
      <w:r w:rsidRPr="008C6760">
        <w:t xml:space="preserve">4. Las administraciones educativas, con el fin de facilitar la accesibilidad al currículo, establecerán los procedimientos oportunos cuando sea necesario realizar adaptaciones que se aparten significativamente de los contenidos y criterios de evaluación del currículo, a fin de atender al alumnado con necesidades educativas especiales que las precisen, a los que se refiere el artículo 73 de la Ley Orgánica 2/2006, de 3 de mayo, de Educación. Dichas adaptaciones se realizarán buscando el máximo desarrollo posible de las competencias básicas; la evaluación y la promoción tomarán como referente los objetivos y criterios de evaluación fijados en dichas adaptaciones. </w:t>
      </w:r>
    </w:p>
    <w:p w:rsidR="0097049D" w:rsidRPr="00C21779" w:rsidRDefault="0097049D" w:rsidP="0097049D">
      <w:pPr>
        <w:pStyle w:val="Default"/>
        <w:spacing w:before="140" w:after="140"/>
      </w:pPr>
      <w:r w:rsidRPr="008C6760">
        <w:t xml:space="preserve">Sin perjuicio de la permanencia durante un curso más en el mismo ciclo, prevista en el artículo 20.4 de la Ley Orgánica 2/2006, de 3 de mayo, de Educación, la escolarización de este alumnado en la etapa de Educación </w:t>
      </w:r>
    </w:p>
    <w:p w:rsidR="0097049D" w:rsidRPr="008C6760" w:rsidRDefault="0097049D" w:rsidP="0097049D">
      <w:pPr>
        <w:pStyle w:val="Default"/>
        <w:pageBreakBefore/>
        <w:spacing w:before="140" w:after="140"/>
        <w:rPr>
          <w:color w:val="auto"/>
        </w:rPr>
      </w:pPr>
      <w:proofErr w:type="gramStart"/>
      <w:r w:rsidRPr="008C6760">
        <w:rPr>
          <w:color w:val="auto"/>
        </w:rPr>
        <w:lastRenderedPageBreak/>
        <w:t>primaria</w:t>
      </w:r>
      <w:proofErr w:type="gramEnd"/>
      <w:r w:rsidRPr="008C6760">
        <w:rPr>
          <w:color w:val="auto"/>
        </w:rPr>
        <w:t xml:space="preserve"> en centros ordinarios podrá prolongarse un año más, siempre que ello favorezca su integración socioeducativa. </w:t>
      </w:r>
    </w:p>
    <w:p w:rsidR="0097049D" w:rsidRPr="008C6760" w:rsidRDefault="0097049D" w:rsidP="0097049D">
      <w:pPr>
        <w:pStyle w:val="Default"/>
        <w:spacing w:before="140" w:after="140"/>
        <w:rPr>
          <w:color w:val="auto"/>
        </w:rPr>
      </w:pPr>
      <w:r w:rsidRPr="008C6760">
        <w:rPr>
          <w:color w:val="auto"/>
        </w:rPr>
        <w:t xml:space="preserve">5. La escolarización del alumnado que se incorpora tardíamente al sistema educativo a los que se refiere el artículo 78 de la Ley Orgánica 2/2006, de 3 de mayo, de Educación, se realizará atendiendo a sus circunstancias, conocimientos, edad e historial académico. </w:t>
      </w:r>
    </w:p>
    <w:p w:rsidR="0097049D" w:rsidRPr="008C6760" w:rsidRDefault="0097049D" w:rsidP="0097049D">
      <w:pPr>
        <w:pStyle w:val="Default"/>
        <w:spacing w:before="140" w:after="140"/>
        <w:rPr>
          <w:color w:val="auto"/>
        </w:rPr>
      </w:pPr>
      <w:r w:rsidRPr="008C6760">
        <w:rPr>
          <w:color w:val="auto"/>
        </w:rPr>
        <w:t xml:space="preserve">Cuando presenten graves carencias en la lengua de escolarización del centro, recibirán una atención específica que será, en todo caso, simultánea a su escolarización en los grupos ordinarios, con los que compartirán el mayor tiempo posible del horario semanal. </w:t>
      </w:r>
    </w:p>
    <w:p w:rsidR="0097049D" w:rsidRPr="008C6760" w:rsidRDefault="0097049D" w:rsidP="0097049D">
      <w:pPr>
        <w:pStyle w:val="Default"/>
        <w:spacing w:before="140" w:after="140"/>
        <w:rPr>
          <w:color w:val="auto"/>
        </w:rPr>
      </w:pPr>
      <w:r w:rsidRPr="008C6760">
        <w:rPr>
          <w:color w:val="auto"/>
        </w:rPr>
        <w:t xml:space="preserve">Quienes presenten un desfase en su nivel de competencia curricular de más de un ciclo, podrán ser escolarizados en el curso inferior al que les correspondería por edad. Para este alumnado se adoptarán las medidas de refuerzo necesarias que faciliten su integración escolar y la recuperación de su desfase y le permitan continuar con aprovechamiento sus estudios. En el caso de superar dicho desfase, se incorporarán al grupo correspondiente a su edad. </w:t>
      </w:r>
    </w:p>
    <w:p w:rsidR="0097049D" w:rsidRPr="008C6760" w:rsidRDefault="0097049D" w:rsidP="0097049D">
      <w:pPr>
        <w:rPr>
          <w:rFonts w:ascii="Arial" w:hAnsi="Arial" w:cs="Arial"/>
          <w:sz w:val="24"/>
          <w:szCs w:val="24"/>
        </w:rPr>
      </w:pPr>
      <w:r w:rsidRPr="008C6760">
        <w:rPr>
          <w:rFonts w:ascii="Arial" w:hAnsi="Arial" w:cs="Arial"/>
          <w:sz w:val="24"/>
          <w:szCs w:val="24"/>
        </w:rPr>
        <w:t>6. La escolarización del alumnado con altas capacidades intelectuales, identificado como tal por el personal con la debida cualificación y en los términos que determinen las administraciones educativas, se flexibilizará, en los términos que determina la normativa vigente, de forma que pueda anticiparse un curso el inicio de la escolarización en la etapa o reducirse la duración de la misma, cuando se prevea que son éstas las medidas más adecuadas para el desarrollo de su equilibrio personal y su socialización.</w:t>
      </w:r>
    </w:p>
    <w:p w:rsidR="00E50353" w:rsidRDefault="00E50353"/>
    <w:sectPr w:rsidR="00E50353" w:rsidSect="00E503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49D"/>
    <w:rsid w:val="0097049D"/>
    <w:rsid w:val="00E503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04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2911</Characters>
  <Application>Microsoft Office Word</Application>
  <DocSecurity>0</DocSecurity>
  <Lines>24</Lines>
  <Paragraphs>6</Paragraphs>
  <ScaleCrop>false</ScaleCrop>
  <Company>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2010-03-22T18:12:00Z</dcterms:created>
  <dcterms:modified xsi:type="dcterms:W3CDTF">2010-03-22T18:13:00Z</dcterms:modified>
</cp:coreProperties>
</file>