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48" w:rsidRPr="00412CCB" w:rsidRDefault="00246948" w:rsidP="00246948">
      <w:pPr>
        <w:jc w:val="center"/>
        <w:rPr>
          <w:rFonts w:ascii="Arial" w:hAnsi="Arial" w:cs="Arial"/>
          <w:b/>
          <w:u w:val="single"/>
        </w:rPr>
      </w:pPr>
      <w:r w:rsidRPr="00412CCB">
        <w:rPr>
          <w:rFonts w:ascii="Arial" w:hAnsi="Arial" w:cs="Arial"/>
          <w:b/>
          <w:u w:val="single"/>
        </w:rPr>
        <w:t>Local Consultative Group for Transitioning to High School</w:t>
      </w:r>
    </w:p>
    <w:p w:rsidR="00246948" w:rsidRDefault="00246948" w:rsidP="00246948">
      <w:pPr>
        <w:ind w:left="2160" w:hanging="1800"/>
        <w:jc w:val="center"/>
        <w:rPr>
          <w:rFonts w:ascii="Arial" w:hAnsi="Arial" w:cs="Arial"/>
          <w:b/>
        </w:rPr>
      </w:pPr>
      <w:r>
        <w:rPr>
          <w:rFonts w:ascii="Arial" w:hAnsi="Arial" w:cs="Arial"/>
          <w:b/>
        </w:rPr>
        <w:t>Meeting Minutes</w:t>
      </w:r>
    </w:p>
    <w:p w:rsidR="00246948" w:rsidRDefault="00246948" w:rsidP="00246948">
      <w:pPr>
        <w:ind w:left="2160" w:hanging="1800"/>
        <w:rPr>
          <w:rFonts w:ascii="Arial" w:hAnsi="Arial" w:cs="Arial"/>
          <w:b/>
        </w:rPr>
      </w:pPr>
      <w:r>
        <w:rPr>
          <w:rFonts w:ascii="Arial" w:hAnsi="Arial" w:cs="Arial"/>
          <w:b/>
        </w:rPr>
        <w:t>Date: Tuesday May the 4</w:t>
      </w:r>
      <w:r w:rsidRPr="0075792B">
        <w:rPr>
          <w:rFonts w:ascii="Arial" w:hAnsi="Arial" w:cs="Arial"/>
          <w:b/>
          <w:vertAlign w:val="superscript"/>
        </w:rPr>
        <w:t>th</w:t>
      </w:r>
      <w:r>
        <w:rPr>
          <w:rFonts w:ascii="Arial" w:hAnsi="Arial" w:cs="Arial"/>
          <w:b/>
        </w:rPr>
        <w:t xml:space="preserve"> 2010</w:t>
      </w:r>
    </w:p>
    <w:p w:rsidR="00246948" w:rsidRDefault="00246948" w:rsidP="00246948">
      <w:pPr>
        <w:ind w:left="2160" w:hanging="1800"/>
        <w:rPr>
          <w:rFonts w:ascii="Arial" w:hAnsi="Arial" w:cs="Arial"/>
          <w:b/>
        </w:rPr>
      </w:pPr>
      <w:r>
        <w:rPr>
          <w:rFonts w:ascii="Arial" w:hAnsi="Arial" w:cs="Arial"/>
          <w:b/>
        </w:rPr>
        <w:t>Time: 9am - `12noon</w:t>
      </w:r>
    </w:p>
    <w:p w:rsidR="00246948" w:rsidRDefault="00246948" w:rsidP="00246948">
      <w:pPr>
        <w:ind w:left="2160" w:hanging="1800"/>
        <w:rPr>
          <w:rFonts w:ascii="Arial" w:hAnsi="Arial" w:cs="Arial"/>
          <w:b/>
        </w:rPr>
      </w:pPr>
      <w:r>
        <w:rPr>
          <w:rFonts w:ascii="Arial" w:hAnsi="Arial" w:cs="Arial"/>
          <w:b/>
        </w:rPr>
        <w:t>Venue: Western Suburbs Special school</w:t>
      </w:r>
    </w:p>
    <w:p w:rsidR="00246948" w:rsidRDefault="00246948" w:rsidP="00246948">
      <w:pPr>
        <w:ind w:left="2160" w:hanging="1800"/>
        <w:rPr>
          <w:rFonts w:ascii="Arial" w:hAnsi="Arial" w:cs="Arial"/>
          <w:b/>
        </w:rPr>
      </w:pPr>
    </w:p>
    <w:tbl>
      <w:tblPr>
        <w:tblStyle w:val="TableGrid"/>
        <w:tblW w:w="0" w:type="auto"/>
        <w:tblLook w:val="01E0"/>
      </w:tblPr>
      <w:tblGrid>
        <w:gridCol w:w="2952"/>
        <w:gridCol w:w="2952"/>
        <w:gridCol w:w="2952"/>
      </w:tblGrid>
      <w:tr w:rsidR="00246948" w:rsidTr="00207585">
        <w:tc>
          <w:tcPr>
            <w:tcW w:w="5904" w:type="dxa"/>
            <w:gridSpan w:val="2"/>
          </w:tcPr>
          <w:p w:rsidR="00246948" w:rsidRDefault="00246948" w:rsidP="00207585">
            <w:pPr>
              <w:jc w:val="center"/>
              <w:rPr>
                <w:rFonts w:ascii="Arial" w:hAnsi="Arial" w:cs="Arial"/>
                <w:b/>
              </w:rPr>
            </w:pPr>
            <w:r>
              <w:rPr>
                <w:rFonts w:ascii="Arial" w:hAnsi="Arial" w:cs="Arial"/>
                <w:b/>
              </w:rPr>
              <w:t>Present</w:t>
            </w:r>
          </w:p>
        </w:tc>
        <w:tc>
          <w:tcPr>
            <w:tcW w:w="2952" w:type="dxa"/>
          </w:tcPr>
          <w:p w:rsidR="00246948" w:rsidRDefault="00246948" w:rsidP="00207585">
            <w:pPr>
              <w:jc w:val="center"/>
              <w:rPr>
                <w:rFonts w:ascii="Arial" w:hAnsi="Arial" w:cs="Arial"/>
                <w:b/>
              </w:rPr>
            </w:pPr>
            <w:r>
              <w:rPr>
                <w:rFonts w:ascii="Arial" w:hAnsi="Arial" w:cs="Arial"/>
                <w:b/>
              </w:rPr>
              <w:t>Apologies</w:t>
            </w:r>
          </w:p>
        </w:tc>
      </w:tr>
      <w:tr w:rsidR="00246948" w:rsidTr="00207585">
        <w:tc>
          <w:tcPr>
            <w:tcW w:w="2952" w:type="dxa"/>
          </w:tcPr>
          <w:p w:rsidR="00246948" w:rsidRDefault="00246948" w:rsidP="00207585">
            <w:pPr>
              <w:rPr>
                <w:rFonts w:ascii="Arial" w:hAnsi="Arial" w:cs="Arial"/>
                <w:b/>
              </w:rPr>
            </w:pPr>
            <w:r>
              <w:rPr>
                <w:rFonts w:ascii="Arial" w:hAnsi="Arial" w:cs="Arial"/>
                <w:b/>
              </w:rPr>
              <w:t xml:space="preserve">Carol </w:t>
            </w:r>
            <w:proofErr w:type="spellStart"/>
            <w:r>
              <w:rPr>
                <w:rFonts w:ascii="Arial" w:hAnsi="Arial" w:cs="Arial"/>
                <w:b/>
              </w:rPr>
              <w:t>Baczyncki</w:t>
            </w:r>
            <w:proofErr w:type="spellEnd"/>
          </w:p>
          <w:p w:rsidR="00246948" w:rsidRDefault="00246948" w:rsidP="00207585">
            <w:pPr>
              <w:rPr>
                <w:rFonts w:ascii="Arial" w:hAnsi="Arial" w:cs="Arial"/>
                <w:b/>
              </w:rPr>
            </w:pPr>
            <w:r>
              <w:rPr>
                <w:rFonts w:ascii="Arial" w:hAnsi="Arial" w:cs="Arial"/>
                <w:b/>
              </w:rPr>
              <w:t xml:space="preserve">David </w:t>
            </w:r>
            <w:proofErr w:type="spellStart"/>
            <w:r>
              <w:rPr>
                <w:rFonts w:ascii="Arial" w:hAnsi="Arial" w:cs="Arial"/>
                <w:b/>
              </w:rPr>
              <w:t>Newnam</w:t>
            </w:r>
            <w:proofErr w:type="spellEnd"/>
          </w:p>
          <w:p w:rsidR="00246948" w:rsidRDefault="00246948" w:rsidP="00207585">
            <w:pPr>
              <w:rPr>
                <w:rFonts w:ascii="Arial" w:hAnsi="Arial" w:cs="Arial"/>
                <w:b/>
              </w:rPr>
            </w:pPr>
            <w:r>
              <w:rPr>
                <w:rFonts w:ascii="Arial" w:hAnsi="Arial" w:cs="Arial"/>
                <w:b/>
              </w:rPr>
              <w:t>Ben Jack</w:t>
            </w:r>
          </w:p>
          <w:p w:rsidR="00246948" w:rsidRDefault="00246948" w:rsidP="00207585">
            <w:pPr>
              <w:rPr>
                <w:rFonts w:ascii="Arial" w:hAnsi="Arial" w:cs="Arial"/>
                <w:b/>
              </w:rPr>
            </w:pPr>
            <w:r>
              <w:rPr>
                <w:rFonts w:ascii="Arial" w:hAnsi="Arial" w:cs="Arial"/>
                <w:b/>
              </w:rPr>
              <w:t xml:space="preserve">Joel </w:t>
            </w:r>
            <w:proofErr w:type="spellStart"/>
            <w:r>
              <w:rPr>
                <w:rFonts w:ascii="Arial" w:hAnsi="Arial" w:cs="Arial"/>
                <w:b/>
              </w:rPr>
              <w:t>Bagnall</w:t>
            </w:r>
            <w:proofErr w:type="spellEnd"/>
          </w:p>
          <w:p w:rsidR="00246948" w:rsidRDefault="00246948" w:rsidP="00207585">
            <w:pPr>
              <w:rPr>
                <w:rFonts w:ascii="Arial" w:hAnsi="Arial" w:cs="Arial"/>
                <w:b/>
              </w:rPr>
            </w:pPr>
            <w:r>
              <w:rPr>
                <w:rFonts w:ascii="Arial" w:hAnsi="Arial" w:cs="Arial"/>
                <w:b/>
              </w:rPr>
              <w:t xml:space="preserve">Stephanie </w:t>
            </w:r>
            <w:proofErr w:type="spellStart"/>
            <w:r>
              <w:rPr>
                <w:rFonts w:ascii="Arial" w:hAnsi="Arial" w:cs="Arial"/>
                <w:b/>
              </w:rPr>
              <w:t>Corless</w:t>
            </w:r>
            <w:proofErr w:type="spellEnd"/>
          </w:p>
          <w:p w:rsidR="00246948" w:rsidRDefault="00246948" w:rsidP="00207585">
            <w:pPr>
              <w:rPr>
                <w:rFonts w:ascii="Arial" w:hAnsi="Arial" w:cs="Arial"/>
                <w:b/>
              </w:rPr>
            </w:pPr>
            <w:r>
              <w:rPr>
                <w:rFonts w:ascii="Arial" w:hAnsi="Arial" w:cs="Arial"/>
                <w:b/>
              </w:rPr>
              <w:t>Andrew Carter</w:t>
            </w:r>
          </w:p>
          <w:p w:rsidR="00246948" w:rsidRDefault="00246948" w:rsidP="00207585">
            <w:pPr>
              <w:rPr>
                <w:rFonts w:ascii="Arial" w:hAnsi="Arial" w:cs="Arial"/>
                <w:b/>
              </w:rPr>
            </w:pPr>
            <w:proofErr w:type="spellStart"/>
            <w:r>
              <w:rPr>
                <w:rFonts w:ascii="Arial" w:hAnsi="Arial" w:cs="Arial"/>
                <w:b/>
              </w:rPr>
              <w:t>Lyrienne</w:t>
            </w:r>
            <w:proofErr w:type="spellEnd"/>
            <w:r>
              <w:rPr>
                <w:rFonts w:ascii="Arial" w:hAnsi="Arial" w:cs="Arial"/>
                <w:b/>
              </w:rPr>
              <w:t xml:space="preserve"> Cook</w:t>
            </w:r>
          </w:p>
          <w:p w:rsidR="00246948" w:rsidRDefault="00246948" w:rsidP="00207585">
            <w:pPr>
              <w:rPr>
                <w:rFonts w:ascii="Arial" w:hAnsi="Arial" w:cs="Arial"/>
                <w:b/>
              </w:rPr>
            </w:pPr>
            <w:r>
              <w:rPr>
                <w:rFonts w:ascii="Arial" w:hAnsi="Arial" w:cs="Arial"/>
                <w:b/>
              </w:rPr>
              <w:t>Fran Downs</w:t>
            </w:r>
          </w:p>
          <w:p w:rsidR="00246948" w:rsidRDefault="00246948" w:rsidP="00207585">
            <w:pPr>
              <w:rPr>
                <w:rFonts w:ascii="Arial" w:hAnsi="Arial" w:cs="Arial"/>
                <w:b/>
              </w:rPr>
            </w:pPr>
            <w:r>
              <w:rPr>
                <w:rFonts w:ascii="Arial" w:hAnsi="Arial" w:cs="Arial"/>
                <w:b/>
              </w:rPr>
              <w:t>Sandra McCarthy</w:t>
            </w:r>
          </w:p>
          <w:p w:rsidR="00246948" w:rsidRDefault="00246948" w:rsidP="00207585">
            <w:pPr>
              <w:rPr>
                <w:rFonts w:ascii="Arial" w:hAnsi="Arial" w:cs="Arial"/>
                <w:b/>
              </w:rPr>
            </w:pPr>
            <w:r>
              <w:rPr>
                <w:rFonts w:ascii="Arial" w:hAnsi="Arial" w:cs="Arial"/>
                <w:b/>
              </w:rPr>
              <w:t xml:space="preserve">John </w:t>
            </w:r>
            <w:proofErr w:type="spellStart"/>
            <w:r>
              <w:rPr>
                <w:rFonts w:ascii="Arial" w:hAnsi="Arial" w:cs="Arial"/>
                <w:b/>
              </w:rPr>
              <w:t>Rigsby</w:t>
            </w:r>
            <w:proofErr w:type="spellEnd"/>
            <w:r>
              <w:rPr>
                <w:rFonts w:ascii="Arial" w:hAnsi="Arial" w:cs="Arial"/>
                <w:b/>
              </w:rPr>
              <w:t>-Jones</w:t>
            </w:r>
          </w:p>
          <w:p w:rsidR="00246948" w:rsidRDefault="00246948" w:rsidP="00207585">
            <w:pPr>
              <w:rPr>
                <w:rFonts w:ascii="Arial" w:hAnsi="Arial" w:cs="Arial"/>
                <w:b/>
              </w:rPr>
            </w:pPr>
            <w:r>
              <w:rPr>
                <w:rFonts w:ascii="Arial" w:hAnsi="Arial" w:cs="Arial"/>
                <w:b/>
              </w:rPr>
              <w:t>Nicole Walsh</w:t>
            </w:r>
          </w:p>
          <w:p w:rsidR="00246948" w:rsidRDefault="00246948" w:rsidP="00207585">
            <w:pPr>
              <w:rPr>
                <w:rFonts w:ascii="Arial" w:hAnsi="Arial" w:cs="Arial"/>
                <w:b/>
              </w:rPr>
            </w:pPr>
            <w:r>
              <w:rPr>
                <w:rFonts w:ascii="Arial" w:hAnsi="Arial" w:cs="Arial"/>
                <w:b/>
              </w:rPr>
              <w:t>Ngoc Croft</w:t>
            </w:r>
          </w:p>
          <w:p w:rsidR="00246948" w:rsidRDefault="00246948" w:rsidP="00207585">
            <w:pPr>
              <w:rPr>
                <w:rFonts w:ascii="Arial" w:hAnsi="Arial" w:cs="Arial"/>
                <w:b/>
              </w:rPr>
            </w:pPr>
            <w:r>
              <w:rPr>
                <w:rFonts w:ascii="Arial" w:hAnsi="Arial" w:cs="Arial"/>
                <w:b/>
              </w:rPr>
              <w:t>Naomi Cahill</w:t>
            </w:r>
          </w:p>
        </w:tc>
        <w:tc>
          <w:tcPr>
            <w:tcW w:w="2952" w:type="dxa"/>
          </w:tcPr>
          <w:p w:rsidR="00246948" w:rsidRDefault="00246948" w:rsidP="00207585">
            <w:pPr>
              <w:rPr>
                <w:rFonts w:ascii="Arial" w:hAnsi="Arial" w:cs="Arial"/>
                <w:b/>
              </w:rPr>
            </w:pPr>
            <w:proofErr w:type="spellStart"/>
            <w:r>
              <w:rPr>
                <w:rFonts w:ascii="Arial" w:hAnsi="Arial" w:cs="Arial"/>
                <w:b/>
              </w:rPr>
              <w:t>Durack</w:t>
            </w:r>
            <w:proofErr w:type="spellEnd"/>
            <w:r>
              <w:rPr>
                <w:rFonts w:ascii="Arial" w:hAnsi="Arial" w:cs="Arial"/>
                <w:b/>
              </w:rPr>
              <w:t xml:space="preserve"> SS</w:t>
            </w:r>
          </w:p>
          <w:p w:rsidR="00246948" w:rsidRDefault="00246948" w:rsidP="00207585">
            <w:pPr>
              <w:rPr>
                <w:rFonts w:ascii="Arial" w:hAnsi="Arial" w:cs="Arial"/>
                <w:b/>
              </w:rPr>
            </w:pPr>
            <w:proofErr w:type="spellStart"/>
            <w:r>
              <w:rPr>
                <w:rFonts w:ascii="Arial" w:hAnsi="Arial" w:cs="Arial"/>
                <w:b/>
              </w:rPr>
              <w:t>Glenala</w:t>
            </w:r>
            <w:proofErr w:type="spellEnd"/>
            <w:r>
              <w:rPr>
                <w:rFonts w:ascii="Arial" w:hAnsi="Arial" w:cs="Arial"/>
                <w:b/>
              </w:rPr>
              <w:t xml:space="preserve"> </w:t>
            </w:r>
            <w:smartTag w:uri="urn:schemas-microsoft-com:office:smarttags" w:element="stockticker">
              <w:r>
                <w:rPr>
                  <w:rFonts w:ascii="Arial" w:hAnsi="Arial" w:cs="Arial"/>
                  <w:b/>
                </w:rPr>
                <w:t>SHS</w:t>
              </w:r>
            </w:smartTag>
          </w:p>
          <w:p w:rsidR="00246948" w:rsidRDefault="00246948" w:rsidP="00207585">
            <w:pPr>
              <w:rPr>
                <w:rFonts w:ascii="Arial" w:hAnsi="Arial" w:cs="Arial"/>
                <w:b/>
              </w:rPr>
            </w:pPr>
            <w:proofErr w:type="spellStart"/>
            <w:r>
              <w:rPr>
                <w:rFonts w:ascii="Arial" w:hAnsi="Arial" w:cs="Arial"/>
                <w:b/>
              </w:rPr>
              <w:t>Glenala</w:t>
            </w:r>
            <w:proofErr w:type="spellEnd"/>
            <w:r>
              <w:rPr>
                <w:rFonts w:ascii="Arial" w:hAnsi="Arial" w:cs="Arial"/>
                <w:b/>
              </w:rPr>
              <w:t xml:space="preserve"> </w:t>
            </w:r>
            <w:smartTag w:uri="urn:schemas-microsoft-com:office:smarttags" w:element="stockticker">
              <w:r>
                <w:rPr>
                  <w:rFonts w:ascii="Arial" w:hAnsi="Arial" w:cs="Arial"/>
                  <w:b/>
                </w:rPr>
                <w:t>SHS</w:t>
              </w:r>
            </w:smartTag>
          </w:p>
          <w:p w:rsidR="00246948" w:rsidRDefault="00246948" w:rsidP="00207585">
            <w:pPr>
              <w:rPr>
                <w:rFonts w:ascii="Arial" w:hAnsi="Arial" w:cs="Arial"/>
                <w:b/>
              </w:rPr>
            </w:pPr>
            <w:r>
              <w:rPr>
                <w:rFonts w:ascii="Arial" w:hAnsi="Arial" w:cs="Arial"/>
                <w:b/>
              </w:rPr>
              <w:t xml:space="preserve">Chaplain </w:t>
            </w:r>
            <w:proofErr w:type="spellStart"/>
            <w:r>
              <w:rPr>
                <w:rFonts w:ascii="Arial" w:hAnsi="Arial" w:cs="Arial"/>
                <w:b/>
              </w:rPr>
              <w:t>Glenala</w:t>
            </w:r>
            <w:proofErr w:type="spellEnd"/>
            <w:r>
              <w:rPr>
                <w:rFonts w:ascii="Arial" w:hAnsi="Arial" w:cs="Arial"/>
                <w:b/>
              </w:rPr>
              <w:t xml:space="preserve"> </w:t>
            </w:r>
            <w:smartTag w:uri="urn:schemas-microsoft-com:office:smarttags" w:element="stockticker">
              <w:r>
                <w:rPr>
                  <w:rFonts w:ascii="Arial" w:hAnsi="Arial" w:cs="Arial"/>
                  <w:b/>
                </w:rPr>
                <w:t>SHS</w:t>
              </w:r>
            </w:smartTag>
          </w:p>
          <w:p w:rsidR="00246948" w:rsidRDefault="00246948" w:rsidP="00207585">
            <w:pPr>
              <w:rPr>
                <w:rFonts w:ascii="Arial" w:hAnsi="Arial" w:cs="Arial"/>
                <w:b/>
              </w:rPr>
            </w:pPr>
            <w:proofErr w:type="spellStart"/>
            <w:r>
              <w:rPr>
                <w:rFonts w:ascii="Arial" w:hAnsi="Arial" w:cs="Arial"/>
                <w:b/>
              </w:rPr>
              <w:t>Qld</w:t>
            </w:r>
            <w:proofErr w:type="spellEnd"/>
            <w:r>
              <w:rPr>
                <w:rFonts w:ascii="Arial" w:hAnsi="Arial" w:cs="Arial"/>
                <w:b/>
              </w:rPr>
              <w:t xml:space="preserve"> Police </w:t>
            </w:r>
            <w:proofErr w:type="spellStart"/>
            <w:r>
              <w:rPr>
                <w:rFonts w:ascii="Arial" w:hAnsi="Arial" w:cs="Arial"/>
                <w:b/>
              </w:rPr>
              <w:t>Glenala</w:t>
            </w:r>
            <w:proofErr w:type="spellEnd"/>
            <w:r>
              <w:rPr>
                <w:rFonts w:ascii="Arial" w:hAnsi="Arial" w:cs="Arial"/>
                <w:b/>
              </w:rPr>
              <w:t xml:space="preserve"> </w:t>
            </w:r>
            <w:smartTag w:uri="urn:schemas-microsoft-com:office:smarttags" w:element="stockticker">
              <w:r>
                <w:rPr>
                  <w:rFonts w:ascii="Arial" w:hAnsi="Arial" w:cs="Arial"/>
                  <w:b/>
                </w:rPr>
                <w:t>SHS</w:t>
              </w:r>
            </w:smartTag>
          </w:p>
          <w:p w:rsidR="00246948" w:rsidRDefault="00246948" w:rsidP="00207585">
            <w:pPr>
              <w:rPr>
                <w:rFonts w:ascii="Arial" w:hAnsi="Arial" w:cs="Arial"/>
                <w:b/>
              </w:rPr>
            </w:pPr>
            <w:r>
              <w:rPr>
                <w:rFonts w:ascii="Arial" w:hAnsi="Arial" w:cs="Arial"/>
                <w:b/>
              </w:rPr>
              <w:t>Inala SS</w:t>
            </w:r>
          </w:p>
          <w:p w:rsidR="00246948" w:rsidRDefault="00246948" w:rsidP="00207585">
            <w:pPr>
              <w:rPr>
                <w:rFonts w:ascii="Arial" w:hAnsi="Arial" w:cs="Arial"/>
                <w:b/>
              </w:rPr>
            </w:pPr>
            <w:r>
              <w:rPr>
                <w:rFonts w:ascii="Arial" w:hAnsi="Arial" w:cs="Arial"/>
                <w:b/>
              </w:rPr>
              <w:t>Inala SS</w:t>
            </w:r>
          </w:p>
          <w:p w:rsidR="00246948" w:rsidRDefault="00246948" w:rsidP="00207585">
            <w:pPr>
              <w:rPr>
                <w:rFonts w:ascii="Arial" w:hAnsi="Arial" w:cs="Arial"/>
                <w:b/>
              </w:rPr>
            </w:pPr>
            <w:r>
              <w:rPr>
                <w:rFonts w:ascii="Arial" w:hAnsi="Arial" w:cs="Arial"/>
                <w:b/>
              </w:rPr>
              <w:t>Western Suburbs SS</w:t>
            </w:r>
          </w:p>
          <w:p w:rsidR="00246948" w:rsidRDefault="00246948" w:rsidP="00207585">
            <w:pPr>
              <w:rPr>
                <w:rFonts w:ascii="Arial" w:hAnsi="Arial" w:cs="Arial"/>
                <w:b/>
              </w:rPr>
            </w:pPr>
            <w:proofErr w:type="spellStart"/>
            <w:r>
              <w:rPr>
                <w:rFonts w:ascii="Arial" w:hAnsi="Arial" w:cs="Arial"/>
                <w:b/>
              </w:rPr>
              <w:t>Serviceton</w:t>
            </w:r>
            <w:proofErr w:type="spellEnd"/>
            <w:r>
              <w:rPr>
                <w:rFonts w:ascii="Arial" w:hAnsi="Arial" w:cs="Arial"/>
                <w:b/>
              </w:rPr>
              <w:t xml:space="preserve"> South SS</w:t>
            </w:r>
          </w:p>
          <w:p w:rsidR="00246948" w:rsidRDefault="00246948" w:rsidP="00207585">
            <w:pPr>
              <w:rPr>
                <w:rFonts w:ascii="Arial" w:hAnsi="Arial" w:cs="Arial"/>
                <w:b/>
              </w:rPr>
            </w:pPr>
            <w:r>
              <w:rPr>
                <w:rFonts w:ascii="Arial" w:hAnsi="Arial" w:cs="Arial"/>
                <w:b/>
              </w:rPr>
              <w:t>IYFSS</w:t>
            </w:r>
          </w:p>
          <w:p w:rsidR="00246948" w:rsidRDefault="00246948" w:rsidP="00207585">
            <w:pPr>
              <w:rPr>
                <w:rFonts w:ascii="Arial" w:hAnsi="Arial" w:cs="Arial"/>
                <w:b/>
              </w:rPr>
            </w:pPr>
            <w:r>
              <w:rPr>
                <w:rFonts w:ascii="Arial" w:hAnsi="Arial" w:cs="Arial"/>
                <w:b/>
              </w:rPr>
              <w:t>IYFSS</w:t>
            </w:r>
          </w:p>
          <w:p w:rsidR="00246948" w:rsidRDefault="00246948" w:rsidP="00207585">
            <w:pPr>
              <w:rPr>
                <w:rFonts w:ascii="Arial" w:hAnsi="Arial" w:cs="Arial"/>
                <w:b/>
              </w:rPr>
            </w:pPr>
            <w:r>
              <w:rPr>
                <w:rFonts w:ascii="Arial" w:hAnsi="Arial" w:cs="Arial"/>
                <w:b/>
              </w:rPr>
              <w:t>IYFSS</w:t>
            </w:r>
          </w:p>
          <w:p w:rsidR="00246948" w:rsidRDefault="00246948" w:rsidP="00207585">
            <w:pPr>
              <w:rPr>
                <w:rFonts w:ascii="Arial" w:hAnsi="Arial" w:cs="Arial"/>
                <w:b/>
              </w:rPr>
            </w:pPr>
            <w:r>
              <w:rPr>
                <w:rFonts w:ascii="Arial" w:hAnsi="Arial" w:cs="Arial"/>
                <w:b/>
              </w:rPr>
              <w:t xml:space="preserve">Chaplain </w:t>
            </w:r>
            <w:proofErr w:type="spellStart"/>
            <w:r>
              <w:rPr>
                <w:rFonts w:ascii="Arial" w:hAnsi="Arial" w:cs="Arial"/>
                <w:b/>
              </w:rPr>
              <w:t>Richlands</w:t>
            </w:r>
            <w:proofErr w:type="spellEnd"/>
            <w:r>
              <w:rPr>
                <w:rFonts w:ascii="Arial" w:hAnsi="Arial" w:cs="Arial"/>
                <w:b/>
              </w:rPr>
              <w:t xml:space="preserve"> SS/</w:t>
            </w:r>
          </w:p>
          <w:p w:rsidR="00246948" w:rsidRDefault="00246948" w:rsidP="00207585">
            <w:pPr>
              <w:rPr>
                <w:rFonts w:ascii="Arial" w:hAnsi="Arial" w:cs="Arial"/>
                <w:b/>
              </w:rPr>
            </w:pPr>
            <w:proofErr w:type="spellStart"/>
            <w:r>
              <w:rPr>
                <w:rFonts w:ascii="Arial" w:hAnsi="Arial" w:cs="Arial"/>
                <w:b/>
              </w:rPr>
              <w:t>Richlands</w:t>
            </w:r>
            <w:proofErr w:type="spellEnd"/>
            <w:r>
              <w:rPr>
                <w:rFonts w:ascii="Arial" w:hAnsi="Arial" w:cs="Arial"/>
                <w:b/>
              </w:rPr>
              <w:t xml:space="preserve"> East SS</w:t>
            </w:r>
          </w:p>
        </w:tc>
        <w:tc>
          <w:tcPr>
            <w:tcW w:w="2952" w:type="dxa"/>
          </w:tcPr>
          <w:p w:rsidR="00246948" w:rsidRDefault="00246948" w:rsidP="00207585">
            <w:pPr>
              <w:rPr>
                <w:rFonts w:ascii="Arial" w:hAnsi="Arial" w:cs="Arial"/>
                <w:b/>
              </w:rPr>
            </w:pPr>
          </w:p>
        </w:tc>
      </w:tr>
    </w:tbl>
    <w:p w:rsidR="00246948" w:rsidRPr="0075792B" w:rsidRDefault="00246948" w:rsidP="00246948">
      <w:pPr>
        <w:rPr>
          <w:rFonts w:ascii="Arial" w:hAnsi="Arial" w:cs="Arial"/>
          <w:b/>
        </w:rPr>
      </w:pPr>
    </w:p>
    <w:tbl>
      <w:tblPr>
        <w:tblStyle w:val="TableGrid"/>
        <w:tblW w:w="0" w:type="auto"/>
        <w:tblLook w:val="01E0"/>
      </w:tblPr>
      <w:tblGrid>
        <w:gridCol w:w="2808"/>
        <w:gridCol w:w="6048"/>
      </w:tblGrid>
      <w:tr w:rsidR="00246948" w:rsidTr="00207585">
        <w:tc>
          <w:tcPr>
            <w:tcW w:w="2808" w:type="dxa"/>
          </w:tcPr>
          <w:p w:rsidR="00246948" w:rsidRPr="005C08DC" w:rsidRDefault="00246948" w:rsidP="00207585">
            <w:pPr>
              <w:jc w:val="center"/>
              <w:rPr>
                <w:rFonts w:ascii="Arial" w:hAnsi="Arial" w:cs="Arial"/>
                <w:b/>
              </w:rPr>
            </w:pPr>
            <w:r w:rsidRPr="005C08DC">
              <w:rPr>
                <w:rFonts w:ascii="Arial" w:hAnsi="Arial" w:cs="Arial"/>
                <w:b/>
              </w:rPr>
              <w:t>Agenda Item</w:t>
            </w:r>
          </w:p>
        </w:tc>
        <w:tc>
          <w:tcPr>
            <w:tcW w:w="6048" w:type="dxa"/>
          </w:tcPr>
          <w:p w:rsidR="00246948" w:rsidRPr="005C08DC" w:rsidRDefault="00246948" w:rsidP="00207585">
            <w:pPr>
              <w:jc w:val="center"/>
              <w:rPr>
                <w:rFonts w:ascii="Arial" w:hAnsi="Arial" w:cs="Arial"/>
                <w:b/>
              </w:rPr>
            </w:pPr>
            <w:r w:rsidRPr="005C08DC">
              <w:rPr>
                <w:rFonts w:ascii="Arial" w:hAnsi="Arial" w:cs="Arial"/>
                <w:b/>
              </w:rPr>
              <w:t>Discussion Points</w:t>
            </w:r>
          </w:p>
        </w:tc>
      </w:tr>
      <w:tr w:rsidR="00246948" w:rsidTr="00207585">
        <w:tc>
          <w:tcPr>
            <w:tcW w:w="2808" w:type="dxa"/>
          </w:tcPr>
          <w:p w:rsidR="00246948" w:rsidRPr="00AA550C" w:rsidRDefault="00246948" w:rsidP="00246948">
            <w:pPr>
              <w:numPr>
                <w:ilvl w:val="0"/>
                <w:numId w:val="1"/>
              </w:numPr>
              <w:rPr>
                <w:rFonts w:ascii="Arial" w:hAnsi="Arial" w:cs="Arial"/>
                <w:sz w:val="20"/>
                <w:szCs w:val="20"/>
              </w:rPr>
            </w:pPr>
            <w:r w:rsidRPr="00AA550C">
              <w:rPr>
                <w:rFonts w:ascii="Arial" w:hAnsi="Arial" w:cs="Arial"/>
                <w:sz w:val="20"/>
                <w:szCs w:val="20"/>
              </w:rPr>
              <w:t xml:space="preserve">Need for a transition program         </w:t>
            </w:r>
            <w:r>
              <w:rPr>
                <w:rFonts w:ascii="Arial" w:hAnsi="Arial" w:cs="Arial"/>
                <w:sz w:val="20"/>
                <w:szCs w:val="20"/>
              </w:rPr>
              <w:t xml:space="preserve">     </w:t>
            </w:r>
            <w:r w:rsidRPr="00AA550C">
              <w:rPr>
                <w:rFonts w:ascii="Arial" w:hAnsi="Arial" w:cs="Arial"/>
                <w:b/>
                <w:sz w:val="20"/>
                <w:szCs w:val="20"/>
              </w:rPr>
              <w:t xml:space="preserve">Fran </w:t>
            </w:r>
            <w:smartTag w:uri="urn:schemas-microsoft-com:office:smarttags" w:element="place">
              <w:r w:rsidRPr="00AA550C">
                <w:rPr>
                  <w:rFonts w:ascii="Arial" w:hAnsi="Arial" w:cs="Arial"/>
                  <w:b/>
                  <w:sz w:val="20"/>
                  <w:szCs w:val="20"/>
                </w:rPr>
                <w:t>Downs</w:t>
              </w:r>
            </w:smartTag>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46948">
            <w:pPr>
              <w:numPr>
                <w:ilvl w:val="0"/>
                <w:numId w:val="1"/>
              </w:numPr>
              <w:rPr>
                <w:rFonts w:ascii="Arial" w:hAnsi="Arial" w:cs="Arial"/>
                <w:sz w:val="20"/>
                <w:szCs w:val="20"/>
              </w:rPr>
            </w:pPr>
            <w:r w:rsidRPr="00AA550C">
              <w:rPr>
                <w:rFonts w:ascii="Arial" w:hAnsi="Arial" w:cs="Arial"/>
                <w:sz w:val="20"/>
                <w:szCs w:val="20"/>
              </w:rPr>
              <w:t xml:space="preserve">A high school perspective             </w:t>
            </w:r>
            <w:r w:rsidRPr="00AA550C">
              <w:rPr>
                <w:rFonts w:ascii="Arial" w:hAnsi="Arial" w:cs="Arial"/>
                <w:b/>
                <w:sz w:val="20"/>
                <w:szCs w:val="20"/>
              </w:rPr>
              <w:t>Ben Jack</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46948">
            <w:pPr>
              <w:numPr>
                <w:ilvl w:val="0"/>
                <w:numId w:val="1"/>
              </w:numPr>
              <w:tabs>
                <w:tab w:val="clear" w:pos="720"/>
                <w:tab w:val="num" w:pos="0"/>
              </w:tabs>
              <w:rPr>
                <w:rFonts w:ascii="Arial" w:hAnsi="Arial" w:cs="Arial"/>
                <w:sz w:val="20"/>
                <w:szCs w:val="20"/>
              </w:rPr>
            </w:pPr>
            <w:r w:rsidRPr="00AA550C">
              <w:rPr>
                <w:rFonts w:ascii="Arial" w:hAnsi="Arial" w:cs="Arial"/>
                <w:sz w:val="20"/>
                <w:szCs w:val="20"/>
              </w:rPr>
              <w:t>Creating Links</w:t>
            </w:r>
          </w:p>
          <w:p w:rsidR="00246948" w:rsidRPr="00AA550C" w:rsidRDefault="00246948" w:rsidP="00207585">
            <w:pPr>
              <w:ind w:left="720"/>
              <w:rPr>
                <w:rFonts w:ascii="Arial" w:hAnsi="Arial" w:cs="Arial"/>
                <w:b/>
                <w:sz w:val="20"/>
                <w:szCs w:val="20"/>
              </w:rPr>
            </w:pPr>
            <w:r w:rsidRPr="00AA550C">
              <w:rPr>
                <w:rFonts w:ascii="Arial" w:hAnsi="Arial" w:cs="Arial"/>
                <w:b/>
                <w:sz w:val="20"/>
                <w:szCs w:val="20"/>
              </w:rPr>
              <w:t>Andrew Carter</w:t>
            </w:r>
            <w:r>
              <w:rPr>
                <w:rFonts w:ascii="Arial" w:hAnsi="Arial" w:cs="Arial"/>
                <w:b/>
                <w:sz w:val="20"/>
                <w:szCs w:val="20"/>
              </w:rPr>
              <w:t xml:space="preserve">   </w:t>
            </w:r>
            <w:proofErr w:type="spellStart"/>
            <w:r>
              <w:rPr>
                <w:rFonts w:ascii="Arial" w:hAnsi="Arial" w:cs="Arial"/>
                <w:b/>
                <w:sz w:val="20"/>
                <w:szCs w:val="20"/>
              </w:rPr>
              <w:t>Lyrienne</w:t>
            </w:r>
            <w:proofErr w:type="spellEnd"/>
            <w:r>
              <w:rPr>
                <w:rFonts w:ascii="Arial" w:hAnsi="Arial" w:cs="Arial"/>
                <w:b/>
                <w:sz w:val="20"/>
                <w:szCs w:val="20"/>
              </w:rPr>
              <w:t xml:space="preserve"> Cook</w:t>
            </w:r>
          </w:p>
          <w:p w:rsidR="00246948" w:rsidRPr="00AA550C" w:rsidRDefault="00246948" w:rsidP="00207585">
            <w:pPr>
              <w:ind w:left="360"/>
              <w:rPr>
                <w:rFonts w:ascii="Arial" w:hAnsi="Arial" w:cs="Arial"/>
                <w:b/>
                <w:sz w:val="20"/>
                <w:szCs w:val="20"/>
              </w:rPr>
            </w:pPr>
          </w:p>
          <w:p w:rsidR="00246948" w:rsidRPr="00AA550C" w:rsidRDefault="00246948" w:rsidP="00207585">
            <w:pPr>
              <w:ind w:left="360"/>
              <w:rPr>
                <w:rFonts w:ascii="Arial" w:hAnsi="Arial" w:cs="Arial"/>
                <w:b/>
                <w:sz w:val="20"/>
                <w:szCs w:val="20"/>
              </w:rPr>
            </w:pPr>
          </w:p>
          <w:p w:rsidR="00246948" w:rsidRPr="00AA550C" w:rsidRDefault="00246948" w:rsidP="00207585">
            <w:pPr>
              <w:ind w:left="360"/>
              <w:rPr>
                <w:rFonts w:ascii="Arial" w:hAnsi="Arial" w:cs="Arial"/>
                <w:b/>
                <w:sz w:val="20"/>
                <w:szCs w:val="20"/>
              </w:rPr>
            </w:pPr>
          </w:p>
          <w:p w:rsidR="00246948" w:rsidRPr="00AA550C" w:rsidRDefault="00246948" w:rsidP="00207585">
            <w:pPr>
              <w:ind w:left="360"/>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ind w:left="360"/>
              <w:rPr>
                <w:rFonts w:ascii="Arial" w:hAnsi="Arial" w:cs="Arial"/>
                <w:b/>
                <w:sz w:val="20"/>
                <w:szCs w:val="20"/>
              </w:rPr>
            </w:pPr>
          </w:p>
          <w:p w:rsidR="00246948" w:rsidRPr="00AA550C" w:rsidRDefault="00246948" w:rsidP="00246948">
            <w:pPr>
              <w:numPr>
                <w:ilvl w:val="0"/>
                <w:numId w:val="2"/>
              </w:numPr>
              <w:rPr>
                <w:rFonts w:ascii="Arial" w:hAnsi="Arial" w:cs="Arial"/>
                <w:b/>
                <w:sz w:val="20"/>
                <w:szCs w:val="20"/>
              </w:rPr>
            </w:pPr>
            <w:r w:rsidRPr="00AA550C">
              <w:rPr>
                <w:rFonts w:ascii="Arial" w:hAnsi="Arial" w:cs="Arial"/>
                <w:sz w:val="20"/>
                <w:szCs w:val="20"/>
              </w:rPr>
              <w:t xml:space="preserve">Positive transitioning </w:t>
            </w:r>
            <w:r w:rsidRPr="00AA550C">
              <w:rPr>
                <w:rFonts w:ascii="Arial" w:hAnsi="Arial" w:cs="Arial"/>
                <w:sz w:val="20"/>
                <w:szCs w:val="20"/>
              </w:rPr>
              <w:lastRenderedPageBreak/>
              <w:t>experiences</w:t>
            </w:r>
            <w:r w:rsidRPr="00AA550C">
              <w:rPr>
                <w:rFonts w:ascii="Arial" w:hAnsi="Arial" w:cs="Arial"/>
                <w:b/>
                <w:sz w:val="20"/>
                <w:szCs w:val="20"/>
              </w:rPr>
              <w:t xml:space="preserve">                Carol </w:t>
            </w:r>
            <w:proofErr w:type="spellStart"/>
            <w:r w:rsidRPr="00AA550C">
              <w:rPr>
                <w:rFonts w:ascii="Arial" w:hAnsi="Arial" w:cs="Arial"/>
                <w:b/>
                <w:sz w:val="20"/>
                <w:szCs w:val="20"/>
              </w:rPr>
              <w:t>Bacyzncki</w:t>
            </w:r>
            <w:proofErr w:type="spellEnd"/>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46948">
            <w:pPr>
              <w:numPr>
                <w:ilvl w:val="0"/>
                <w:numId w:val="2"/>
              </w:numPr>
              <w:rPr>
                <w:rFonts w:ascii="Arial" w:hAnsi="Arial" w:cs="Arial"/>
                <w:b/>
                <w:sz w:val="20"/>
                <w:szCs w:val="20"/>
              </w:rPr>
            </w:pPr>
            <w:r w:rsidRPr="00AA550C">
              <w:rPr>
                <w:rFonts w:ascii="Arial" w:hAnsi="Arial" w:cs="Arial"/>
                <w:sz w:val="20"/>
                <w:szCs w:val="20"/>
              </w:rPr>
              <w:t>Factors affecting HS attendance</w:t>
            </w:r>
            <w:r w:rsidRPr="00AA550C">
              <w:rPr>
                <w:rFonts w:ascii="Arial" w:hAnsi="Arial" w:cs="Arial"/>
                <w:b/>
                <w:sz w:val="20"/>
                <w:szCs w:val="20"/>
              </w:rPr>
              <w:t xml:space="preserve"> Stephanie </w:t>
            </w:r>
            <w:proofErr w:type="spellStart"/>
            <w:r w:rsidRPr="00AA550C">
              <w:rPr>
                <w:rFonts w:ascii="Arial" w:hAnsi="Arial" w:cs="Arial"/>
                <w:b/>
                <w:sz w:val="20"/>
                <w:szCs w:val="20"/>
              </w:rPr>
              <w:t>Corless</w:t>
            </w:r>
            <w:proofErr w:type="spellEnd"/>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Default="00246948" w:rsidP="00246948">
            <w:pPr>
              <w:numPr>
                <w:ilvl w:val="0"/>
                <w:numId w:val="2"/>
              </w:numPr>
              <w:rPr>
                <w:rFonts w:ascii="Arial" w:hAnsi="Arial" w:cs="Arial"/>
                <w:b/>
                <w:sz w:val="20"/>
                <w:szCs w:val="20"/>
              </w:rPr>
            </w:pPr>
            <w:r w:rsidRPr="00AA550C">
              <w:rPr>
                <w:rFonts w:ascii="Arial" w:hAnsi="Arial" w:cs="Arial"/>
                <w:sz w:val="20"/>
                <w:szCs w:val="20"/>
              </w:rPr>
              <w:t>Inala Youth Service</w:t>
            </w:r>
            <w:r w:rsidRPr="00AA550C">
              <w:rPr>
                <w:rFonts w:ascii="Arial" w:hAnsi="Arial" w:cs="Arial"/>
                <w:b/>
                <w:sz w:val="20"/>
                <w:szCs w:val="20"/>
              </w:rPr>
              <w:t xml:space="preserve">   John </w:t>
            </w:r>
            <w:proofErr w:type="spellStart"/>
            <w:r>
              <w:rPr>
                <w:rFonts w:ascii="Arial" w:hAnsi="Arial" w:cs="Arial"/>
                <w:b/>
                <w:sz w:val="20"/>
                <w:szCs w:val="20"/>
              </w:rPr>
              <w:t>Rigs</w:t>
            </w:r>
            <w:r w:rsidRPr="00AA550C">
              <w:rPr>
                <w:rFonts w:ascii="Arial" w:hAnsi="Arial" w:cs="Arial"/>
                <w:b/>
                <w:sz w:val="20"/>
                <w:szCs w:val="20"/>
              </w:rPr>
              <w:t>by</w:t>
            </w:r>
            <w:proofErr w:type="spellEnd"/>
            <w:r>
              <w:rPr>
                <w:rFonts w:ascii="Arial" w:hAnsi="Arial" w:cs="Arial"/>
                <w:b/>
                <w:sz w:val="20"/>
                <w:szCs w:val="20"/>
              </w:rPr>
              <w:t>-</w:t>
            </w:r>
            <w:r w:rsidRPr="00AA550C">
              <w:rPr>
                <w:rFonts w:ascii="Arial" w:hAnsi="Arial" w:cs="Arial"/>
                <w:b/>
                <w:sz w:val="20"/>
                <w:szCs w:val="20"/>
              </w:rPr>
              <w:t xml:space="preserve">Jones  Nicole </w:t>
            </w:r>
            <w:r>
              <w:rPr>
                <w:rFonts w:ascii="Arial" w:hAnsi="Arial" w:cs="Arial"/>
                <w:b/>
                <w:sz w:val="20"/>
                <w:szCs w:val="20"/>
              </w:rPr>
              <w:t xml:space="preserve">Walsh      </w:t>
            </w:r>
          </w:p>
          <w:p w:rsidR="00246948" w:rsidRPr="00AA550C" w:rsidRDefault="00246948" w:rsidP="00207585">
            <w:pPr>
              <w:ind w:left="720"/>
              <w:rPr>
                <w:rFonts w:ascii="Arial" w:hAnsi="Arial" w:cs="Arial"/>
                <w:b/>
                <w:sz w:val="20"/>
                <w:szCs w:val="20"/>
              </w:rPr>
            </w:pPr>
            <w:r w:rsidRPr="00AA550C">
              <w:rPr>
                <w:rFonts w:ascii="Arial" w:hAnsi="Arial" w:cs="Arial"/>
                <w:b/>
                <w:sz w:val="20"/>
                <w:szCs w:val="20"/>
              </w:rPr>
              <w:t>Ngoc</w:t>
            </w:r>
            <w:r>
              <w:rPr>
                <w:rFonts w:ascii="Arial" w:hAnsi="Arial" w:cs="Arial"/>
                <w:b/>
                <w:sz w:val="20"/>
                <w:szCs w:val="20"/>
              </w:rPr>
              <w:t xml:space="preserve">  Croft</w:t>
            </w: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07585">
            <w:pPr>
              <w:rPr>
                <w:rFonts w:ascii="Arial" w:hAnsi="Arial" w:cs="Arial"/>
                <w:b/>
                <w:sz w:val="20"/>
                <w:szCs w:val="20"/>
              </w:rPr>
            </w:pPr>
          </w:p>
          <w:p w:rsidR="00246948" w:rsidRPr="00AA550C" w:rsidRDefault="00246948" w:rsidP="00246948">
            <w:pPr>
              <w:numPr>
                <w:ilvl w:val="0"/>
                <w:numId w:val="2"/>
              </w:numPr>
              <w:rPr>
                <w:rFonts w:ascii="Arial" w:hAnsi="Arial" w:cs="Arial"/>
                <w:b/>
                <w:sz w:val="20"/>
                <w:szCs w:val="20"/>
              </w:rPr>
            </w:pPr>
            <w:r w:rsidRPr="00AA550C">
              <w:rPr>
                <w:rFonts w:ascii="Arial" w:hAnsi="Arial" w:cs="Arial"/>
                <w:sz w:val="20"/>
                <w:szCs w:val="20"/>
              </w:rPr>
              <w:t>Chaplains role</w:t>
            </w:r>
            <w:r w:rsidRPr="00AA550C">
              <w:rPr>
                <w:rFonts w:ascii="Arial" w:hAnsi="Arial" w:cs="Arial"/>
                <w:b/>
                <w:sz w:val="20"/>
                <w:szCs w:val="20"/>
              </w:rPr>
              <w:t xml:space="preserve"> Naomi Cahill</w:t>
            </w:r>
          </w:p>
        </w:tc>
        <w:tc>
          <w:tcPr>
            <w:tcW w:w="6048" w:type="dxa"/>
          </w:tcPr>
          <w:p w:rsidR="00246948" w:rsidRPr="00AA550C" w:rsidRDefault="00246948" w:rsidP="00207585">
            <w:pPr>
              <w:rPr>
                <w:rFonts w:ascii="Arial" w:hAnsi="Arial" w:cs="Arial"/>
                <w:sz w:val="20"/>
                <w:szCs w:val="20"/>
              </w:rPr>
            </w:pPr>
            <w:r w:rsidRPr="00AA550C">
              <w:rPr>
                <w:rFonts w:ascii="Arial" w:hAnsi="Arial" w:cs="Arial"/>
                <w:sz w:val="20"/>
                <w:szCs w:val="20"/>
              </w:rPr>
              <w:lastRenderedPageBreak/>
              <w:t>The particular blend of cultural, ethnic and socio-economic factors within Inala generates a need for an integrated transition program that reflects the needs of the community. This program should encompass community values across the following areas: curriculum, pedagogy, students social and emotional needs, the purpose for learning at HS, and promote strong administrative links with the feeder primary schools.</w:t>
            </w:r>
          </w:p>
          <w:p w:rsidR="00246948" w:rsidRPr="00AA550C" w:rsidRDefault="00246948" w:rsidP="00207585">
            <w:pPr>
              <w:rPr>
                <w:rFonts w:ascii="Arial" w:hAnsi="Arial" w:cs="Arial"/>
                <w:sz w:val="20"/>
                <w:szCs w:val="20"/>
              </w:rPr>
            </w:pPr>
          </w:p>
          <w:p w:rsidR="00246948" w:rsidRDefault="00246948" w:rsidP="00207585">
            <w:pPr>
              <w:rPr>
                <w:rFonts w:ascii="Arial" w:hAnsi="Arial" w:cs="Arial"/>
                <w:sz w:val="20"/>
                <w:szCs w:val="20"/>
              </w:rPr>
            </w:pPr>
            <w:r w:rsidRPr="00AA550C">
              <w:rPr>
                <w:rFonts w:ascii="Arial" w:hAnsi="Arial" w:cs="Arial"/>
                <w:sz w:val="20"/>
                <w:szCs w:val="20"/>
              </w:rPr>
              <w:t xml:space="preserve">Ben Jack from </w:t>
            </w:r>
            <w:proofErr w:type="spellStart"/>
            <w:r w:rsidRPr="00AA550C">
              <w:rPr>
                <w:rFonts w:ascii="Arial" w:hAnsi="Arial" w:cs="Arial"/>
                <w:sz w:val="20"/>
                <w:szCs w:val="20"/>
              </w:rPr>
              <w:t>Glenala</w:t>
            </w:r>
            <w:proofErr w:type="spellEnd"/>
            <w:r w:rsidRPr="00AA550C">
              <w:rPr>
                <w:rFonts w:ascii="Arial" w:hAnsi="Arial" w:cs="Arial"/>
                <w:sz w:val="20"/>
                <w:szCs w:val="20"/>
              </w:rPr>
              <w:t xml:space="preserve"> </w:t>
            </w:r>
            <w:smartTag w:uri="urn:schemas-microsoft-com:office:smarttags" w:element="stockticker">
              <w:r w:rsidRPr="00AA550C">
                <w:rPr>
                  <w:rFonts w:ascii="Arial" w:hAnsi="Arial" w:cs="Arial"/>
                  <w:sz w:val="20"/>
                  <w:szCs w:val="20"/>
                </w:rPr>
                <w:t>SHS</w:t>
              </w:r>
            </w:smartTag>
            <w:r w:rsidRPr="00AA550C">
              <w:rPr>
                <w:rFonts w:ascii="Arial" w:hAnsi="Arial" w:cs="Arial"/>
                <w:sz w:val="20"/>
                <w:szCs w:val="20"/>
              </w:rPr>
              <w:t xml:space="preserve"> spoke about the student’s family backgrounds and that for some of these students attendance at school offered them stability and safety in their lives. Students in year 8 struggled academically to keep up with their work by the end of term 1. Students had difficulty coping with increased expectations and increased responsibility. They were anxious about bullying and worried about making friends. The HS placed them in familiar groups to help address these concerns.</w:t>
            </w:r>
            <w:r>
              <w:rPr>
                <w:rFonts w:ascii="Arial" w:hAnsi="Arial" w:cs="Arial"/>
                <w:sz w:val="20"/>
                <w:szCs w:val="20"/>
              </w:rPr>
              <w:t xml:space="preserve"> </w:t>
            </w:r>
            <w:r w:rsidRPr="00AA550C">
              <w:rPr>
                <w:rFonts w:ascii="Arial" w:hAnsi="Arial" w:cs="Arial"/>
                <w:sz w:val="20"/>
                <w:szCs w:val="20"/>
              </w:rPr>
              <w:t>The High school faced several issues, firstly that the community</w:t>
            </w:r>
            <w:r>
              <w:rPr>
                <w:rFonts w:ascii="Arial" w:hAnsi="Arial" w:cs="Arial"/>
                <w:sz w:val="20"/>
                <w:szCs w:val="20"/>
              </w:rPr>
              <w:t xml:space="preserve"> perception of the HS has</w:t>
            </w:r>
            <w:r w:rsidRPr="00AA550C">
              <w:rPr>
                <w:rFonts w:ascii="Arial" w:hAnsi="Arial" w:cs="Arial"/>
                <w:sz w:val="20"/>
                <w:szCs w:val="20"/>
              </w:rPr>
              <w:t xml:space="preserve"> become more negative over the last 5 years, secondly being a small HS, it </w:t>
            </w:r>
            <w:r>
              <w:rPr>
                <w:rFonts w:ascii="Arial" w:hAnsi="Arial" w:cs="Arial"/>
                <w:sz w:val="20"/>
                <w:szCs w:val="20"/>
              </w:rPr>
              <w:t xml:space="preserve">has limited </w:t>
            </w:r>
            <w:r w:rsidRPr="00AA550C">
              <w:rPr>
                <w:rFonts w:ascii="Arial" w:hAnsi="Arial" w:cs="Arial"/>
                <w:sz w:val="20"/>
                <w:szCs w:val="20"/>
              </w:rPr>
              <w:t xml:space="preserve">resources </w:t>
            </w:r>
            <w:r>
              <w:rPr>
                <w:rFonts w:ascii="Arial" w:hAnsi="Arial" w:cs="Arial"/>
                <w:sz w:val="20"/>
                <w:szCs w:val="20"/>
              </w:rPr>
              <w:t>and staff to</w:t>
            </w:r>
            <w:r w:rsidRPr="00AA550C">
              <w:rPr>
                <w:rFonts w:ascii="Arial" w:hAnsi="Arial" w:cs="Arial"/>
                <w:sz w:val="20"/>
                <w:szCs w:val="20"/>
              </w:rPr>
              <w:t xml:space="preserve"> </w:t>
            </w:r>
            <w:r>
              <w:rPr>
                <w:rFonts w:ascii="Arial" w:hAnsi="Arial" w:cs="Arial"/>
                <w:sz w:val="20"/>
                <w:szCs w:val="20"/>
              </w:rPr>
              <w:t xml:space="preserve">promote and </w:t>
            </w:r>
            <w:r w:rsidRPr="00AA550C">
              <w:rPr>
                <w:rFonts w:ascii="Arial" w:hAnsi="Arial" w:cs="Arial"/>
                <w:sz w:val="20"/>
                <w:szCs w:val="20"/>
              </w:rPr>
              <w:t>maintain</w:t>
            </w:r>
            <w:r>
              <w:rPr>
                <w:rFonts w:ascii="Arial" w:hAnsi="Arial" w:cs="Arial"/>
                <w:sz w:val="20"/>
                <w:szCs w:val="20"/>
              </w:rPr>
              <w:t xml:space="preserve"> </w:t>
            </w:r>
            <w:r w:rsidRPr="00AA550C">
              <w:rPr>
                <w:rFonts w:ascii="Arial" w:hAnsi="Arial" w:cs="Arial"/>
                <w:sz w:val="20"/>
                <w:szCs w:val="20"/>
              </w:rPr>
              <w:t>effective transition initiatives given the challenges it faces within its school community.</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r w:rsidRPr="00AA550C">
              <w:rPr>
                <w:rFonts w:ascii="Arial" w:hAnsi="Arial" w:cs="Arial"/>
                <w:sz w:val="20"/>
                <w:szCs w:val="20"/>
              </w:rPr>
              <w:t>Stronger links could be created with the high school through some of the following initiatives.</w:t>
            </w:r>
          </w:p>
          <w:p w:rsidR="00246948" w:rsidRPr="00AA550C" w:rsidRDefault="00246948" w:rsidP="00207585">
            <w:pPr>
              <w:rPr>
                <w:rFonts w:ascii="Arial" w:hAnsi="Arial" w:cs="Arial"/>
                <w:sz w:val="20"/>
                <w:szCs w:val="20"/>
              </w:rPr>
            </w:pPr>
            <w:r w:rsidRPr="00AA550C">
              <w:rPr>
                <w:rFonts w:ascii="Arial" w:hAnsi="Arial" w:cs="Arial"/>
                <w:sz w:val="20"/>
                <w:szCs w:val="20"/>
              </w:rPr>
              <w:t>Teacher exchange for a day between primary and High School</w:t>
            </w:r>
          </w:p>
          <w:p w:rsidR="00246948" w:rsidRPr="00AA550C" w:rsidRDefault="00246948" w:rsidP="00207585">
            <w:pPr>
              <w:rPr>
                <w:rFonts w:ascii="Arial" w:hAnsi="Arial" w:cs="Arial"/>
                <w:sz w:val="20"/>
                <w:szCs w:val="20"/>
              </w:rPr>
            </w:pPr>
            <w:r w:rsidRPr="00AA550C">
              <w:rPr>
                <w:rFonts w:ascii="Arial" w:hAnsi="Arial" w:cs="Arial"/>
                <w:sz w:val="20"/>
                <w:szCs w:val="20"/>
              </w:rPr>
              <w:t>Focus groups at high school</w:t>
            </w:r>
          </w:p>
          <w:p w:rsidR="00246948" w:rsidRPr="00AA550C" w:rsidRDefault="00246948" w:rsidP="00207585">
            <w:pPr>
              <w:rPr>
                <w:rFonts w:ascii="Arial" w:hAnsi="Arial" w:cs="Arial"/>
                <w:sz w:val="20"/>
                <w:szCs w:val="20"/>
              </w:rPr>
            </w:pPr>
            <w:r w:rsidRPr="00AA550C">
              <w:rPr>
                <w:rFonts w:ascii="Arial" w:hAnsi="Arial" w:cs="Arial"/>
                <w:sz w:val="20"/>
                <w:szCs w:val="20"/>
              </w:rPr>
              <w:t>Moderation between Yr7 &amp; yr8 teachers</w:t>
            </w:r>
          </w:p>
          <w:p w:rsidR="00246948" w:rsidRPr="00AA550C" w:rsidRDefault="00246948" w:rsidP="00207585">
            <w:pPr>
              <w:rPr>
                <w:rFonts w:ascii="Arial" w:hAnsi="Arial" w:cs="Arial"/>
                <w:sz w:val="20"/>
                <w:szCs w:val="20"/>
              </w:rPr>
            </w:pPr>
            <w:r w:rsidRPr="00AA550C">
              <w:rPr>
                <w:rFonts w:ascii="Arial" w:hAnsi="Arial" w:cs="Arial"/>
                <w:sz w:val="20"/>
                <w:szCs w:val="20"/>
              </w:rPr>
              <w:t>Buddy classes /Sporting Links or lessons</w:t>
            </w:r>
          </w:p>
          <w:p w:rsidR="00246948" w:rsidRPr="00AA550C" w:rsidRDefault="00246948" w:rsidP="00207585">
            <w:pPr>
              <w:rPr>
                <w:rFonts w:ascii="Arial" w:hAnsi="Arial" w:cs="Arial"/>
                <w:sz w:val="20"/>
                <w:szCs w:val="20"/>
              </w:rPr>
            </w:pPr>
            <w:r w:rsidRPr="00AA550C">
              <w:rPr>
                <w:rFonts w:ascii="Arial" w:hAnsi="Arial" w:cs="Arial"/>
                <w:sz w:val="20"/>
                <w:szCs w:val="20"/>
              </w:rPr>
              <w:t>Motivational speakers/Excursions to Universities to help portray a purpose for learning</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r w:rsidRPr="00AA550C">
              <w:rPr>
                <w:rFonts w:ascii="Arial" w:hAnsi="Arial" w:cs="Arial"/>
                <w:sz w:val="20"/>
                <w:szCs w:val="20"/>
              </w:rPr>
              <w:t xml:space="preserve">Lesson content  needed to be </w:t>
            </w:r>
            <w:proofErr w:type="spellStart"/>
            <w:r w:rsidRPr="00AA550C">
              <w:rPr>
                <w:rFonts w:ascii="Arial" w:hAnsi="Arial" w:cs="Arial"/>
                <w:sz w:val="20"/>
                <w:szCs w:val="20"/>
              </w:rPr>
              <w:t>scaffolded</w:t>
            </w:r>
            <w:proofErr w:type="spellEnd"/>
            <w:r>
              <w:rPr>
                <w:rFonts w:ascii="Arial" w:hAnsi="Arial" w:cs="Arial"/>
                <w:sz w:val="20"/>
                <w:szCs w:val="20"/>
              </w:rPr>
              <w:t xml:space="preserve"> in transitioning sessions</w:t>
            </w:r>
          </w:p>
          <w:p w:rsidR="00246948" w:rsidRPr="00AA550C" w:rsidRDefault="00246948" w:rsidP="00207585">
            <w:pPr>
              <w:rPr>
                <w:rFonts w:ascii="Arial" w:hAnsi="Arial" w:cs="Arial"/>
                <w:sz w:val="20"/>
                <w:szCs w:val="20"/>
              </w:rPr>
            </w:pPr>
            <w:r>
              <w:rPr>
                <w:rFonts w:ascii="Arial" w:hAnsi="Arial" w:cs="Arial"/>
                <w:sz w:val="20"/>
                <w:szCs w:val="20"/>
              </w:rPr>
              <w:lastRenderedPageBreak/>
              <w:t xml:space="preserve">Yr 7 </w:t>
            </w:r>
            <w:r w:rsidRPr="00AA550C">
              <w:rPr>
                <w:rFonts w:ascii="Arial" w:hAnsi="Arial" w:cs="Arial"/>
                <w:sz w:val="20"/>
                <w:szCs w:val="20"/>
              </w:rPr>
              <w:t>Students could only cope with ½ day at the HS</w:t>
            </w:r>
            <w:r>
              <w:rPr>
                <w:rFonts w:ascii="Arial" w:hAnsi="Arial" w:cs="Arial"/>
                <w:sz w:val="20"/>
                <w:szCs w:val="20"/>
              </w:rPr>
              <w:t xml:space="preserve"> as they tended to lose focus for longer periods</w:t>
            </w:r>
            <w:r w:rsidRPr="00AA550C">
              <w:rPr>
                <w:rFonts w:ascii="Arial" w:hAnsi="Arial" w:cs="Arial"/>
                <w:sz w:val="20"/>
                <w:szCs w:val="20"/>
              </w:rPr>
              <w:t>.</w:t>
            </w:r>
          </w:p>
          <w:p w:rsidR="00246948" w:rsidRPr="00AA550C" w:rsidRDefault="00246948" w:rsidP="00207585">
            <w:pPr>
              <w:rPr>
                <w:rFonts w:ascii="Arial" w:hAnsi="Arial" w:cs="Arial"/>
                <w:sz w:val="20"/>
                <w:szCs w:val="20"/>
              </w:rPr>
            </w:pPr>
            <w:r w:rsidRPr="00AA550C">
              <w:rPr>
                <w:rFonts w:ascii="Arial" w:hAnsi="Arial" w:cs="Arial"/>
                <w:sz w:val="20"/>
                <w:szCs w:val="20"/>
              </w:rPr>
              <w:t xml:space="preserve">Instructions needed to be clear- students needed to see good discipline to have a positive image of the school, as students perceived </w:t>
            </w:r>
            <w:proofErr w:type="spellStart"/>
            <w:r w:rsidRPr="00AA550C">
              <w:rPr>
                <w:rFonts w:ascii="Arial" w:hAnsi="Arial" w:cs="Arial"/>
                <w:sz w:val="20"/>
                <w:szCs w:val="20"/>
              </w:rPr>
              <w:t>Glenala</w:t>
            </w:r>
            <w:proofErr w:type="spellEnd"/>
            <w:r w:rsidRPr="00AA550C">
              <w:rPr>
                <w:rFonts w:ascii="Arial" w:hAnsi="Arial" w:cs="Arial"/>
                <w:sz w:val="20"/>
                <w:szCs w:val="20"/>
              </w:rPr>
              <w:t xml:space="preserve"> to be less strict than other High Schools. Students needed to know what was going to happen on Day I – Booklet.</w:t>
            </w:r>
          </w:p>
          <w:p w:rsidR="00246948" w:rsidRPr="00AA550C" w:rsidRDefault="00246948" w:rsidP="00207585">
            <w:pPr>
              <w:rPr>
                <w:rFonts w:ascii="Arial" w:hAnsi="Arial" w:cs="Arial"/>
                <w:sz w:val="20"/>
                <w:szCs w:val="20"/>
              </w:rPr>
            </w:pPr>
            <w:r w:rsidRPr="00AA550C">
              <w:rPr>
                <w:rFonts w:ascii="Arial" w:hAnsi="Arial" w:cs="Arial"/>
                <w:sz w:val="20"/>
                <w:szCs w:val="20"/>
              </w:rPr>
              <w:t xml:space="preserve">Sessions where the student completed activities or produced something were successful transitioning experiences  </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r w:rsidRPr="00AA550C">
              <w:rPr>
                <w:rFonts w:ascii="Arial" w:hAnsi="Arial" w:cs="Arial"/>
                <w:sz w:val="20"/>
                <w:szCs w:val="20"/>
              </w:rPr>
              <w:t>Stephanie said truancy was an issue at HS. She spoke of the need t</w:t>
            </w:r>
            <w:r>
              <w:rPr>
                <w:rFonts w:ascii="Arial" w:hAnsi="Arial" w:cs="Arial"/>
                <w:sz w:val="20"/>
                <w:szCs w:val="20"/>
              </w:rPr>
              <w:t>o address this earlier in PS. As</w:t>
            </w:r>
            <w:r w:rsidRPr="00AA550C">
              <w:rPr>
                <w:rFonts w:ascii="Arial" w:hAnsi="Arial" w:cs="Arial"/>
                <w:sz w:val="20"/>
                <w:szCs w:val="20"/>
              </w:rPr>
              <w:t xml:space="preserve"> early intervention would go some way to alleviate the disengagement that occurs in HS. She felt a truancy program where school based police officers could be involved at an earlier stage with families to encourage parents to  put a higher priority on school attendance</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r w:rsidRPr="00AA550C">
              <w:rPr>
                <w:rFonts w:ascii="Arial" w:hAnsi="Arial" w:cs="Arial"/>
                <w:sz w:val="20"/>
                <w:szCs w:val="20"/>
              </w:rPr>
              <w:t xml:space="preserve">John spoke of the need </w:t>
            </w:r>
            <w:r>
              <w:rPr>
                <w:rFonts w:ascii="Arial" w:hAnsi="Arial" w:cs="Arial"/>
                <w:sz w:val="20"/>
                <w:szCs w:val="20"/>
              </w:rPr>
              <w:t xml:space="preserve">for </w:t>
            </w:r>
            <w:r w:rsidRPr="00AA550C">
              <w:rPr>
                <w:rFonts w:ascii="Arial" w:hAnsi="Arial" w:cs="Arial"/>
                <w:sz w:val="20"/>
                <w:szCs w:val="20"/>
              </w:rPr>
              <w:t xml:space="preserve">society to value all areas of work in the community – not only OP1’s. He believed that there was a need for an alternative option of schooling that would meet the needs of ‘at risk’ students within the Inala community. Student’s would also benefit from a better understanding from others of where they come from </w:t>
            </w:r>
            <w:proofErr w:type="spellStart"/>
            <w:r w:rsidRPr="00AA550C">
              <w:rPr>
                <w:rFonts w:ascii="Arial" w:hAnsi="Arial" w:cs="Arial"/>
                <w:sz w:val="20"/>
                <w:szCs w:val="20"/>
              </w:rPr>
              <w:t>ie</w:t>
            </w:r>
            <w:proofErr w:type="spellEnd"/>
            <w:r w:rsidRPr="00AA550C">
              <w:rPr>
                <w:rFonts w:ascii="Arial" w:hAnsi="Arial" w:cs="Arial"/>
                <w:sz w:val="20"/>
                <w:szCs w:val="20"/>
              </w:rPr>
              <w:t>. the difficulties they face in their home lives</w:t>
            </w:r>
          </w:p>
          <w:p w:rsidR="00246948" w:rsidRPr="00AA550C" w:rsidRDefault="00246948" w:rsidP="00207585">
            <w:pPr>
              <w:rPr>
                <w:rFonts w:ascii="Arial" w:hAnsi="Arial" w:cs="Arial"/>
                <w:sz w:val="20"/>
                <w:szCs w:val="20"/>
              </w:rPr>
            </w:pPr>
            <w:r w:rsidRPr="00AA550C">
              <w:rPr>
                <w:rFonts w:ascii="Arial" w:hAnsi="Arial" w:cs="Arial"/>
                <w:sz w:val="20"/>
                <w:szCs w:val="20"/>
              </w:rPr>
              <w:t xml:space="preserve">Nicole spoke of the role of community youth support workers for at risk students within the HS and the difficulties </w:t>
            </w:r>
            <w:r>
              <w:rPr>
                <w:rFonts w:ascii="Arial" w:hAnsi="Arial" w:cs="Arial"/>
                <w:sz w:val="20"/>
                <w:szCs w:val="20"/>
              </w:rPr>
              <w:t xml:space="preserve">faced in </w:t>
            </w:r>
            <w:r w:rsidRPr="00AA550C">
              <w:rPr>
                <w:rFonts w:ascii="Arial" w:hAnsi="Arial" w:cs="Arial"/>
                <w:sz w:val="20"/>
                <w:szCs w:val="20"/>
              </w:rPr>
              <w:t>a successful re-</w:t>
            </w:r>
            <w:r>
              <w:rPr>
                <w:rFonts w:ascii="Arial" w:hAnsi="Arial" w:cs="Arial"/>
                <w:sz w:val="20"/>
                <w:szCs w:val="20"/>
              </w:rPr>
              <w:t>enter to the education system for</w:t>
            </w:r>
            <w:r w:rsidRPr="00AA550C">
              <w:rPr>
                <w:rFonts w:ascii="Arial" w:hAnsi="Arial" w:cs="Arial"/>
                <w:sz w:val="20"/>
                <w:szCs w:val="20"/>
              </w:rPr>
              <w:t xml:space="preserve"> students who had not attended school for a considerable amount of time.</w:t>
            </w:r>
          </w:p>
          <w:p w:rsidR="00246948" w:rsidRPr="00AA550C" w:rsidRDefault="00246948" w:rsidP="00207585">
            <w:pPr>
              <w:rPr>
                <w:rFonts w:ascii="Arial" w:hAnsi="Arial" w:cs="Arial"/>
                <w:sz w:val="20"/>
                <w:szCs w:val="20"/>
              </w:rPr>
            </w:pPr>
            <w:r w:rsidRPr="00AA550C">
              <w:rPr>
                <w:rFonts w:ascii="Arial" w:hAnsi="Arial" w:cs="Arial"/>
                <w:sz w:val="20"/>
                <w:szCs w:val="20"/>
              </w:rPr>
              <w:t>Ngoc is developing a parenting prog</w:t>
            </w:r>
            <w:r>
              <w:rPr>
                <w:rFonts w:ascii="Arial" w:hAnsi="Arial" w:cs="Arial"/>
                <w:sz w:val="20"/>
                <w:szCs w:val="20"/>
              </w:rPr>
              <w:t>ram for Vietnamese parents of HS</w:t>
            </w:r>
            <w:r w:rsidRPr="00AA550C">
              <w:rPr>
                <w:rFonts w:ascii="Arial" w:hAnsi="Arial" w:cs="Arial"/>
                <w:sz w:val="20"/>
                <w:szCs w:val="20"/>
              </w:rPr>
              <w:t xml:space="preserve"> </w:t>
            </w:r>
            <w:r>
              <w:rPr>
                <w:rFonts w:ascii="Arial" w:hAnsi="Arial" w:cs="Arial"/>
                <w:sz w:val="20"/>
                <w:szCs w:val="20"/>
              </w:rPr>
              <w:t>c</w:t>
            </w:r>
            <w:r w:rsidRPr="00AA550C">
              <w:rPr>
                <w:rFonts w:ascii="Arial" w:hAnsi="Arial" w:cs="Arial"/>
                <w:sz w:val="20"/>
                <w:szCs w:val="20"/>
              </w:rPr>
              <w:t>hildren who need support in developing parenting skills to help them better interact with their children during adolescence.</w:t>
            </w:r>
          </w:p>
          <w:p w:rsidR="00246948" w:rsidRPr="00AA550C" w:rsidRDefault="00246948" w:rsidP="00207585">
            <w:pPr>
              <w:rPr>
                <w:rFonts w:ascii="Arial" w:hAnsi="Arial" w:cs="Arial"/>
                <w:sz w:val="20"/>
                <w:szCs w:val="20"/>
              </w:rPr>
            </w:pPr>
          </w:p>
          <w:p w:rsidR="00246948" w:rsidRPr="00AA550C" w:rsidRDefault="00246948" w:rsidP="00207585">
            <w:pPr>
              <w:rPr>
                <w:rFonts w:ascii="Arial" w:hAnsi="Arial" w:cs="Arial"/>
                <w:sz w:val="20"/>
                <w:szCs w:val="20"/>
              </w:rPr>
            </w:pPr>
            <w:r w:rsidRPr="00AA550C">
              <w:rPr>
                <w:rFonts w:ascii="Arial" w:hAnsi="Arial" w:cs="Arial"/>
                <w:sz w:val="20"/>
                <w:szCs w:val="20"/>
              </w:rPr>
              <w:t xml:space="preserve">Naomi proposed a joint chaplaincy program in supporting the social and emotional needs of the students during transitioning. This would </w:t>
            </w:r>
            <w:r>
              <w:rPr>
                <w:rFonts w:ascii="Arial" w:hAnsi="Arial" w:cs="Arial"/>
                <w:sz w:val="20"/>
                <w:szCs w:val="20"/>
              </w:rPr>
              <w:t xml:space="preserve">be </w:t>
            </w:r>
            <w:r w:rsidRPr="00AA550C">
              <w:rPr>
                <w:rFonts w:ascii="Arial" w:hAnsi="Arial" w:cs="Arial"/>
                <w:sz w:val="20"/>
                <w:szCs w:val="20"/>
              </w:rPr>
              <w:t>comprise</w:t>
            </w:r>
            <w:r>
              <w:rPr>
                <w:rFonts w:ascii="Arial" w:hAnsi="Arial" w:cs="Arial"/>
                <w:sz w:val="20"/>
                <w:szCs w:val="20"/>
              </w:rPr>
              <w:t>d of</w:t>
            </w:r>
            <w:r w:rsidRPr="00AA550C">
              <w:rPr>
                <w:rFonts w:ascii="Arial" w:hAnsi="Arial" w:cs="Arial"/>
                <w:sz w:val="20"/>
                <w:szCs w:val="20"/>
              </w:rPr>
              <w:t xml:space="preserve"> 4 chaplains</w:t>
            </w:r>
            <w:r>
              <w:rPr>
                <w:rFonts w:ascii="Arial" w:hAnsi="Arial" w:cs="Arial"/>
                <w:sz w:val="20"/>
                <w:szCs w:val="20"/>
              </w:rPr>
              <w:t>, 3 from the</w:t>
            </w:r>
            <w:r w:rsidRPr="00AA550C">
              <w:rPr>
                <w:rFonts w:ascii="Arial" w:hAnsi="Arial" w:cs="Arial"/>
                <w:sz w:val="20"/>
                <w:szCs w:val="20"/>
              </w:rPr>
              <w:t xml:space="preserve"> main High schools attended by Inala students (</w:t>
            </w:r>
            <w:proofErr w:type="spellStart"/>
            <w:r w:rsidRPr="00AA550C">
              <w:rPr>
                <w:rFonts w:ascii="Arial" w:hAnsi="Arial" w:cs="Arial"/>
                <w:sz w:val="20"/>
                <w:szCs w:val="20"/>
              </w:rPr>
              <w:t>Glenala</w:t>
            </w:r>
            <w:proofErr w:type="spellEnd"/>
            <w:r w:rsidRPr="00AA550C">
              <w:rPr>
                <w:rFonts w:ascii="Arial" w:hAnsi="Arial" w:cs="Arial"/>
                <w:sz w:val="20"/>
                <w:szCs w:val="20"/>
              </w:rPr>
              <w:t xml:space="preserve">, Forest Lake &amp; </w:t>
            </w:r>
            <w:proofErr w:type="spellStart"/>
            <w:r w:rsidRPr="00AA550C">
              <w:rPr>
                <w:rFonts w:ascii="Arial" w:hAnsi="Arial" w:cs="Arial"/>
                <w:sz w:val="20"/>
                <w:szCs w:val="20"/>
              </w:rPr>
              <w:t>Corinda</w:t>
            </w:r>
            <w:proofErr w:type="spellEnd"/>
            <w:r w:rsidRPr="00AA550C">
              <w:rPr>
                <w:rFonts w:ascii="Arial" w:hAnsi="Arial" w:cs="Arial"/>
                <w:sz w:val="20"/>
                <w:szCs w:val="20"/>
              </w:rPr>
              <w:t xml:space="preserve">) plus the primary school chaplain. It could be carried out in term 3 or term 4, an 8 week program alternating between boys and girls in year 7. This would be run at each primary </w:t>
            </w:r>
            <w:r>
              <w:rPr>
                <w:rFonts w:ascii="Arial" w:hAnsi="Arial" w:cs="Arial"/>
                <w:sz w:val="20"/>
                <w:szCs w:val="20"/>
              </w:rPr>
              <w:t xml:space="preserve">school within Inala, </w:t>
            </w:r>
            <w:r w:rsidRPr="00AA550C">
              <w:rPr>
                <w:rFonts w:ascii="Arial" w:hAnsi="Arial" w:cs="Arial"/>
                <w:sz w:val="20"/>
                <w:szCs w:val="20"/>
              </w:rPr>
              <w:t>possibly in the 3</w:t>
            </w:r>
            <w:r w:rsidRPr="00AA550C">
              <w:rPr>
                <w:rFonts w:ascii="Arial" w:hAnsi="Arial" w:cs="Arial"/>
                <w:sz w:val="20"/>
                <w:szCs w:val="20"/>
                <w:vertAlign w:val="superscript"/>
              </w:rPr>
              <w:t>rd</w:t>
            </w:r>
            <w:r w:rsidRPr="00AA550C">
              <w:rPr>
                <w:rFonts w:ascii="Arial" w:hAnsi="Arial" w:cs="Arial"/>
                <w:sz w:val="20"/>
                <w:szCs w:val="20"/>
              </w:rPr>
              <w:t xml:space="preserve"> session of the day. This program would not only address the emotional needs of students but they would also become familiar with a staff member from a high school</w:t>
            </w:r>
            <w:r>
              <w:rPr>
                <w:rFonts w:ascii="Arial" w:hAnsi="Arial" w:cs="Arial"/>
                <w:sz w:val="20"/>
                <w:szCs w:val="20"/>
              </w:rPr>
              <w:t xml:space="preserve"> that</w:t>
            </w:r>
            <w:r w:rsidRPr="00AA550C">
              <w:rPr>
                <w:rFonts w:ascii="Arial" w:hAnsi="Arial" w:cs="Arial"/>
                <w:sz w:val="20"/>
                <w:szCs w:val="20"/>
              </w:rPr>
              <w:t xml:space="preserve"> they would be attending.</w:t>
            </w:r>
          </w:p>
        </w:tc>
      </w:tr>
      <w:tr w:rsidR="00246948" w:rsidTr="00207585">
        <w:tc>
          <w:tcPr>
            <w:tcW w:w="2808" w:type="dxa"/>
          </w:tcPr>
          <w:p w:rsidR="00246948" w:rsidRPr="00AA550C" w:rsidRDefault="00246948" w:rsidP="00207585">
            <w:pPr>
              <w:ind w:left="360"/>
              <w:rPr>
                <w:rFonts w:ascii="Arial" w:hAnsi="Arial" w:cs="Arial"/>
                <w:b/>
                <w:sz w:val="20"/>
                <w:szCs w:val="20"/>
                <w:u w:val="single"/>
              </w:rPr>
            </w:pPr>
          </w:p>
          <w:p w:rsidR="00246948" w:rsidRPr="00AA550C" w:rsidRDefault="00246948" w:rsidP="00207585">
            <w:pPr>
              <w:ind w:left="360"/>
              <w:rPr>
                <w:rFonts w:ascii="Arial" w:hAnsi="Arial" w:cs="Arial"/>
                <w:b/>
                <w:sz w:val="20"/>
                <w:szCs w:val="20"/>
                <w:u w:val="single"/>
              </w:rPr>
            </w:pPr>
            <w:r w:rsidRPr="00AA550C">
              <w:rPr>
                <w:rFonts w:ascii="Arial" w:hAnsi="Arial" w:cs="Arial"/>
                <w:b/>
                <w:sz w:val="20"/>
                <w:szCs w:val="20"/>
                <w:u w:val="single"/>
              </w:rPr>
              <w:t xml:space="preserve">Follow up Action </w:t>
            </w:r>
          </w:p>
        </w:tc>
        <w:tc>
          <w:tcPr>
            <w:tcW w:w="6048" w:type="dxa"/>
          </w:tcPr>
          <w:p w:rsidR="00246948" w:rsidRDefault="00246948" w:rsidP="00207585">
            <w:pPr>
              <w:ind w:left="180"/>
              <w:rPr>
                <w:rFonts w:ascii="Arial" w:hAnsi="Arial" w:cs="Arial"/>
                <w:sz w:val="20"/>
                <w:szCs w:val="20"/>
              </w:rPr>
            </w:pPr>
            <w:r>
              <w:rPr>
                <w:rFonts w:ascii="Arial" w:hAnsi="Arial" w:cs="Arial"/>
                <w:sz w:val="20"/>
                <w:szCs w:val="20"/>
              </w:rPr>
              <w:t>Establishment of 2 Focus groups to develop and promote in schools the ideas generated above.</w:t>
            </w:r>
          </w:p>
          <w:p w:rsidR="00246948" w:rsidRPr="0051309D" w:rsidRDefault="00246948" w:rsidP="00246948">
            <w:pPr>
              <w:numPr>
                <w:ilvl w:val="0"/>
                <w:numId w:val="3"/>
              </w:numPr>
              <w:rPr>
                <w:rFonts w:ascii="Arial" w:hAnsi="Arial" w:cs="Arial"/>
                <w:b/>
                <w:sz w:val="20"/>
                <w:szCs w:val="20"/>
              </w:rPr>
            </w:pPr>
            <w:r w:rsidRPr="0051309D">
              <w:rPr>
                <w:rFonts w:ascii="Arial" w:hAnsi="Arial" w:cs="Arial"/>
                <w:b/>
                <w:sz w:val="20"/>
                <w:szCs w:val="20"/>
              </w:rPr>
              <w:t>Social / Emotional initiatives for transitioning</w:t>
            </w:r>
          </w:p>
          <w:p w:rsidR="00246948" w:rsidRDefault="00246948" w:rsidP="00207585">
            <w:pPr>
              <w:ind w:left="540"/>
              <w:rPr>
                <w:rFonts w:ascii="Arial" w:hAnsi="Arial" w:cs="Arial"/>
                <w:sz w:val="20"/>
                <w:szCs w:val="20"/>
              </w:rPr>
            </w:pPr>
            <w:r>
              <w:rPr>
                <w:rFonts w:ascii="Arial" w:hAnsi="Arial" w:cs="Arial"/>
                <w:sz w:val="20"/>
                <w:szCs w:val="20"/>
              </w:rPr>
              <w:t xml:space="preserve">Naomi Cahill, David </w:t>
            </w:r>
            <w:proofErr w:type="spellStart"/>
            <w:r>
              <w:rPr>
                <w:rFonts w:ascii="Arial" w:hAnsi="Arial" w:cs="Arial"/>
                <w:sz w:val="20"/>
                <w:szCs w:val="20"/>
              </w:rPr>
              <w:t>Newnam</w:t>
            </w:r>
            <w:proofErr w:type="spellEnd"/>
            <w:r>
              <w:rPr>
                <w:rFonts w:ascii="Arial" w:hAnsi="Arial" w:cs="Arial"/>
                <w:sz w:val="20"/>
                <w:szCs w:val="20"/>
              </w:rPr>
              <w:t xml:space="preserve">, Ngoc Croft, Nicole Walsh, Fran Downs, Joel </w:t>
            </w:r>
            <w:proofErr w:type="spellStart"/>
            <w:r>
              <w:rPr>
                <w:rFonts w:ascii="Arial" w:hAnsi="Arial" w:cs="Arial"/>
                <w:sz w:val="20"/>
                <w:szCs w:val="20"/>
              </w:rPr>
              <w:t>Bagnall</w:t>
            </w:r>
            <w:proofErr w:type="spellEnd"/>
          </w:p>
          <w:p w:rsidR="00246948" w:rsidRPr="0051309D" w:rsidRDefault="00246948" w:rsidP="00246948">
            <w:pPr>
              <w:numPr>
                <w:ilvl w:val="0"/>
                <w:numId w:val="3"/>
              </w:numPr>
              <w:rPr>
                <w:rFonts w:ascii="Arial" w:hAnsi="Arial" w:cs="Arial"/>
                <w:b/>
                <w:sz w:val="20"/>
                <w:szCs w:val="20"/>
              </w:rPr>
            </w:pPr>
            <w:r w:rsidRPr="0051309D">
              <w:rPr>
                <w:rFonts w:ascii="Arial" w:hAnsi="Arial" w:cs="Arial"/>
                <w:b/>
                <w:sz w:val="20"/>
                <w:szCs w:val="20"/>
              </w:rPr>
              <w:t>Educational initiatives for transitioning</w:t>
            </w:r>
          </w:p>
          <w:p w:rsidR="00246948" w:rsidRDefault="00246948" w:rsidP="00207585">
            <w:pPr>
              <w:ind w:left="540"/>
              <w:rPr>
                <w:rFonts w:ascii="Arial" w:hAnsi="Arial" w:cs="Arial"/>
                <w:sz w:val="20"/>
                <w:szCs w:val="20"/>
              </w:rPr>
            </w:pPr>
            <w:r>
              <w:rPr>
                <w:rFonts w:ascii="Arial" w:hAnsi="Arial" w:cs="Arial"/>
                <w:sz w:val="20"/>
                <w:szCs w:val="20"/>
              </w:rPr>
              <w:t xml:space="preserve">    Ben Jack, Andrew Carter, </w:t>
            </w:r>
            <w:proofErr w:type="spellStart"/>
            <w:r>
              <w:rPr>
                <w:rFonts w:ascii="Arial" w:hAnsi="Arial" w:cs="Arial"/>
                <w:sz w:val="20"/>
                <w:szCs w:val="20"/>
              </w:rPr>
              <w:t>Lyrienne</w:t>
            </w:r>
            <w:proofErr w:type="spellEnd"/>
            <w:r>
              <w:rPr>
                <w:rFonts w:ascii="Arial" w:hAnsi="Arial" w:cs="Arial"/>
                <w:sz w:val="20"/>
                <w:szCs w:val="20"/>
              </w:rPr>
              <w:t xml:space="preserve"> Cook, Fran Downs</w:t>
            </w:r>
          </w:p>
          <w:p w:rsidR="00246948" w:rsidRPr="00AA550C" w:rsidRDefault="00246948" w:rsidP="00207585">
            <w:pPr>
              <w:ind w:left="540"/>
              <w:rPr>
                <w:rFonts w:ascii="Arial" w:hAnsi="Arial" w:cs="Arial"/>
                <w:sz w:val="20"/>
                <w:szCs w:val="20"/>
              </w:rPr>
            </w:pPr>
            <w:r>
              <w:rPr>
                <w:rFonts w:ascii="Arial" w:hAnsi="Arial" w:cs="Arial"/>
                <w:sz w:val="20"/>
                <w:szCs w:val="20"/>
              </w:rPr>
              <w:t xml:space="preserve">   Carol </w:t>
            </w:r>
            <w:proofErr w:type="spellStart"/>
            <w:r>
              <w:rPr>
                <w:rFonts w:ascii="Arial" w:hAnsi="Arial" w:cs="Arial"/>
                <w:sz w:val="20"/>
                <w:szCs w:val="20"/>
              </w:rPr>
              <w:t>Baczyncki</w:t>
            </w:r>
            <w:proofErr w:type="spellEnd"/>
            <w:r>
              <w:rPr>
                <w:rFonts w:ascii="Arial" w:hAnsi="Arial" w:cs="Arial"/>
                <w:sz w:val="20"/>
                <w:szCs w:val="20"/>
              </w:rPr>
              <w:t xml:space="preserve">, Sandra McCarthy, John </w:t>
            </w:r>
            <w:proofErr w:type="spellStart"/>
            <w:r>
              <w:rPr>
                <w:rFonts w:ascii="Arial" w:hAnsi="Arial" w:cs="Arial"/>
                <w:sz w:val="20"/>
                <w:szCs w:val="20"/>
              </w:rPr>
              <w:t>Rigsby</w:t>
            </w:r>
            <w:proofErr w:type="spellEnd"/>
            <w:r>
              <w:rPr>
                <w:rFonts w:ascii="Arial" w:hAnsi="Arial" w:cs="Arial"/>
                <w:sz w:val="20"/>
                <w:szCs w:val="20"/>
              </w:rPr>
              <w:t>-Jones</w:t>
            </w:r>
          </w:p>
          <w:p w:rsidR="00246948" w:rsidRPr="00AA550C" w:rsidRDefault="00246948" w:rsidP="00207585">
            <w:pPr>
              <w:ind w:left="180"/>
              <w:rPr>
                <w:rFonts w:ascii="Arial" w:hAnsi="Arial" w:cs="Arial"/>
                <w:sz w:val="20"/>
                <w:szCs w:val="20"/>
              </w:rPr>
            </w:pPr>
          </w:p>
        </w:tc>
      </w:tr>
    </w:tbl>
    <w:p w:rsidR="00DD497D" w:rsidRDefault="00DD497D"/>
    <w:sectPr w:rsidR="00DD497D" w:rsidSect="00DD49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1823"/>
    <w:multiLevelType w:val="hybridMultilevel"/>
    <w:tmpl w:val="1B34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32E0D"/>
    <w:multiLevelType w:val="hybridMultilevel"/>
    <w:tmpl w:val="4C945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6074B8"/>
    <w:multiLevelType w:val="hybridMultilevel"/>
    <w:tmpl w:val="9A10E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20"/>
  <w:characterSpacingControl w:val="doNotCompress"/>
  <w:compat/>
  <w:rsids>
    <w:rsidRoot w:val="00246948"/>
    <w:rsid w:val="00246948"/>
    <w:rsid w:val="00DD49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6948"/>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4571</Characters>
  <Application>Microsoft Office Word</Application>
  <DocSecurity>0</DocSecurity>
  <Lines>38</Lines>
  <Paragraphs>10</Paragraphs>
  <ScaleCrop>false</ScaleCrop>
  <Company>The Smith Family</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TomMc</dc:creator>
  <cp:keywords/>
  <dc:description/>
  <cp:lastModifiedBy>TomMc</cp:lastModifiedBy>
  <cp:revision>1</cp:revision>
  <dcterms:created xsi:type="dcterms:W3CDTF">2010-05-10T22:38:00Z</dcterms:created>
  <dcterms:modified xsi:type="dcterms:W3CDTF">2010-05-10T22:38:00Z</dcterms:modified>
</cp:coreProperties>
</file>