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4A" w:rsidRPr="006A434A" w:rsidRDefault="006A434A" w:rsidP="006A43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A434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es-ES"/>
        </w:rPr>
        <w:t>Cintura escapular</w:t>
      </w:r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</w:p>
    <w:tbl>
      <w:tblPr>
        <w:tblW w:w="5400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788"/>
        <w:gridCol w:w="3612"/>
      </w:tblGrid>
      <w:tr w:rsidR="006A434A" w:rsidRPr="006A434A" w:rsidTr="006A434A">
        <w:trPr>
          <w:trHeight w:val="525"/>
          <w:tblCellSpacing w:w="15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6A434A" w:rsidRPr="006A434A" w:rsidRDefault="006A434A" w:rsidP="006A434A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ES"/>
              </w:rPr>
            </w:pPr>
            <w:r w:rsidRPr="006A4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s-ES"/>
              </w:rPr>
              <w:t>Cintura escapular</w:t>
            </w:r>
          </w:p>
        </w:tc>
      </w:tr>
      <w:tr w:rsidR="006A434A" w:rsidRPr="006A434A" w:rsidTr="006A434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6A434A" w:rsidRPr="006A434A" w:rsidRDefault="006A434A" w:rsidP="006A434A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6A434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s-ES"/>
              </w:rPr>
              <w:drawing>
                <wp:inline distT="0" distB="0" distL="0" distR="0">
                  <wp:extent cx="2857500" cy="2152650"/>
                  <wp:effectExtent l="0" t="0" r="0" b="0"/>
                  <wp:docPr id="1" name="Imagen 1" descr="Pectoral girdle front diagram es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ctoral girdle front diagram es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34A" w:rsidRPr="006A434A" w:rsidTr="006A434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6A434A" w:rsidRPr="006A434A" w:rsidRDefault="006A434A" w:rsidP="006A43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6A434A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es-ES"/>
              </w:rPr>
              <w:t xml:space="preserve">Los huesos que lo conforman solo son la </w:t>
            </w:r>
            <w:hyperlink r:id="rId6" w:tooltip="Clavícula" w:history="1">
              <w:r w:rsidRPr="006A434A">
                <w:rPr>
                  <w:rFonts w:ascii="Times New Roman" w:eastAsia="Times New Roman" w:hAnsi="Times New Roman" w:cs="Times New Roman"/>
                  <w:color w:val="000000" w:themeColor="text1"/>
                  <w:sz w:val="15"/>
                  <w:u w:val="single"/>
                  <w:lang w:eastAsia="es-ES"/>
                </w:rPr>
                <w:t>clavícula</w:t>
              </w:r>
            </w:hyperlink>
            <w:r w:rsidRPr="006A434A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es-ES"/>
              </w:rPr>
              <w:t xml:space="preserve"> y la </w:t>
            </w:r>
            <w:hyperlink r:id="rId7" w:tooltip="Escápula" w:history="1">
              <w:r w:rsidRPr="006A434A">
                <w:rPr>
                  <w:rFonts w:ascii="Times New Roman" w:eastAsia="Times New Roman" w:hAnsi="Times New Roman" w:cs="Times New Roman"/>
                  <w:color w:val="000000" w:themeColor="text1"/>
                  <w:sz w:val="15"/>
                  <w:u w:val="single"/>
                  <w:lang w:eastAsia="es-ES"/>
                </w:rPr>
                <w:t>escápula</w:t>
              </w:r>
            </w:hyperlink>
          </w:p>
        </w:tc>
      </w:tr>
      <w:tr w:rsidR="006A434A" w:rsidRPr="006A434A" w:rsidTr="006A434A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A434A" w:rsidRPr="006A434A" w:rsidRDefault="006A434A" w:rsidP="006A434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hyperlink r:id="rId8" w:tooltip="Latín" w:history="1">
              <w:r w:rsidRPr="006A434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u w:val="single"/>
                  <w:lang w:eastAsia="es-ES"/>
                </w:rPr>
                <w:t>Latín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6A434A" w:rsidRPr="006A434A" w:rsidRDefault="006A434A" w:rsidP="006A434A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proofErr w:type="spellStart"/>
            <w:r w:rsidRPr="006A43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s-ES"/>
              </w:rPr>
              <w:t>cingulum</w:t>
            </w:r>
            <w:proofErr w:type="spellEnd"/>
            <w:r w:rsidRPr="006A43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s-ES"/>
              </w:rPr>
              <w:t xml:space="preserve"> </w:t>
            </w:r>
            <w:proofErr w:type="spellStart"/>
            <w:r w:rsidRPr="006A43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s-ES"/>
              </w:rPr>
              <w:t>pectorale</w:t>
            </w:r>
            <w:proofErr w:type="spellEnd"/>
          </w:p>
        </w:tc>
      </w:tr>
    </w:tbl>
    <w:p w:rsidR="006A434A" w:rsidRPr="006A434A" w:rsidRDefault="006A434A" w:rsidP="006A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br/>
        <w:t xml:space="preserve">La </w:t>
      </w:r>
      <w:r w:rsidRPr="006A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cintura escapular</w:t>
      </w:r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es el segmento proximal del </w:t>
      </w:r>
      <w:hyperlink r:id="rId9" w:tooltip="Miembro superior" w:history="1">
        <w:r w:rsidRPr="006A4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miembro superior</w:t>
        </w:r>
      </w:hyperlink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. Se extiende desde la base del </w:t>
      </w:r>
      <w:hyperlink r:id="rId10" w:tooltip="Cuello" w:history="1">
        <w:r w:rsidRPr="006A4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cuello</w:t>
        </w:r>
      </w:hyperlink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hasta el borde inferior del </w:t>
      </w:r>
      <w:hyperlink r:id="rId11" w:tooltip="Músculo pectoral mayor" w:history="1">
        <w:r w:rsidRPr="006A4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músculo pectoral mayor</w:t>
        </w:r>
      </w:hyperlink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p w:rsidR="006A434A" w:rsidRPr="006A434A" w:rsidRDefault="006A434A" w:rsidP="006A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Fija la </w:t>
      </w:r>
      <w:hyperlink r:id="rId12" w:tooltip="Articulación glenohumeral" w:history="1">
        <w:r w:rsidRPr="006A4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 xml:space="preserve">articulación </w:t>
        </w:r>
        <w:proofErr w:type="spellStart"/>
        <w:r w:rsidRPr="006A4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glenohumeral</w:t>
        </w:r>
        <w:proofErr w:type="spellEnd"/>
      </w:hyperlink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al </w:t>
      </w:r>
      <w:hyperlink r:id="rId13" w:tooltip="Tronco (anatomía)" w:history="1">
        <w:r w:rsidRPr="006A4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tronco</w:t>
        </w:r>
      </w:hyperlink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de manera que constituye la comunicación entre el </w:t>
      </w:r>
      <w:hyperlink r:id="rId14" w:tooltip="Miembro superior" w:history="1">
        <w:r w:rsidRPr="006A4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miembro superior</w:t>
        </w:r>
      </w:hyperlink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o </w:t>
      </w:r>
      <w:hyperlink r:id="rId15" w:tooltip="Tórax" w:history="1">
        <w:r w:rsidRPr="006A4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torácico</w:t>
        </w:r>
      </w:hyperlink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el tronco. La cintura escapular se encuentra formada por la </w:t>
      </w:r>
      <w:hyperlink r:id="rId16" w:tooltip="Escápula" w:history="1">
        <w:r w:rsidRPr="006A4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escápula</w:t>
        </w:r>
      </w:hyperlink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la </w:t>
      </w:r>
      <w:hyperlink r:id="rId17" w:tooltip="Clavícula" w:history="1">
        <w:r w:rsidRPr="006A4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ES"/>
          </w:rPr>
          <w:t>clavícula</w:t>
        </w:r>
      </w:hyperlink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p w:rsidR="006A434A" w:rsidRPr="006A434A" w:rsidRDefault="006A434A" w:rsidP="006A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Se divide en tres regiones: anterior o axilar, media o </w:t>
      </w:r>
      <w:proofErr w:type="spellStart"/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deltoidea</w:t>
      </w:r>
      <w:proofErr w:type="spellEnd"/>
      <w:r w:rsidRPr="006A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posterior o escapular</w:t>
      </w:r>
      <w:r w:rsidRPr="006A434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E5DEE" w:rsidRDefault="006A434A"/>
    <w:sectPr w:rsidR="00BE5DEE" w:rsidSect="00F31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34A"/>
    <w:rsid w:val="00402CB7"/>
    <w:rsid w:val="00520550"/>
    <w:rsid w:val="006A434A"/>
    <w:rsid w:val="00F3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49"/>
  </w:style>
  <w:style w:type="paragraph" w:styleId="Ttulo1">
    <w:name w:val="heading 1"/>
    <w:basedOn w:val="Normal"/>
    <w:link w:val="Ttulo1Car"/>
    <w:uiPriority w:val="9"/>
    <w:qFormat/>
    <w:rsid w:val="006A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434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A43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at%C3%ADn" TargetMode="External"/><Relationship Id="rId13" Type="http://schemas.openxmlformats.org/officeDocument/2006/relationships/hyperlink" Target="http://es.wikipedia.org/wiki/Tronco_(anatom%C3%ADa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Esc%C3%A1pula" TargetMode="External"/><Relationship Id="rId12" Type="http://schemas.openxmlformats.org/officeDocument/2006/relationships/hyperlink" Target="http://es.wikipedia.org/wiki/Articulaci%C3%B3n_glenohumeral" TargetMode="External"/><Relationship Id="rId17" Type="http://schemas.openxmlformats.org/officeDocument/2006/relationships/hyperlink" Target="http://es.wikipedia.org/wiki/Clav%C3%ADcu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Esc%C3%A1pul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Clav%C3%ADcula" TargetMode="External"/><Relationship Id="rId11" Type="http://schemas.openxmlformats.org/officeDocument/2006/relationships/hyperlink" Target="http://es.wikipedia.org/wiki/M%C3%BAsculo_pectoral_mayo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s.wikipedia.org/wiki/T%C3%B3rax" TargetMode="External"/><Relationship Id="rId10" Type="http://schemas.openxmlformats.org/officeDocument/2006/relationships/hyperlink" Target="http://es.wikipedia.org/wiki/Cuell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s.wikipedia.org/wiki/Archivo:Pectoral_girdle_front_diagram_es.svg" TargetMode="External"/><Relationship Id="rId9" Type="http://schemas.openxmlformats.org/officeDocument/2006/relationships/hyperlink" Target="http://es.wikipedia.org/wiki/Miembro_superior" TargetMode="External"/><Relationship Id="rId14" Type="http://schemas.openxmlformats.org/officeDocument/2006/relationships/hyperlink" Target="http://es.wikipedia.org/wiki/Miembro_superi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Company>UCA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Estudiante-16</dc:creator>
  <cp:keywords/>
  <dc:description/>
  <cp:lastModifiedBy>Estudiante-16</cp:lastModifiedBy>
  <cp:revision>2</cp:revision>
  <dcterms:created xsi:type="dcterms:W3CDTF">2010-09-06T17:18:00Z</dcterms:created>
  <dcterms:modified xsi:type="dcterms:W3CDTF">2010-09-06T17:18:00Z</dcterms:modified>
</cp:coreProperties>
</file>