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74" w:rsidRPr="00B52EF7" w:rsidRDefault="00644B74" w:rsidP="00644B74">
      <w:pPr>
        <w:rPr>
          <w:rFonts w:ascii="Times New Roman" w:hAnsi="Times New Roman"/>
          <w:b/>
        </w:rPr>
      </w:pPr>
      <w:r w:rsidRPr="00B52EF7">
        <w:rPr>
          <w:rFonts w:ascii="Times New Roman" w:hAnsi="Times New Roman"/>
          <w:b/>
        </w:rPr>
        <w:t xml:space="preserve">Daniel Martin </w:t>
      </w:r>
    </w:p>
    <w:p w:rsidR="00644B74" w:rsidRPr="00B52EF7" w:rsidRDefault="00644B74" w:rsidP="00644B74">
      <w:pPr>
        <w:rPr>
          <w:rFonts w:ascii="Times New Roman" w:hAnsi="Times New Roman"/>
        </w:rPr>
      </w:pPr>
    </w:p>
    <w:p w:rsidR="00644B74" w:rsidRDefault="00644B74" w:rsidP="00644B74">
      <w:pPr>
        <w:jc w:val="both"/>
        <w:rPr>
          <w:rFonts w:ascii="Times New Roman" w:hAnsi="Times New Roman"/>
        </w:rPr>
      </w:pPr>
      <w:r w:rsidRPr="00B52EF7">
        <w:rPr>
          <w:rFonts w:ascii="Times New Roman" w:hAnsi="Times New Roman"/>
        </w:rPr>
        <w:t xml:space="preserve">I am currently exploring the possibility of partnerships that might potentially support QSA (Queensland Studies Authority) recognition of non-qualification courses that are government funded and used within community contexts for disadvantaged target groups. </w:t>
      </w:r>
    </w:p>
    <w:p w:rsidR="00644B74" w:rsidRDefault="00644B74" w:rsidP="00644B74">
      <w:pPr>
        <w:jc w:val="both"/>
        <w:rPr>
          <w:rFonts w:ascii="Times New Roman" w:hAnsi="Times New Roman"/>
        </w:rPr>
      </w:pPr>
    </w:p>
    <w:p w:rsidR="00644B74" w:rsidRDefault="00644B74" w:rsidP="00644B74">
      <w:pPr>
        <w:jc w:val="both"/>
        <w:rPr>
          <w:rFonts w:ascii="Times New Roman" w:hAnsi="Times New Roman"/>
        </w:rPr>
      </w:pPr>
      <w:r w:rsidRPr="00B52EF7">
        <w:rPr>
          <w:rFonts w:ascii="Times New Roman" w:hAnsi="Times New Roman"/>
        </w:rPr>
        <w:t>The intention is for such activities to have built-in ‘sign posts’ of achievement that may direct and encourage users onto the formal attainment pathways in use by the state (i.e. learning account &amp; QCE). I am also looking at the use of the QCIA in the ‘transition year’ for special school students, its effectiveness as a tool for DENs (Disability Employment Networks), the ‘transition year’ planning and referral pathways currently in use by Brisbane North West special schools, and the opportunity for new partnerships to enhance these processes.</w:t>
      </w:r>
    </w:p>
    <w:p w:rsidR="00644B74" w:rsidRDefault="00644B74" w:rsidP="00644B74">
      <w:pPr>
        <w:jc w:val="both"/>
        <w:rPr>
          <w:rFonts w:ascii="Times New Roman" w:hAnsi="Times New Roman"/>
        </w:rPr>
      </w:pPr>
    </w:p>
    <w:p w:rsidR="00644B74" w:rsidRPr="00B52EF7" w:rsidRDefault="00644B74" w:rsidP="00644B74">
      <w:pPr>
        <w:jc w:val="both"/>
        <w:rPr>
          <w:rFonts w:ascii="Times New Roman" w:hAnsi="Times New Roman"/>
        </w:rPr>
      </w:pPr>
      <w:r w:rsidRPr="00B52EF7">
        <w:rPr>
          <w:rFonts w:ascii="Times New Roman" w:hAnsi="Times New Roman"/>
        </w:rPr>
        <w:t xml:space="preserve"> In addition I am in RTO discussions around partnerships for building industry capacity to support more school-based traineeships in Certificate II in Animal Studies. Previously I have worked on the following partnership projects:</w:t>
      </w:r>
    </w:p>
    <w:p w:rsidR="00644B74" w:rsidRPr="00B52EF7" w:rsidRDefault="00644B74" w:rsidP="00644B74">
      <w:pPr>
        <w:pStyle w:val="ListParagraph"/>
        <w:numPr>
          <w:ilvl w:val="0"/>
          <w:numId w:val="1"/>
        </w:numPr>
        <w:jc w:val="both"/>
        <w:rPr>
          <w:rFonts w:ascii="Times New Roman" w:hAnsi="Times New Roman"/>
        </w:rPr>
      </w:pPr>
      <w:r w:rsidRPr="00B52EF7">
        <w:rPr>
          <w:rFonts w:ascii="Times New Roman" w:hAnsi="Times New Roman"/>
        </w:rPr>
        <w:t>YNF</w:t>
      </w:r>
    </w:p>
    <w:p w:rsidR="00644B74" w:rsidRPr="00B52EF7" w:rsidRDefault="00644B74" w:rsidP="00644B74">
      <w:pPr>
        <w:pStyle w:val="ListParagraph"/>
        <w:numPr>
          <w:ilvl w:val="0"/>
          <w:numId w:val="1"/>
        </w:numPr>
        <w:jc w:val="both"/>
        <w:rPr>
          <w:rFonts w:ascii="Times New Roman" w:hAnsi="Times New Roman"/>
        </w:rPr>
      </w:pPr>
      <w:r w:rsidRPr="00B52EF7">
        <w:rPr>
          <w:rFonts w:ascii="Times New Roman" w:hAnsi="Times New Roman"/>
        </w:rPr>
        <w:t>Bridgeworks/Sisters Of Mercy</w:t>
      </w:r>
    </w:p>
    <w:p w:rsidR="00644B74" w:rsidRPr="00B52EF7" w:rsidRDefault="00644B74" w:rsidP="00644B74">
      <w:pPr>
        <w:pStyle w:val="ListParagraph"/>
        <w:numPr>
          <w:ilvl w:val="0"/>
          <w:numId w:val="1"/>
        </w:numPr>
        <w:jc w:val="both"/>
        <w:rPr>
          <w:rFonts w:ascii="Times New Roman" w:hAnsi="Times New Roman"/>
        </w:rPr>
      </w:pPr>
      <w:r w:rsidRPr="00B52EF7">
        <w:rPr>
          <w:rFonts w:ascii="Times New Roman" w:hAnsi="Times New Roman"/>
        </w:rPr>
        <w:t>MHAQ</w:t>
      </w:r>
    </w:p>
    <w:p w:rsidR="00644B74" w:rsidRPr="00B52EF7" w:rsidRDefault="00644B74" w:rsidP="00644B74">
      <w:pPr>
        <w:pStyle w:val="ListParagraph"/>
        <w:numPr>
          <w:ilvl w:val="0"/>
          <w:numId w:val="1"/>
        </w:numPr>
        <w:jc w:val="both"/>
        <w:rPr>
          <w:rFonts w:ascii="Times New Roman" w:hAnsi="Times New Roman"/>
        </w:rPr>
      </w:pPr>
      <w:r w:rsidRPr="00B52EF7">
        <w:rPr>
          <w:rFonts w:ascii="Times New Roman" w:hAnsi="Times New Roman"/>
        </w:rPr>
        <w:t>Creative Industries</w:t>
      </w:r>
    </w:p>
    <w:p w:rsidR="00657786" w:rsidRDefault="00657786"/>
    <w:sectPr w:rsidR="00657786" w:rsidSect="006577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08F"/>
    <w:multiLevelType w:val="hybridMultilevel"/>
    <w:tmpl w:val="BB4009D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B74"/>
    <w:rsid w:val="00644B74"/>
    <w:rsid w:val="00657786"/>
    <w:rsid w:val="00AC0EB1"/>
    <w:rsid w:val="00EE6E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7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7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The Smith Family</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Leeder</dc:creator>
  <cp:keywords/>
  <dc:description/>
  <cp:lastModifiedBy>Cameron Leeder</cp:lastModifiedBy>
  <cp:revision>1</cp:revision>
  <dcterms:created xsi:type="dcterms:W3CDTF">2010-09-29T04:33:00Z</dcterms:created>
  <dcterms:modified xsi:type="dcterms:W3CDTF">2010-09-29T04:33:00Z</dcterms:modified>
</cp:coreProperties>
</file>