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43" w:rsidRPr="00602943" w:rsidRDefault="00602943" w:rsidP="00602943">
      <w:pPr>
        <w:contextualSpacing/>
        <w:jc w:val="center"/>
        <w:rPr>
          <w:rFonts w:ascii="Arial" w:hAnsi="Arial" w:cs="Arial"/>
          <w:i/>
          <w:color w:val="C00000"/>
          <w:sz w:val="24"/>
          <w:szCs w:val="24"/>
        </w:rPr>
      </w:pPr>
      <w:r w:rsidRPr="00602943">
        <w:rPr>
          <w:rFonts w:ascii="Arial" w:hAnsi="Arial" w:cs="Arial"/>
          <w:i/>
          <w:color w:val="C00000"/>
          <w:sz w:val="24"/>
          <w:szCs w:val="24"/>
        </w:rPr>
        <w:t>MAESTRÍA “NUEVAS TECNOLOGÍAS PARA  EL APRENDIZAJE”.</w:t>
      </w:r>
    </w:p>
    <w:p w:rsidR="00602943" w:rsidRPr="00602943" w:rsidRDefault="00602943" w:rsidP="00602943">
      <w:pPr>
        <w:contextualSpacing/>
        <w:jc w:val="center"/>
        <w:rPr>
          <w:rFonts w:ascii="Arial" w:hAnsi="Arial" w:cs="Arial"/>
          <w:i/>
          <w:color w:val="C00000"/>
          <w:sz w:val="24"/>
          <w:szCs w:val="24"/>
        </w:rPr>
      </w:pPr>
    </w:p>
    <w:p w:rsidR="00E34821" w:rsidRPr="00E34821" w:rsidRDefault="00E34821" w:rsidP="0042404F">
      <w:pPr>
        <w:spacing w:before="240"/>
        <w:jc w:val="center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E34821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LAS RÚBRICAS </w:t>
      </w:r>
    </w:p>
    <w:p w:rsidR="00602943" w:rsidRPr="00602943" w:rsidRDefault="00602943" w:rsidP="00602943">
      <w:pPr>
        <w:contextualSpacing/>
        <w:jc w:val="center"/>
        <w:rPr>
          <w:rFonts w:ascii="Arial" w:hAnsi="Arial" w:cs="Arial"/>
          <w:i/>
          <w:color w:val="C00000"/>
          <w:sz w:val="24"/>
          <w:szCs w:val="24"/>
        </w:rPr>
      </w:pPr>
    </w:p>
    <w:p w:rsidR="00602943" w:rsidRPr="00602943" w:rsidRDefault="00602943" w:rsidP="00602943">
      <w:pPr>
        <w:contextualSpacing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602943">
        <w:rPr>
          <w:rFonts w:ascii="Arial" w:hAnsi="Arial" w:cs="Arial"/>
          <w:b/>
          <w:color w:val="C00000"/>
          <w:sz w:val="28"/>
          <w:szCs w:val="28"/>
        </w:rPr>
        <w:t>Temas avanzados de aprendizaje.</w:t>
      </w:r>
    </w:p>
    <w:p w:rsidR="00602943" w:rsidRPr="00602943" w:rsidRDefault="00602943" w:rsidP="00602943">
      <w:pPr>
        <w:contextualSpacing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602943">
        <w:rPr>
          <w:rFonts w:ascii="Arial" w:hAnsi="Arial" w:cs="Arial"/>
          <w:b/>
          <w:color w:val="C00000"/>
          <w:sz w:val="28"/>
          <w:szCs w:val="28"/>
        </w:rPr>
        <w:t>Dr. Miguel Ángel López Carrasco</w:t>
      </w:r>
    </w:p>
    <w:p w:rsidR="00602943" w:rsidRPr="00602943" w:rsidRDefault="00602943" w:rsidP="00602943">
      <w:pPr>
        <w:contextualSpacing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C14E7D" w:rsidRPr="00E34821" w:rsidRDefault="00602943" w:rsidP="00E34821">
      <w:pPr>
        <w:contextualSpacing/>
        <w:jc w:val="right"/>
        <w:rPr>
          <w:rFonts w:ascii="Arial" w:hAnsi="Arial" w:cs="Arial"/>
          <w:color w:val="C00000"/>
          <w:sz w:val="24"/>
          <w:szCs w:val="24"/>
        </w:rPr>
      </w:pPr>
      <w:r w:rsidRPr="00602943">
        <w:rPr>
          <w:rFonts w:ascii="Arial" w:hAnsi="Arial" w:cs="Arial"/>
          <w:color w:val="C00000"/>
          <w:sz w:val="24"/>
          <w:szCs w:val="24"/>
        </w:rPr>
        <w:t xml:space="preserve">Martha </w:t>
      </w:r>
      <w:proofErr w:type="spellStart"/>
      <w:r w:rsidRPr="00602943">
        <w:rPr>
          <w:rFonts w:ascii="Arial" w:hAnsi="Arial" w:cs="Arial"/>
          <w:color w:val="C00000"/>
          <w:sz w:val="24"/>
          <w:szCs w:val="24"/>
        </w:rPr>
        <w:t>Elva</w:t>
      </w:r>
      <w:proofErr w:type="spellEnd"/>
      <w:r w:rsidRPr="00602943">
        <w:rPr>
          <w:rFonts w:ascii="Arial" w:hAnsi="Arial" w:cs="Arial"/>
          <w:color w:val="C00000"/>
          <w:sz w:val="24"/>
          <w:szCs w:val="24"/>
        </w:rPr>
        <w:t xml:space="preserve"> Saldaña Guerrero</w:t>
      </w:r>
      <w:r w:rsidR="000666F0" w:rsidRPr="000666F0">
        <w:t xml:space="preserve"> </w:t>
      </w:r>
    </w:p>
    <w:p w:rsidR="00C14E7D" w:rsidRDefault="00C14E7D" w:rsidP="00091C4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24BFD" w:rsidRDefault="009C2B8B" w:rsidP="00091C4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1C42">
        <w:rPr>
          <w:rFonts w:ascii="Arial" w:hAnsi="Arial" w:cs="Arial"/>
          <w:color w:val="000000"/>
          <w:sz w:val="24"/>
          <w:szCs w:val="24"/>
        </w:rPr>
        <w:t xml:space="preserve">Se llama Valoración Auténtica o real, al proceso evaluativo que incluye múltiples formas de medición del desempeño de los estudiantes. </w:t>
      </w:r>
      <w:r w:rsidR="00905560" w:rsidRPr="00091C42">
        <w:rPr>
          <w:rFonts w:ascii="Arial" w:hAnsi="Arial" w:cs="Arial"/>
          <w:color w:val="000000"/>
          <w:sz w:val="24"/>
          <w:szCs w:val="24"/>
        </w:rPr>
        <w:t>Estas formas de medición reflejan lo que los estudiantes realmente han aprendido, los logros que han alcanzado, lo que los mueve a aprender y las actitudes</w:t>
      </w:r>
      <w:r w:rsidRPr="00091C42">
        <w:rPr>
          <w:rFonts w:ascii="Arial" w:hAnsi="Arial" w:cs="Arial"/>
          <w:color w:val="000000"/>
          <w:sz w:val="24"/>
          <w:szCs w:val="24"/>
        </w:rPr>
        <w:t xml:space="preserve"> respecto a las actividades más</w:t>
      </w:r>
      <w:r w:rsidR="00905560" w:rsidRPr="00091C42">
        <w:rPr>
          <w:rFonts w:ascii="Arial" w:hAnsi="Arial" w:cs="Arial"/>
          <w:color w:val="000000"/>
          <w:sz w:val="24"/>
          <w:szCs w:val="24"/>
        </w:rPr>
        <w:t xml:space="preserve"> importantes en el proceso de enseñanza aprendizaje</w:t>
      </w:r>
      <w:r w:rsidRPr="00091C42">
        <w:rPr>
          <w:rFonts w:ascii="Arial" w:hAnsi="Arial" w:cs="Arial"/>
          <w:color w:val="000000"/>
          <w:sz w:val="24"/>
          <w:szCs w:val="24"/>
        </w:rPr>
        <w:t>.</w:t>
      </w:r>
    </w:p>
    <w:p w:rsidR="00091C42" w:rsidRPr="00091C42" w:rsidRDefault="00091C42" w:rsidP="00091C4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91C42" w:rsidRDefault="009C2B8B" w:rsidP="00091C42">
      <w:pPr>
        <w:jc w:val="both"/>
        <w:rPr>
          <w:rStyle w:val="negronormal1"/>
          <w:rFonts w:ascii="Arial" w:hAnsi="Arial" w:cs="Arial"/>
          <w:sz w:val="24"/>
          <w:szCs w:val="24"/>
        </w:rPr>
      </w:pPr>
      <w:r w:rsidRPr="00091C42">
        <w:rPr>
          <w:rStyle w:val="negronormal1"/>
          <w:rFonts w:ascii="Arial" w:hAnsi="Arial" w:cs="Arial"/>
          <w:sz w:val="24"/>
          <w:szCs w:val="24"/>
        </w:rPr>
        <w:t>La valoración requiere que el maestro evalúe el desempeño del alumno</w:t>
      </w:r>
      <w:r w:rsidR="00905560" w:rsidRPr="00091C42">
        <w:rPr>
          <w:rStyle w:val="negronormal1"/>
          <w:rFonts w:ascii="Arial" w:hAnsi="Arial" w:cs="Arial"/>
          <w:sz w:val="24"/>
          <w:szCs w:val="24"/>
        </w:rPr>
        <w:t xml:space="preserve"> y lo que realmente ha aprendido y que proceso realizó para lograrlo</w:t>
      </w:r>
      <w:r w:rsidRPr="00091C42">
        <w:rPr>
          <w:rStyle w:val="negronormal1"/>
          <w:rFonts w:ascii="Arial" w:hAnsi="Arial" w:cs="Arial"/>
          <w:sz w:val="24"/>
          <w:szCs w:val="24"/>
        </w:rPr>
        <w:t xml:space="preserve">. Para ayudar a que los juicios emitidos por el maestro sean acertados y válidos, </w:t>
      </w:r>
      <w:r w:rsidR="00905560" w:rsidRPr="00091C42">
        <w:rPr>
          <w:rStyle w:val="negronormal1"/>
          <w:rFonts w:ascii="Arial" w:hAnsi="Arial" w:cs="Arial"/>
          <w:sz w:val="24"/>
          <w:szCs w:val="24"/>
        </w:rPr>
        <w:t xml:space="preserve"> y además confiables</w:t>
      </w:r>
      <w:r w:rsidRPr="00091C42">
        <w:rPr>
          <w:rStyle w:val="negronormal1"/>
          <w:rFonts w:ascii="Arial" w:hAnsi="Arial" w:cs="Arial"/>
          <w:sz w:val="24"/>
          <w:szCs w:val="24"/>
        </w:rPr>
        <w:t xml:space="preserve">, se </w:t>
      </w:r>
      <w:r w:rsidR="00905560" w:rsidRPr="00091C42">
        <w:rPr>
          <w:rStyle w:val="negronormal1"/>
          <w:rFonts w:ascii="Arial" w:hAnsi="Arial" w:cs="Arial"/>
          <w:sz w:val="24"/>
          <w:szCs w:val="24"/>
        </w:rPr>
        <w:t>puede</w:t>
      </w:r>
      <w:r w:rsidRPr="00091C42">
        <w:rPr>
          <w:rStyle w:val="negronormal1"/>
          <w:rFonts w:ascii="Arial" w:hAnsi="Arial" w:cs="Arial"/>
          <w:sz w:val="24"/>
          <w:szCs w:val="24"/>
        </w:rPr>
        <w:t xml:space="preserve"> establecer una escala de puntajes, con la ayuda de una </w:t>
      </w:r>
      <w:r w:rsidR="002330E3" w:rsidRPr="00091C42">
        <w:rPr>
          <w:rStyle w:val="negronormal1"/>
          <w:rFonts w:ascii="Arial" w:hAnsi="Arial" w:cs="Arial"/>
          <w:sz w:val="24"/>
          <w:szCs w:val="24"/>
        </w:rPr>
        <w:t>Rú</w:t>
      </w:r>
      <w:r w:rsidR="00905560" w:rsidRPr="00091C42">
        <w:rPr>
          <w:rStyle w:val="negronormal1"/>
          <w:rFonts w:ascii="Arial" w:hAnsi="Arial" w:cs="Arial"/>
          <w:sz w:val="24"/>
          <w:szCs w:val="24"/>
        </w:rPr>
        <w:t xml:space="preserve">brica o </w:t>
      </w:r>
      <w:r w:rsidRPr="00091C42">
        <w:rPr>
          <w:rStyle w:val="negronormal1"/>
          <w:rFonts w:ascii="Arial" w:hAnsi="Arial" w:cs="Arial"/>
          <w:sz w:val="24"/>
          <w:szCs w:val="24"/>
        </w:rPr>
        <w:t>Matriz de</w:t>
      </w:r>
    </w:p>
    <w:p w:rsidR="002330E3" w:rsidRPr="00091C42" w:rsidRDefault="00091C42" w:rsidP="00091C4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negronormal1"/>
          <w:rFonts w:ascii="Arial" w:hAnsi="Arial" w:cs="Arial"/>
          <w:sz w:val="24"/>
          <w:szCs w:val="24"/>
        </w:rPr>
        <w:t xml:space="preserve">Valoración. </w:t>
      </w:r>
      <w:r w:rsidR="009C2B8B" w:rsidRPr="00091C42">
        <w:rPr>
          <w:rFonts w:ascii="Arial" w:hAnsi="Arial" w:cs="Arial"/>
          <w:color w:val="000000"/>
          <w:sz w:val="24"/>
          <w:szCs w:val="24"/>
        </w:rPr>
        <w:br/>
      </w:r>
    </w:p>
    <w:p w:rsidR="009C2B8B" w:rsidRPr="00091C42" w:rsidRDefault="002330E3" w:rsidP="00091C42">
      <w:pPr>
        <w:jc w:val="both"/>
        <w:rPr>
          <w:rFonts w:ascii="Arial" w:hAnsi="Arial" w:cs="Arial"/>
          <w:sz w:val="24"/>
          <w:szCs w:val="24"/>
        </w:rPr>
      </w:pPr>
      <w:r w:rsidRPr="00091C42">
        <w:rPr>
          <w:rFonts w:ascii="Arial" w:hAnsi="Arial" w:cs="Arial"/>
          <w:color w:val="000000"/>
          <w:sz w:val="24"/>
          <w:szCs w:val="24"/>
        </w:rPr>
        <w:t xml:space="preserve">Se puede definir una Rúbrica </w:t>
      </w:r>
      <w:r w:rsidR="00091C42">
        <w:rPr>
          <w:rFonts w:ascii="Arial" w:hAnsi="Arial" w:cs="Arial"/>
          <w:sz w:val="24"/>
          <w:szCs w:val="24"/>
        </w:rPr>
        <w:t xml:space="preserve">como </w:t>
      </w:r>
      <w:r w:rsidR="009C2B8B" w:rsidRPr="00091C42">
        <w:rPr>
          <w:rFonts w:ascii="Arial" w:hAnsi="Arial" w:cs="Arial"/>
          <w:sz w:val="24"/>
          <w:szCs w:val="24"/>
        </w:rPr>
        <w:t xml:space="preserve">una herramienta de evaluación que identifica ciertos criterios para un trabajo, o sea </w:t>
      </w:r>
      <w:r w:rsidRPr="00091C42">
        <w:rPr>
          <w:rFonts w:ascii="Arial" w:hAnsi="Arial" w:cs="Arial"/>
          <w:sz w:val="24"/>
          <w:szCs w:val="24"/>
        </w:rPr>
        <w:t xml:space="preserve">enlistar </w:t>
      </w:r>
      <w:r w:rsidR="009C2B8B" w:rsidRPr="00091C42">
        <w:rPr>
          <w:rFonts w:ascii="Arial" w:hAnsi="Arial" w:cs="Arial"/>
          <w:sz w:val="24"/>
          <w:szCs w:val="24"/>
        </w:rPr>
        <w:t>aquellas cosas que el estudiante debe de incluir para recibir una determinada nota o evaluación. Las rúbricas le ayudan al estudiante a determinar cómo se evaluará el proyecto</w:t>
      </w:r>
      <w:r w:rsidRPr="00091C42">
        <w:rPr>
          <w:rFonts w:ascii="Arial" w:hAnsi="Arial" w:cs="Arial"/>
          <w:sz w:val="24"/>
          <w:szCs w:val="24"/>
        </w:rPr>
        <w:t xml:space="preserve"> o el trabajo</w:t>
      </w:r>
      <w:r w:rsidR="009C2B8B" w:rsidRPr="00091C42">
        <w:rPr>
          <w:rFonts w:ascii="Arial" w:hAnsi="Arial" w:cs="Arial"/>
          <w:sz w:val="24"/>
          <w:szCs w:val="24"/>
        </w:rPr>
        <w:t xml:space="preserve">. </w:t>
      </w:r>
    </w:p>
    <w:p w:rsidR="002330E3" w:rsidRPr="00091C42" w:rsidRDefault="002330E3" w:rsidP="00091C42">
      <w:pPr>
        <w:jc w:val="both"/>
        <w:rPr>
          <w:rFonts w:ascii="Arial" w:hAnsi="Arial" w:cs="Arial"/>
          <w:sz w:val="24"/>
          <w:szCs w:val="24"/>
        </w:rPr>
      </w:pPr>
    </w:p>
    <w:p w:rsidR="00091C42" w:rsidRDefault="009C2B8B" w:rsidP="00091C4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9C2B8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 lo general, las rúbricas especifican el nivel de desarrollo esperado para</w:t>
      </w:r>
      <w:r w:rsidR="00091C4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9C2B8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obtener diferentes niveles de calidad. Estos pueden estar expresados en términos</w:t>
      </w:r>
      <w:r w:rsidR="00091C4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9C2B8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una escala o en</w:t>
      </w:r>
      <w:r w:rsidR="002330E3" w:rsidRPr="00091C4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términos numéricos,</w:t>
      </w:r>
      <w:r w:rsidRPr="009C2B8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que al fi</w:t>
      </w:r>
      <w:r w:rsidR="00091C42" w:rsidRPr="00091C4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nal se suman para determinar un</w:t>
      </w:r>
      <w:r w:rsidR="00091C4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9C2B8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resultado al que se le asigna u</w:t>
      </w:r>
      <w:r w:rsidR="00091C42" w:rsidRPr="00091C4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na calificación</w:t>
      </w:r>
      <w:r w:rsidR="00091C4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091C42" w:rsidRPr="00091C42" w:rsidRDefault="00091C42" w:rsidP="00091C4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:rsidR="009C2B8B" w:rsidRPr="009C2B8B" w:rsidRDefault="00091C42" w:rsidP="00091C4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</w:t>
      </w:r>
      <w:r w:rsidR="009C2B8B" w:rsidRPr="009C2B8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 evaluación tiene como propósito fundamental proporcionar información sobre los distintos momentos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del aprendizaje del estudiante y las rúbricas son una herramienta de evaluación que nos ofrecen muchas ventajas</w:t>
      </w:r>
      <w:r w:rsidR="009C2B8B" w:rsidRPr="009C2B8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</w:p>
    <w:p w:rsidR="009C2B8B" w:rsidRPr="00C14E7D" w:rsidRDefault="00091C42" w:rsidP="00C14E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14E7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 de mucha ayuda para que el docente en verdad conozca que es lo que sus alumnos han aprendido.</w:t>
      </w:r>
    </w:p>
    <w:p w:rsidR="00091C42" w:rsidRPr="00C14E7D" w:rsidRDefault="00091C42" w:rsidP="00C14E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14E7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Da una idea clara de lo que el maestro quiere que sus alumnos alcancen y de </w:t>
      </w:r>
      <w:r w:rsidR="00C14E7D" w:rsidRPr="00C14E7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qué</w:t>
      </w:r>
      <w:r w:rsidRPr="00C14E7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manera pueden lograr sus alumnos los objetivos.</w:t>
      </w:r>
    </w:p>
    <w:p w:rsidR="00091C42" w:rsidRPr="00C14E7D" w:rsidRDefault="00091C42" w:rsidP="00C14E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14E7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maestro pude determinar claramente los criterios de medición y documentar el progreso.</w:t>
      </w:r>
    </w:p>
    <w:p w:rsidR="00091C42" w:rsidRPr="009C2B8B" w:rsidRDefault="00091C42" w:rsidP="00C14E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14E7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Los alumnos conocen los criterios de  calificación con los que se les evaluará.</w:t>
      </w:r>
    </w:p>
    <w:p w:rsidR="009C2B8B" w:rsidRPr="009C2B8B" w:rsidRDefault="009C2B8B" w:rsidP="00C14E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9C2B8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Aclara al estudiante cuales son los criterios que debe utilizar al evaluar su trabajo y el de sus compañeros </w:t>
      </w:r>
    </w:p>
    <w:p w:rsidR="009C2B8B" w:rsidRPr="009C2B8B" w:rsidRDefault="009C2B8B" w:rsidP="00C14E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9C2B8B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Permite que el estudiante evalúe</w:t>
      </w:r>
      <w:r w:rsidR="00C14E7D" w:rsidRPr="00C14E7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haga una revisión final a su</w:t>
      </w:r>
      <w:r w:rsidRPr="009C2B8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trabajo, antes de entregarlo al profesor.</w:t>
      </w:r>
    </w:p>
    <w:p w:rsidR="009C2B8B" w:rsidRPr="009C2B8B" w:rsidRDefault="00C14E7D" w:rsidP="00C14E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14E7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 ayuda del profesor el alumno puede corregir</w:t>
      </w:r>
    </w:p>
    <w:p w:rsidR="009C2B8B" w:rsidRPr="009C2B8B" w:rsidRDefault="009C2B8B" w:rsidP="00C14E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9C2B8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Promueve la responsabilidad </w:t>
      </w:r>
    </w:p>
    <w:p w:rsidR="009C2B8B" w:rsidRPr="009C2B8B" w:rsidRDefault="009C2B8B" w:rsidP="00C14E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9C2B8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Proporciona criterios específicos para medir y documentar el progreso del estudiante </w:t>
      </w:r>
    </w:p>
    <w:p w:rsidR="009C2B8B" w:rsidRPr="009C2B8B" w:rsidRDefault="009C2B8B" w:rsidP="00C14E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9C2B8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 fácil de utilizar y de explicar</w:t>
      </w:r>
    </w:p>
    <w:p w:rsidR="009C2B8B" w:rsidRDefault="00C14E7D" w:rsidP="00C14E7D">
      <w:pPr>
        <w:jc w:val="both"/>
        <w:rPr>
          <w:rFonts w:ascii="Arial" w:hAnsi="Arial" w:cs="Arial"/>
          <w:sz w:val="24"/>
          <w:szCs w:val="24"/>
        </w:rPr>
      </w:pPr>
      <w:r w:rsidRPr="00C14E7D">
        <w:rPr>
          <w:rFonts w:ascii="Arial" w:hAnsi="Arial" w:cs="Arial"/>
          <w:sz w:val="24"/>
          <w:szCs w:val="24"/>
        </w:rPr>
        <w:t xml:space="preserve">Para evaluar a mis alumnos de primero y segundo de primaria por lo regular utilizaba la observación, </w:t>
      </w:r>
      <w:r w:rsidR="001A6FC8" w:rsidRPr="00C14E7D">
        <w:rPr>
          <w:rFonts w:ascii="Arial" w:hAnsi="Arial" w:cs="Arial"/>
          <w:sz w:val="24"/>
          <w:szCs w:val="24"/>
        </w:rPr>
        <w:t>el portafolio</w:t>
      </w:r>
      <w:r w:rsidRPr="00C14E7D">
        <w:rPr>
          <w:rFonts w:ascii="Arial" w:hAnsi="Arial" w:cs="Arial"/>
          <w:sz w:val="24"/>
          <w:szCs w:val="24"/>
        </w:rPr>
        <w:t>, pequeñas redacciones y narraciones orales  y cada bimestre una prueba escrita, pero para poder dar una calificación cuantitativa promediaba con las conductas</w:t>
      </w:r>
      <w:r w:rsidR="001A6FC8">
        <w:rPr>
          <w:rFonts w:ascii="Arial" w:hAnsi="Arial" w:cs="Arial"/>
          <w:sz w:val="24"/>
          <w:szCs w:val="24"/>
        </w:rPr>
        <w:t xml:space="preserve">, </w:t>
      </w:r>
      <w:r w:rsidRPr="00C14E7D">
        <w:rPr>
          <w:rFonts w:ascii="Arial" w:hAnsi="Arial" w:cs="Arial"/>
          <w:sz w:val="24"/>
          <w:szCs w:val="24"/>
        </w:rPr>
        <w:t xml:space="preserve">actitudes para realizar el trabajo, </w:t>
      </w:r>
      <w:r w:rsidR="001A6FC8" w:rsidRPr="00C14E7D">
        <w:rPr>
          <w:rFonts w:ascii="Arial" w:hAnsi="Arial" w:cs="Arial"/>
          <w:sz w:val="24"/>
          <w:szCs w:val="24"/>
        </w:rPr>
        <w:t>disposición,</w:t>
      </w:r>
      <w:r w:rsidRPr="00C14E7D">
        <w:rPr>
          <w:rFonts w:ascii="Arial" w:hAnsi="Arial" w:cs="Arial"/>
          <w:sz w:val="24"/>
          <w:szCs w:val="24"/>
        </w:rPr>
        <w:t xml:space="preserve"> participación asistencia y algunos otros puntos</w:t>
      </w:r>
      <w:r>
        <w:rPr>
          <w:rFonts w:ascii="Arial" w:hAnsi="Arial" w:cs="Arial"/>
          <w:sz w:val="24"/>
          <w:szCs w:val="24"/>
        </w:rPr>
        <w:t>.</w:t>
      </w:r>
    </w:p>
    <w:p w:rsidR="001A6FC8" w:rsidRDefault="001A6FC8" w:rsidP="00C14E7D">
      <w:pPr>
        <w:jc w:val="both"/>
        <w:rPr>
          <w:rFonts w:ascii="Arial" w:hAnsi="Arial" w:cs="Arial"/>
          <w:sz w:val="24"/>
          <w:szCs w:val="24"/>
        </w:rPr>
      </w:pPr>
    </w:p>
    <w:p w:rsidR="001A6FC8" w:rsidRDefault="001A6FC8" w:rsidP="001A6FC8">
      <w:pPr>
        <w:autoSpaceDE w:val="0"/>
        <w:autoSpaceDN w:val="0"/>
        <w:adjustRightInd w:val="0"/>
        <w:jc w:val="both"/>
        <w:rPr>
          <w:rFonts w:cs="AbadiMT-CondensedLight"/>
          <w:b/>
          <w:sz w:val="24"/>
          <w:szCs w:val="24"/>
          <w:u w:val="single"/>
        </w:rPr>
      </w:pPr>
      <w:r>
        <w:rPr>
          <w:rFonts w:cs="AbadiMT-CondensedLight"/>
          <w:b/>
          <w:sz w:val="24"/>
          <w:szCs w:val="24"/>
          <w:u w:val="single"/>
        </w:rPr>
        <w:t>Bibliografía</w:t>
      </w:r>
    </w:p>
    <w:p w:rsidR="001A6FC8" w:rsidRDefault="001A6FC8" w:rsidP="001A6FC8">
      <w:pPr>
        <w:autoSpaceDE w:val="0"/>
        <w:autoSpaceDN w:val="0"/>
        <w:adjustRightInd w:val="0"/>
        <w:jc w:val="both"/>
        <w:rPr>
          <w:rFonts w:cs="AbadiMT-CondensedLight"/>
          <w:b/>
          <w:sz w:val="24"/>
          <w:szCs w:val="24"/>
          <w:u w:val="single"/>
        </w:rPr>
      </w:pPr>
    </w:p>
    <w:p w:rsidR="001A6FC8" w:rsidRDefault="001A6FC8" w:rsidP="001A6FC8">
      <w:pPr>
        <w:autoSpaceDE w:val="0"/>
        <w:autoSpaceDN w:val="0"/>
        <w:adjustRightInd w:val="0"/>
        <w:jc w:val="both"/>
        <w:rPr>
          <w:noProof/>
          <w:sz w:val="24"/>
          <w:szCs w:val="24"/>
          <w:lang w:val="es-ES"/>
        </w:rPr>
      </w:pPr>
      <w:r>
        <w:rPr>
          <w:rFonts w:cs="AbadiMT-CondensedLight"/>
          <w:sz w:val="24"/>
          <w:szCs w:val="24"/>
        </w:rPr>
        <w:t xml:space="preserve">López Carrasco, M. A. (2010). </w:t>
      </w:r>
      <w:r w:rsidR="002336CD">
        <w:rPr>
          <w:rFonts w:cs="AbadiMT-CondensedLight"/>
          <w:sz w:val="24"/>
          <w:szCs w:val="24"/>
        </w:rPr>
        <w:t>Libro en preparación</w:t>
      </w:r>
      <w:r>
        <w:rPr>
          <w:rFonts w:cs="AbadiMT-CondensedLight"/>
          <w:sz w:val="24"/>
          <w:szCs w:val="24"/>
        </w:rPr>
        <w:t>.</w:t>
      </w:r>
      <w:r>
        <w:rPr>
          <w:rFonts w:cs="AbadiMT-CondensedLight"/>
          <w:i/>
          <w:sz w:val="24"/>
          <w:szCs w:val="24"/>
        </w:rPr>
        <w:t xml:space="preserve"> </w:t>
      </w:r>
      <w:r w:rsidR="002336CD">
        <w:rPr>
          <w:noProof/>
          <w:sz w:val="24"/>
          <w:szCs w:val="24"/>
          <w:lang w:val="es-ES"/>
        </w:rPr>
        <w:t>Capítulo 8</w:t>
      </w:r>
      <w:r w:rsidRPr="00240DB2">
        <w:rPr>
          <w:noProof/>
          <w:sz w:val="24"/>
          <w:szCs w:val="24"/>
          <w:lang w:val="es-ES"/>
        </w:rPr>
        <w:t xml:space="preserve">. </w:t>
      </w:r>
      <w:r w:rsidR="002336CD">
        <w:rPr>
          <w:noProof/>
          <w:sz w:val="24"/>
          <w:szCs w:val="24"/>
          <w:lang w:val="es-ES"/>
        </w:rPr>
        <w:t>Las Rúbricas en los cursos en línea: método alternativo de evaluación basado en competencias (pp. 1-20</w:t>
      </w:r>
      <w:r>
        <w:rPr>
          <w:noProof/>
          <w:sz w:val="24"/>
          <w:szCs w:val="24"/>
          <w:lang w:val="es-ES"/>
        </w:rPr>
        <w:t>). Puebla, México.</w:t>
      </w:r>
    </w:p>
    <w:p w:rsidR="001A6FC8" w:rsidRDefault="001A6FC8" w:rsidP="00C14E7D">
      <w:pPr>
        <w:jc w:val="both"/>
        <w:rPr>
          <w:rFonts w:ascii="Arial" w:hAnsi="Arial" w:cs="Arial"/>
          <w:sz w:val="24"/>
          <w:szCs w:val="24"/>
        </w:rPr>
      </w:pPr>
    </w:p>
    <w:p w:rsidR="0042404F" w:rsidRDefault="0042404F" w:rsidP="00C14E7D">
      <w:pPr>
        <w:jc w:val="both"/>
        <w:rPr>
          <w:rFonts w:ascii="Arial" w:hAnsi="Arial" w:cs="Arial"/>
          <w:sz w:val="24"/>
          <w:szCs w:val="24"/>
        </w:rPr>
      </w:pPr>
    </w:p>
    <w:p w:rsidR="0042404F" w:rsidRDefault="0042404F" w:rsidP="00C14E7D">
      <w:pPr>
        <w:jc w:val="both"/>
        <w:rPr>
          <w:rFonts w:ascii="Arial" w:hAnsi="Arial" w:cs="Arial"/>
          <w:sz w:val="24"/>
          <w:szCs w:val="24"/>
        </w:rPr>
      </w:pPr>
    </w:p>
    <w:p w:rsidR="0042404F" w:rsidRDefault="0042404F" w:rsidP="00C14E7D">
      <w:pPr>
        <w:jc w:val="both"/>
        <w:rPr>
          <w:rFonts w:ascii="Arial" w:hAnsi="Arial" w:cs="Arial"/>
          <w:sz w:val="24"/>
          <w:szCs w:val="24"/>
        </w:rPr>
      </w:pPr>
    </w:p>
    <w:p w:rsidR="0042404F" w:rsidRDefault="0042404F" w:rsidP="00C14E7D">
      <w:pPr>
        <w:jc w:val="both"/>
        <w:rPr>
          <w:rFonts w:ascii="Arial" w:hAnsi="Arial" w:cs="Arial"/>
          <w:sz w:val="24"/>
          <w:szCs w:val="24"/>
        </w:rPr>
      </w:pPr>
    </w:p>
    <w:p w:rsidR="0042404F" w:rsidRDefault="0042404F" w:rsidP="00C14E7D">
      <w:pPr>
        <w:jc w:val="both"/>
        <w:rPr>
          <w:rFonts w:ascii="Arial" w:hAnsi="Arial" w:cs="Arial"/>
          <w:sz w:val="24"/>
          <w:szCs w:val="24"/>
        </w:rPr>
      </w:pPr>
    </w:p>
    <w:p w:rsidR="0042404F" w:rsidRDefault="0042404F" w:rsidP="00C14E7D">
      <w:pPr>
        <w:jc w:val="both"/>
        <w:rPr>
          <w:rFonts w:ascii="Arial" w:hAnsi="Arial" w:cs="Arial"/>
          <w:sz w:val="24"/>
          <w:szCs w:val="24"/>
        </w:rPr>
      </w:pPr>
    </w:p>
    <w:p w:rsidR="0042404F" w:rsidRDefault="0042404F" w:rsidP="00C14E7D">
      <w:pPr>
        <w:jc w:val="both"/>
        <w:rPr>
          <w:rFonts w:ascii="Arial" w:hAnsi="Arial" w:cs="Arial"/>
          <w:sz w:val="24"/>
          <w:szCs w:val="24"/>
        </w:rPr>
      </w:pPr>
    </w:p>
    <w:p w:rsidR="0042404F" w:rsidRDefault="0042404F" w:rsidP="00C14E7D">
      <w:pPr>
        <w:jc w:val="both"/>
        <w:rPr>
          <w:rFonts w:ascii="Arial" w:hAnsi="Arial" w:cs="Arial"/>
          <w:sz w:val="24"/>
          <w:szCs w:val="24"/>
        </w:rPr>
      </w:pPr>
    </w:p>
    <w:p w:rsidR="0042404F" w:rsidRDefault="0042404F" w:rsidP="00C14E7D">
      <w:pPr>
        <w:jc w:val="both"/>
        <w:rPr>
          <w:rFonts w:ascii="Arial" w:hAnsi="Arial" w:cs="Arial"/>
          <w:sz w:val="24"/>
          <w:szCs w:val="24"/>
        </w:rPr>
      </w:pPr>
    </w:p>
    <w:p w:rsidR="0042404F" w:rsidRDefault="0042404F" w:rsidP="00C14E7D">
      <w:pPr>
        <w:jc w:val="both"/>
        <w:rPr>
          <w:rFonts w:ascii="Arial" w:hAnsi="Arial" w:cs="Arial"/>
          <w:sz w:val="24"/>
          <w:szCs w:val="24"/>
        </w:rPr>
      </w:pPr>
    </w:p>
    <w:p w:rsidR="0042404F" w:rsidRDefault="0042404F" w:rsidP="00C14E7D">
      <w:pPr>
        <w:jc w:val="both"/>
        <w:rPr>
          <w:rFonts w:ascii="Arial" w:hAnsi="Arial" w:cs="Arial"/>
          <w:sz w:val="24"/>
          <w:szCs w:val="24"/>
        </w:rPr>
      </w:pPr>
    </w:p>
    <w:p w:rsidR="0042404F" w:rsidRDefault="0042404F" w:rsidP="00C14E7D">
      <w:pPr>
        <w:jc w:val="both"/>
        <w:rPr>
          <w:rFonts w:ascii="Arial" w:hAnsi="Arial" w:cs="Arial"/>
          <w:sz w:val="24"/>
          <w:szCs w:val="24"/>
        </w:rPr>
      </w:pPr>
    </w:p>
    <w:p w:rsidR="0042404F" w:rsidRDefault="0042404F" w:rsidP="00C14E7D">
      <w:pPr>
        <w:jc w:val="both"/>
        <w:rPr>
          <w:rFonts w:ascii="Arial" w:hAnsi="Arial" w:cs="Arial"/>
          <w:sz w:val="24"/>
          <w:szCs w:val="24"/>
        </w:rPr>
      </w:pPr>
    </w:p>
    <w:p w:rsidR="0042404F" w:rsidRDefault="0042404F" w:rsidP="00C14E7D">
      <w:pPr>
        <w:jc w:val="both"/>
        <w:rPr>
          <w:rFonts w:ascii="Arial" w:hAnsi="Arial" w:cs="Arial"/>
          <w:sz w:val="24"/>
          <w:szCs w:val="24"/>
        </w:rPr>
      </w:pPr>
    </w:p>
    <w:p w:rsidR="0042404F" w:rsidRDefault="0042404F" w:rsidP="00C14E7D">
      <w:pPr>
        <w:jc w:val="both"/>
        <w:rPr>
          <w:rFonts w:ascii="Arial" w:hAnsi="Arial" w:cs="Arial"/>
          <w:sz w:val="24"/>
          <w:szCs w:val="24"/>
        </w:rPr>
      </w:pPr>
    </w:p>
    <w:p w:rsidR="0042404F" w:rsidRDefault="0042404F" w:rsidP="00C14E7D">
      <w:pPr>
        <w:jc w:val="both"/>
        <w:rPr>
          <w:rFonts w:ascii="Arial" w:hAnsi="Arial" w:cs="Arial"/>
          <w:sz w:val="24"/>
          <w:szCs w:val="24"/>
        </w:rPr>
      </w:pPr>
    </w:p>
    <w:p w:rsidR="0042404F" w:rsidRDefault="0042404F" w:rsidP="00C14E7D">
      <w:pPr>
        <w:jc w:val="both"/>
        <w:rPr>
          <w:rFonts w:ascii="Arial" w:hAnsi="Arial" w:cs="Arial"/>
          <w:sz w:val="24"/>
          <w:szCs w:val="24"/>
        </w:rPr>
      </w:pPr>
    </w:p>
    <w:p w:rsidR="0042404F" w:rsidRDefault="0042404F" w:rsidP="00C14E7D">
      <w:pPr>
        <w:jc w:val="both"/>
        <w:rPr>
          <w:rFonts w:ascii="Arial" w:hAnsi="Arial" w:cs="Arial"/>
          <w:sz w:val="24"/>
          <w:szCs w:val="24"/>
        </w:rPr>
      </w:pPr>
    </w:p>
    <w:p w:rsidR="0042404F" w:rsidRDefault="0042404F" w:rsidP="00C14E7D">
      <w:pPr>
        <w:jc w:val="both"/>
        <w:rPr>
          <w:rFonts w:ascii="Arial" w:hAnsi="Arial" w:cs="Arial"/>
          <w:sz w:val="24"/>
          <w:szCs w:val="24"/>
        </w:rPr>
      </w:pPr>
    </w:p>
    <w:p w:rsidR="0042404F" w:rsidRDefault="0042404F" w:rsidP="00C14E7D">
      <w:pPr>
        <w:jc w:val="both"/>
        <w:rPr>
          <w:rFonts w:ascii="Arial" w:hAnsi="Arial" w:cs="Arial"/>
          <w:sz w:val="24"/>
          <w:szCs w:val="24"/>
        </w:rPr>
      </w:pPr>
    </w:p>
    <w:p w:rsidR="0042404F" w:rsidRDefault="0042404F" w:rsidP="00C14E7D">
      <w:pPr>
        <w:jc w:val="both"/>
        <w:rPr>
          <w:rFonts w:ascii="Arial" w:hAnsi="Arial" w:cs="Arial"/>
          <w:sz w:val="24"/>
          <w:szCs w:val="24"/>
        </w:rPr>
      </w:pPr>
    </w:p>
    <w:p w:rsidR="0042404F" w:rsidRDefault="0042404F" w:rsidP="00C14E7D">
      <w:pPr>
        <w:jc w:val="both"/>
        <w:rPr>
          <w:rFonts w:ascii="Arial" w:hAnsi="Arial" w:cs="Arial"/>
          <w:sz w:val="24"/>
          <w:szCs w:val="24"/>
        </w:rPr>
      </w:pPr>
    </w:p>
    <w:p w:rsidR="0042404F" w:rsidRDefault="0042404F" w:rsidP="00C14E7D">
      <w:pPr>
        <w:jc w:val="both"/>
        <w:rPr>
          <w:rFonts w:ascii="Arial" w:hAnsi="Arial" w:cs="Arial"/>
          <w:sz w:val="24"/>
          <w:szCs w:val="24"/>
        </w:rPr>
      </w:pPr>
    </w:p>
    <w:p w:rsidR="0042404F" w:rsidRDefault="0042404F" w:rsidP="00C14E7D">
      <w:pPr>
        <w:jc w:val="both"/>
        <w:rPr>
          <w:rFonts w:ascii="Arial" w:hAnsi="Arial" w:cs="Arial"/>
          <w:sz w:val="24"/>
          <w:szCs w:val="24"/>
        </w:rPr>
      </w:pPr>
    </w:p>
    <w:p w:rsidR="0042404F" w:rsidRDefault="0042404F" w:rsidP="00C14E7D">
      <w:pPr>
        <w:jc w:val="both"/>
        <w:rPr>
          <w:rFonts w:ascii="Arial" w:hAnsi="Arial" w:cs="Arial"/>
          <w:sz w:val="24"/>
          <w:szCs w:val="24"/>
        </w:rPr>
      </w:pPr>
    </w:p>
    <w:p w:rsidR="000C4181" w:rsidRDefault="000C4181" w:rsidP="00C14E7D">
      <w:pPr>
        <w:jc w:val="both"/>
        <w:rPr>
          <w:rFonts w:ascii="Arial" w:hAnsi="Arial" w:cs="Arial"/>
          <w:sz w:val="24"/>
          <w:szCs w:val="24"/>
        </w:rPr>
      </w:pPr>
    </w:p>
    <w:p w:rsidR="0042404F" w:rsidRDefault="0042404F" w:rsidP="0042404F">
      <w:pPr>
        <w:jc w:val="center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42404F">
        <w:rPr>
          <w:rFonts w:ascii="Arial" w:hAnsi="Arial" w:cs="Arial"/>
          <w:color w:val="943634" w:themeColor="accent2" w:themeShade="BF"/>
          <w:sz w:val="32"/>
          <w:szCs w:val="32"/>
        </w:rPr>
        <w:lastRenderedPageBreak/>
        <w:t>Evaluando el foro Rúbricas</w:t>
      </w:r>
    </w:p>
    <w:tbl>
      <w:tblPr>
        <w:tblStyle w:val="Cuadrculamedia1-nfasis2"/>
        <w:tblpPr w:leftFromText="141" w:rightFromText="141" w:vertAnchor="page" w:horzAnchor="margin" w:tblpY="2296"/>
        <w:tblW w:w="0" w:type="auto"/>
        <w:tblLook w:val="04A0"/>
      </w:tblPr>
      <w:tblGrid>
        <w:gridCol w:w="1851"/>
        <w:gridCol w:w="1851"/>
        <w:gridCol w:w="1882"/>
        <w:gridCol w:w="2035"/>
        <w:gridCol w:w="1435"/>
      </w:tblGrid>
      <w:tr w:rsidR="000C4181" w:rsidRPr="003548DE" w:rsidTr="0075322B">
        <w:trPr>
          <w:cnfStyle w:val="100000000000"/>
          <w:trHeight w:val="270"/>
        </w:trPr>
        <w:tc>
          <w:tcPr>
            <w:cnfStyle w:val="001000000000"/>
            <w:tcW w:w="1851" w:type="dxa"/>
            <w:vMerge w:val="restart"/>
          </w:tcPr>
          <w:p w:rsidR="000C4181" w:rsidRPr="003548DE" w:rsidRDefault="000C4181" w:rsidP="0075322B">
            <w:pPr>
              <w:rPr>
                <w:rFonts w:ascii="Arial" w:hAnsi="Arial" w:cs="Arial"/>
                <w:sz w:val="24"/>
                <w:szCs w:val="24"/>
              </w:rPr>
            </w:pPr>
            <w:r w:rsidRPr="003548DE"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  <w:tc>
          <w:tcPr>
            <w:tcW w:w="7203" w:type="dxa"/>
            <w:gridSpan w:val="4"/>
          </w:tcPr>
          <w:p w:rsidR="000C4181" w:rsidRPr="003548DE" w:rsidRDefault="000C4181" w:rsidP="0075322B">
            <w:pPr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3548DE">
              <w:rPr>
                <w:rFonts w:ascii="Arial" w:hAnsi="Arial" w:cs="Arial"/>
                <w:sz w:val="24"/>
                <w:szCs w:val="24"/>
              </w:rPr>
              <w:t>NIVEL DE DESEMPEÑO</w:t>
            </w:r>
          </w:p>
        </w:tc>
      </w:tr>
      <w:tr w:rsidR="000C4181" w:rsidRPr="003548DE" w:rsidTr="0075322B">
        <w:trPr>
          <w:cnfStyle w:val="000000100000"/>
          <w:trHeight w:val="270"/>
        </w:trPr>
        <w:tc>
          <w:tcPr>
            <w:cnfStyle w:val="001000000000"/>
            <w:tcW w:w="1851" w:type="dxa"/>
            <w:vMerge/>
          </w:tcPr>
          <w:p w:rsidR="000C4181" w:rsidRPr="003548DE" w:rsidRDefault="000C4181" w:rsidP="007532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:rsidR="000C4181" w:rsidRPr="003548DE" w:rsidRDefault="000C4181" w:rsidP="0075322B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548DE">
              <w:rPr>
                <w:rFonts w:ascii="Arial" w:hAnsi="Arial" w:cs="Arial"/>
                <w:sz w:val="24"/>
                <w:szCs w:val="24"/>
              </w:rPr>
              <w:t>5 - EXELENTE</w:t>
            </w:r>
          </w:p>
        </w:tc>
        <w:tc>
          <w:tcPr>
            <w:tcW w:w="1882" w:type="dxa"/>
          </w:tcPr>
          <w:p w:rsidR="000C4181" w:rsidRPr="003548DE" w:rsidRDefault="000C4181" w:rsidP="0075322B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548DE">
              <w:rPr>
                <w:rFonts w:ascii="Arial" w:hAnsi="Arial" w:cs="Arial"/>
                <w:sz w:val="24"/>
                <w:szCs w:val="24"/>
              </w:rPr>
              <w:t>3 - BUENO</w:t>
            </w:r>
          </w:p>
        </w:tc>
        <w:tc>
          <w:tcPr>
            <w:tcW w:w="2035" w:type="dxa"/>
          </w:tcPr>
          <w:p w:rsidR="000C4181" w:rsidRPr="003548DE" w:rsidRDefault="000C4181" w:rsidP="0075322B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548DE">
              <w:rPr>
                <w:rFonts w:ascii="Arial" w:hAnsi="Arial" w:cs="Arial"/>
                <w:sz w:val="24"/>
                <w:szCs w:val="24"/>
              </w:rPr>
              <w:t>1- REGULAR</w:t>
            </w:r>
          </w:p>
        </w:tc>
        <w:tc>
          <w:tcPr>
            <w:tcW w:w="1435" w:type="dxa"/>
          </w:tcPr>
          <w:p w:rsidR="000C4181" w:rsidRPr="003548DE" w:rsidRDefault="000C4181" w:rsidP="0075322B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548DE">
              <w:rPr>
                <w:rFonts w:ascii="Arial" w:hAnsi="Arial" w:cs="Arial"/>
                <w:sz w:val="24"/>
                <w:szCs w:val="24"/>
              </w:rPr>
              <w:t>PUNTAJE</w:t>
            </w:r>
          </w:p>
        </w:tc>
      </w:tr>
      <w:tr w:rsidR="000C4181" w:rsidRPr="003548DE" w:rsidTr="0075322B">
        <w:tc>
          <w:tcPr>
            <w:cnfStyle w:val="001000000000"/>
            <w:tcW w:w="1851" w:type="dxa"/>
          </w:tcPr>
          <w:p w:rsidR="000C4181" w:rsidRPr="003548DE" w:rsidRDefault="000C4181" w:rsidP="0075322B">
            <w:pPr>
              <w:rPr>
                <w:rFonts w:ascii="Arial" w:hAnsi="Arial" w:cs="Arial"/>
                <w:sz w:val="24"/>
                <w:szCs w:val="24"/>
              </w:rPr>
            </w:pPr>
            <w:r w:rsidRPr="003548DE">
              <w:rPr>
                <w:rFonts w:ascii="Arial" w:hAnsi="Arial" w:cs="Arial"/>
                <w:sz w:val="24"/>
                <w:szCs w:val="24"/>
              </w:rPr>
              <w:t>Redacción</w:t>
            </w:r>
          </w:p>
        </w:tc>
        <w:tc>
          <w:tcPr>
            <w:tcW w:w="1851" w:type="dxa"/>
          </w:tcPr>
          <w:p w:rsidR="000C4181" w:rsidRPr="003548DE" w:rsidRDefault="000C4181" w:rsidP="0075322B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3548DE">
              <w:rPr>
                <w:rFonts w:ascii="Arial" w:hAnsi="Arial" w:cs="Arial"/>
                <w:sz w:val="24"/>
                <w:szCs w:val="24"/>
              </w:rPr>
              <w:t xml:space="preserve">El escrito es claro, enfocado e interesante. Mantiene la atención del lector. </w:t>
            </w:r>
          </w:p>
          <w:p w:rsidR="000C4181" w:rsidRPr="003548DE" w:rsidRDefault="000C4181" w:rsidP="0075322B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0C4181" w:rsidRPr="003548DE" w:rsidRDefault="000C4181" w:rsidP="0075322B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3548DE">
              <w:rPr>
                <w:rFonts w:ascii="Arial" w:hAnsi="Arial" w:cs="Arial"/>
                <w:sz w:val="24"/>
                <w:szCs w:val="24"/>
              </w:rPr>
              <w:t xml:space="preserve">El escrito es claro y enfocado; sin embargo, el resultado general puede no captar la atención. </w:t>
            </w:r>
          </w:p>
          <w:p w:rsidR="000C4181" w:rsidRPr="003548DE" w:rsidRDefault="000C4181" w:rsidP="0075322B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</w:tcPr>
          <w:p w:rsidR="000C4181" w:rsidRPr="003548DE" w:rsidRDefault="000C4181" w:rsidP="0075322B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3548DE">
              <w:rPr>
                <w:rFonts w:ascii="Arial" w:hAnsi="Arial" w:cs="Arial"/>
                <w:sz w:val="24"/>
                <w:szCs w:val="24"/>
              </w:rPr>
              <w:t>El escrito carece de una idea o propósito central. El lector se ve forzado a hacer inferencias basándose en detalles muy incompletos.</w:t>
            </w:r>
          </w:p>
          <w:p w:rsidR="000C4181" w:rsidRPr="003548DE" w:rsidRDefault="000C4181" w:rsidP="0075322B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0C4181" w:rsidRPr="003548DE" w:rsidRDefault="000C4181" w:rsidP="0075322B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0C4181" w:rsidRPr="003548DE" w:rsidRDefault="000C4181" w:rsidP="0075322B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181" w:rsidRPr="003548DE" w:rsidTr="0075322B">
        <w:trPr>
          <w:cnfStyle w:val="000000100000"/>
        </w:trPr>
        <w:tc>
          <w:tcPr>
            <w:cnfStyle w:val="001000000000"/>
            <w:tcW w:w="1851" w:type="dxa"/>
          </w:tcPr>
          <w:p w:rsidR="000C4181" w:rsidRPr="003548DE" w:rsidRDefault="000C4181" w:rsidP="0075322B">
            <w:pPr>
              <w:rPr>
                <w:rFonts w:ascii="Arial" w:hAnsi="Arial" w:cs="Arial"/>
                <w:sz w:val="24"/>
                <w:szCs w:val="24"/>
              </w:rPr>
            </w:pPr>
            <w:r w:rsidRPr="003548DE">
              <w:rPr>
                <w:rFonts w:ascii="Arial" w:hAnsi="Arial" w:cs="Arial"/>
                <w:sz w:val="24"/>
                <w:szCs w:val="24"/>
              </w:rPr>
              <w:t>Contenido</w:t>
            </w:r>
          </w:p>
        </w:tc>
        <w:tc>
          <w:tcPr>
            <w:tcW w:w="1851" w:type="dxa"/>
          </w:tcPr>
          <w:p w:rsidR="000C4181" w:rsidRPr="003548DE" w:rsidRDefault="000C4181" w:rsidP="0075322B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548DE">
              <w:rPr>
                <w:rFonts w:ascii="Arial" w:hAnsi="Arial" w:cs="Arial"/>
                <w:sz w:val="24"/>
                <w:szCs w:val="24"/>
              </w:rPr>
              <w:t>Domina el tema propuesto, logra conectarlo y explicarlo en sus diferentes aspectos. Toma en cuenta las preguntas clave y da respuesta a ellas.</w:t>
            </w:r>
          </w:p>
          <w:p w:rsidR="000C4181" w:rsidRPr="003548DE" w:rsidRDefault="000C4181" w:rsidP="0075322B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0C4181" w:rsidRPr="003548DE" w:rsidRDefault="000C4181" w:rsidP="0075322B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548DE">
              <w:rPr>
                <w:rFonts w:ascii="Arial" w:hAnsi="Arial" w:cs="Arial"/>
                <w:sz w:val="24"/>
                <w:szCs w:val="24"/>
              </w:rPr>
              <w:t>Logra explicar el tema relacionando los diferentes aspectos de éste. Tiene en cuenta las preguntas clave.</w:t>
            </w:r>
          </w:p>
          <w:p w:rsidR="000C4181" w:rsidRPr="003548DE" w:rsidRDefault="000C4181" w:rsidP="0075322B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C4181" w:rsidRPr="003548DE" w:rsidRDefault="000C4181" w:rsidP="0075322B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</w:tcPr>
          <w:p w:rsidR="000C4181" w:rsidRPr="003548DE" w:rsidRDefault="000C4181" w:rsidP="0075322B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548DE">
              <w:rPr>
                <w:rFonts w:ascii="Arial" w:hAnsi="Arial" w:cs="Arial"/>
                <w:sz w:val="24"/>
                <w:szCs w:val="24"/>
              </w:rPr>
              <w:t>Conoce el tema superficialmente, no da respuesta a las preguntas clave</w:t>
            </w:r>
          </w:p>
          <w:p w:rsidR="000C4181" w:rsidRPr="003548DE" w:rsidRDefault="000C4181" w:rsidP="0075322B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0C4181" w:rsidRPr="003548DE" w:rsidRDefault="000C4181" w:rsidP="0075322B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181" w:rsidRPr="003548DE" w:rsidTr="0075322B">
        <w:tc>
          <w:tcPr>
            <w:cnfStyle w:val="001000000000"/>
            <w:tcW w:w="1851" w:type="dxa"/>
          </w:tcPr>
          <w:p w:rsidR="000C4181" w:rsidRPr="003548DE" w:rsidRDefault="000C4181" w:rsidP="0075322B">
            <w:pPr>
              <w:rPr>
                <w:rFonts w:ascii="Arial" w:hAnsi="Arial" w:cs="Arial"/>
                <w:sz w:val="24"/>
                <w:szCs w:val="24"/>
              </w:rPr>
            </w:pPr>
            <w:r w:rsidRPr="003548DE">
              <w:rPr>
                <w:rFonts w:ascii="Arial" w:hAnsi="Arial" w:cs="Arial"/>
                <w:sz w:val="24"/>
                <w:szCs w:val="24"/>
              </w:rPr>
              <w:t>Referencias</w:t>
            </w:r>
          </w:p>
        </w:tc>
        <w:tc>
          <w:tcPr>
            <w:tcW w:w="1851" w:type="dxa"/>
          </w:tcPr>
          <w:p w:rsidR="000C4181" w:rsidRPr="003548DE" w:rsidRDefault="000C4181" w:rsidP="0075322B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3548DE">
              <w:rPr>
                <w:rFonts w:ascii="Arial" w:hAnsi="Arial" w:cs="Arial"/>
                <w:sz w:val="24"/>
                <w:szCs w:val="24"/>
              </w:rPr>
              <w:t>Utiliza formato APA</w:t>
            </w:r>
          </w:p>
        </w:tc>
        <w:tc>
          <w:tcPr>
            <w:tcW w:w="1882" w:type="dxa"/>
          </w:tcPr>
          <w:p w:rsidR="000C4181" w:rsidRPr="003548DE" w:rsidRDefault="000C4181" w:rsidP="0075322B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3548DE">
              <w:rPr>
                <w:rFonts w:ascii="Arial" w:hAnsi="Arial" w:cs="Arial"/>
                <w:sz w:val="24"/>
                <w:szCs w:val="24"/>
              </w:rPr>
              <w:t>Intenta utilizar el formato APA pero tiene errores</w:t>
            </w:r>
          </w:p>
        </w:tc>
        <w:tc>
          <w:tcPr>
            <w:tcW w:w="2035" w:type="dxa"/>
          </w:tcPr>
          <w:p w:rsidR="000C4181" w:rsidRPr="003548DE" w:rsidRDefault="000C4181" w:rsidP="0075322B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3548DE">
              <w:rPr>
                <w:rFonts w:ascii="Arial" w:hAnsi="Arial" w:cs="Arial"/>
                <w:sz w:val="24"/>
                <w:szCs w:val="24"/>
              </w:rPr>
              <w:t>No tiene idea del  formato APA</w:t>
            </w:r>
          </w:p>
        </w:tc>
        <w:tc>
          <w:tcPr>
            <w:tcW w:w="1435" w:type="dxa"/>
          </w:tcPr>
          <w:p w:rsidR="000C4181" w:rsidRPr="003548DE" w:rsidRDefault="000C4181" w:rsidP="0075322B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181" w:rsidRPr="003548DE" w:rsidTr="0075322B">
        <w:trPr>
          <w:cnfStyle w:val="000000100000"/>
        </w:trPr>
        <w:tc>
          <w:tcPr>
            <w:cnfStyle w:val="001000000000"/>
            <w:tcW w:w="1851" w:type="dxa"/>
          </w:tcPr>
          <w:p w:rsidR="000C4181" w:rsidRPr="003548DE" w:rsidRDefault="000C4181" w:rsidP="0075322B">
            <w:pPr>
              <w:rPr>
                <w:rFonts w:ascii="Arial" w:hAnsi="Arial" w:cs="Arial"/>
                <w:sz w:val="24"/>
                <w:szCs w:val="24"/>
              </w:rPr>
            </w:pPr>
            <w:r w:rsidRPr="003548DE">
              <w:rPr>
                <w:rFonts w:ascii="Arial" w:hAnsi="Arial" w:cs="Arial"/>
                <w:sz w:val="24"/>
                <w:szCs w:val="24"/>
              </w:rPr>
              <w:t>Ortografía</w:t>
            </w:r>
          </w:p>
        </w:tc>
        <w:tc>
          <w:tcPr>
            <w:tcW w:w="1851" w:type="dxa"/>
          </w:tcPr>
          <w:p w:rsidR="000C4181" w:rsidRPr="003548DE" w:rsidRDefault="000C4181" w:rsidP="0075322B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548DE">
              <w:rPr>
                <w:rFonts w:ascii="Arial" w:hAnsi="Arial" w:cs="Arial"/>
                <w:sz w:val="24"/>
                <w:szCs w:val="24"/>
              </w:rPr>
              <w:t xml:space="preserve">No comete errores de  ortografía </w:t>
            </w:r>
          </w:p>
        </w:tc>
        <w:tc>
          <w:tcPr>
            <w:tcW w:w="1882" w:type="dxa"/>
          </w:tcPr>
          <w:p w:rsidR="000C4181" w:rsidRPr="003548DE" w:rsidRDefault="000C4181" w:rsidP="0075322B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548DE">
              <w:rPr>
                <w:rFonts w:ascii="Arial" w:hAnsi="Arial" w:cs="Arial"/>
                <w:sz w:val="24"/>
                <w:szCs w:val="24"/>
              </w:rPr>
              <w:t xml:space="preserve">Comete 3 ó 4 errores ortográficos </w:t>
            </w:r>
          </w:p>
        </w:tc>
        <w:tc>
          <w:tcPr>
            <w:tcW w:w="2035" w:type="dxa"/>
          </w:tcPr>
          <w:p w:rsidR="000C4181" w:rsidRPr="003548DE" w:rsidRDefault="000C4181" w:rsidP="0075322B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548DE">
              <w:rPr>
                <w:rFonts w:ascii="Arial" w:hAnsi="Arial" w:cs="Arial"/>
                <w:sz w:val="24"/>
                <w:szCs w:val="24"/>
              </w:rPr>
              <w:t xml:space="preserve">Comete más de 4 errores ortográficos </w:t>
            </w:r>
          </w:p>
        </w:tc>
        <w:tc>
          <w:tcPr>
            <w:tcW w:w="1435" w:type="dxa"/>
          </w:tcPr>
          <w:p w:rsidR="000C4181" w:rsidRPr="003548DE" w:rsidRDefault="000C4181" w:rsidP="0075322B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181" w:rsidRPr="003548DE" w:rsidTr="0075322B">
        <w:tc>
          <w:tcPr>
            <w:cnfStyle w:val="001000000000"/>
            <w:tcW w:w="1851" w:type="dxa"/>
          </w:tcPr>
          <w:p w:rsidR="000C4181" w:rsidRPr="003548DE" w:rsidRDefault="000C4181" w:rsidP="0075322B">
            <w:pPr>
              <w:rPr>
                <w:rFonts w:ascii="Arial" w:hAnsi="Arial" w:cs="Arial"/>
                <w:sz w:val="24"/>
                <w:szCs w:val="24"/>
              </w:rPr>
            </w:pPr>
            <w:r w:rsidRPr="003548DE">
              <w:rPr>
                <w:rFonts w:ascii="Arial" w:hAnsi="Arial" w:cs="Arial"/>
                <w:sz w:val="24"/>
                <w:szCs w:val="24"/>
              </w:rPr>
              <w:t>Participación</w:t>
            </w:r>
          </w:p>
          <w:p w:rsidR="000C4181" w:rsidRPr="003548DE" w:rsidRDefault="000C4181" w:rsidP="007532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:rsidR="000C4181" w:rsidRPr="003548DE" w:rsidRDefault="000C4181" w:rsidP="0075322B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3548DE">
              <w:rPr>
                <w:rFonts w:ascii="Arial" w:hAnsi="Arial" w:cs="Arial"/>
                <w:sz w:val="24"/>
                <w:szCs w:val="24"/>
              </w:rPr>
              <w:t>Participó en el foro por lo menos con tres o más  de sus compañeros.</w:t>
            </w:r>
          </w:p>
        </w:tc>
        <w:tc>
          <w:tcPr>
            <w:tcW w:w="1882" w:type="dxa"/>
          </w:tcPr>
          <w:p w:rsidR="000C4181" w:rsidRPr="003548DE" w:rsidRDefault="000C4181" w:rsidP="0075322B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3548DE">
              <w:rPr>
                <w:rFonts w:ascii="Arial" w:hAnsi="Arial" w:cs="Arial"/>
                <w:sz w:val="24"/>
                <w:szCs w:val="24"/>
              </w:rPr>
              <w:t>Participó en el foro por lo menos con dos  de sus compañeros.</w:t>
            </w:r>
          </w:p>
        </w:tc>
        <w:tc>
          <w:tcPr>
            <w:tcW w:w="2035" w:type="dxa"/>
          </w:tcPr>
          <w:p w:rsidR="000C4181" w:rsidRPr="003548DE" w:rsidRDefault="000C4181" w:rsidP="0075322B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3548DE">
              <w:rPr>
                <w:rFonts w:ascii="Arial" w:hAnsi="Arial" w:cs="Arial"/>
                <w:sz w:val="24"/>
                <w:szCs w:val="24"/>
              </w:rPr>
              <w:t>Participó en el foro por lo menos con uno de sus compañeros.</w:t>
            </w:r>
          </w:p>
        </w:tc>
        <w:tc>
          <w:tcPr>
            <w:tcW w:w="1435" w:type="dxa"/>
          </w:tcPr>
          <w:p w:rsidR="000C4181" w:rsidRPr="003548DE" w:rsidRDefault="000C4181" w:rsidP="0075322B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4181" w:rsidRPr="0042404F" w:rsidRDefault="000C4181" w:rsidP="0042404F">
      <w:pPr>
        <w:jc w:val="center"/>
        <w:rPr>
          <w:rFonts w:ascii="Arial" w:hAnsi="Arial" w:cs="Arial"/>
          <w:color w:val="943634" w:themeColor="accent2" w:themeShade="BF"/>
          <w:sz w:val="32"/>
          <w:szCs w:val="32"/>
        </w:rPr>
      </w:pPr>
    </w:p>
    <w:p w:rsidR="0042404F" w:rsidRPr="00C14E7D" w:rsidRDefault="0042404F" w:rsidP="00C14E7D">
      <w:pPr>
        <w:jc w:val="both"/>
        <w:rPr>
          <w:rFonts w:ascii="Arial" w:hAnsi="Arial" w:cs="Arial"/>
          <w:sz w:val="24"/>
          <w:szCs w:val="24"/>
        </w:rPr>
      </w:pPr>
    </w:p>
    <w:sectPr w:rsidR="0042404F" w:rsidRPr="00C14E7D" w:rsidSect="00C14E7D">
      <w:pgSz w:w="12240" w:h="15840"/>
      <w:pgMar w:top="1417" w:right="1701" w:bottom="1417" w:left="1701" w:header="708" w:footer="708" w:gutter="0"/>
      <w:pgBorders w:offsetFrom="page">
        <w:top w:val="dotDotDash" w:sz="4" w:space="24" w:color="C00000"/>
        <w:left w:val="dotDotDash" w:sz="4" w:space="24" w:color="C00000"/>
        <w:bottom w:val="dotDotDash" w:sz="4" w:space="24" w:color="C00000"/>
        <w:right w:val="dotDotDash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10272"/>
    <w:multiLevelType w:val="multilevel"/>
    <w:tmpl w:val="E222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B8B"/>
    <w:rsid w:val="000666F0"/>
    <w:rsid w:val="00091C42"/>
    <w:rsid w:val="000C4181"/>
    <w:rsid w:val="001A6FC8"/>
    <w:rsid w:val="00224BFD"/>
    <w:rsid w:val="002330E3"/>
    <w:rsid w:val="002336CD"/>
    <w:rsid w:val="002A309A"/>
    <w:rsid w:val="0042404F"/>
    <w:rsid w:val="00602943"/>
    <w:rsid w:val="00905560"/>
    <w:rsid w:val="009C2B8B"/>
    <w:rsid w:val="00C14E7D"/>
    <w:rsid w:val="00DC095E"/>
    <w:rsid w:val="00E3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B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egronormal1">
    <w:name w:val="negronormal1"/>
    <w:basedOn w:val="Fuentedeprrafopredeter"/>
    <w:rsid w:val="009C2B8B"/>
    <w:rPr>
      <w:rFonts w:ascii="Verdana" w:hAnsi="Verdana" w:hint="default"/>
      <w:color w:val="000000"/>
      <w:sz w:val="20"/>
      <w:szCs w:val="20"/>
    </w:rPr>
  </w:style>
  <w:style w:type="paragraph" w:customStyle="1" w:styleId="negronormal">
    <w:name w:val="negronormal"/>
    <w:basedOn w:val="Normal"/>
    <w:rsid w:val="009C2B8B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table" w:styleId="Cuadrculamedia1-nfasis2">
    <w:name w:val="Medium Grid 1 Accent 2"/>
    <w:basedOn w:val="Tablanormal"/>
    <w:uiPriority w:val="67"/>
    <w:rsid w:val="0042404F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0000"/>
          </w:divBdr>
          <w:divsChild>
            <w:div w:id="1217012805">
              <w:marLeft w:val="0"/>
              <w:marRight w:val="0"/>
              <w:marTop w:val="15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1563364802">
                  <w:marLeft w:val="150"/>
                  <w:marRight w:val="75"/>
                  <w:marTop w:val="75"/>
                  <w:marBottom w:val="75"/>
                  <w:divBdr>
                    <w:top w:val="single" w:sz="2" w:space="3" w:color="000000"/>
                    <w:left w:val="single" w:sz="2" w:space="3" w:color="000000"/>
                    <w:bottom w:val="single" w:sz="2" w:space="3" w:color="000000"/>
                    <w:right w:val="single" w:sz="2" w:space="3" w:color="000000"/>
                  </w:divBdr>
                </w:div>
              </w:divsChild>
            </w:div>
          </w:divsChild>
        </w:div>
      </w:divsChild>
    </w:div>
    <w:div w:id="511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0000"/>
          </w:divBdr>
          <w:divsChild>
            <w:div w:id="1732074859">
              <w:marLeft w:val="0"/>
              <w:marRight w:val="0"/>
              <w:marTop w:val="15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102965803">
                  <w:marLeft w:val="150"/>
                  <w:marRight w:val="75"/>
                  <w:marTop w:val="75"/>
                  <w:marBottom w:val="75"/>
                  <w:divBdr>
                    <w:top w:val="single" w:sz="2" w:space="3" w:color="000000"/>
                    <w:left w:val="single" w:sz="2" w:space="3" w:color="000000"/>
                    <w:bottom w:val="single" w:sz="2" w:space="3" w:color="000000"/>
                    <w:right w:val="single" w:sz="2" w:space="3" w:color="000000"/>
                  </w:divBdr>
                </w:div>
              </w:divsChild>
            </w:div>
          </w:divsChild>
        </w:div>
      </w:divsChild>
    </w:div>
    <w:div w:id="9501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0000"/>
          </w:divBdr>
          <w:divsChild>
            <w:div w:id="271324216">
              <w:marLeft w:val="0"/>
              <w:marRight w:val="0"/>
              <w:marTop w:val="15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1952932821">
                  <w:marLeft w:val="150"/>
                  <w:marRight w:val="75"/>
                  <w:marTop w:val="75"/>
                  <w:marBottom w:val="75"/>
                  <w:divBdr>
                    <w:top w:val="single" w:sz="2" w:space="3" w:color="000000"/>
                    <w:left w:val="single" w:sz="2" w:space="3" w:color="000000"/>
                    <w:bottom w:val="single" w:sz="2" w:space="3" w:color="000000"/>
                    <w:right w:val="single" w:sz="2" w:space="3" w:color="000000"/>
                  </w:divBdr>
                </w:div>
              </w:divsChild>
            </w:div>
          </w:divsChild>
        </w:div>
      </w:divsChild>
    </w:div>
    <w:div w:id="1839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paty</cp:lastModifiedBy>
  <cp:revision>2</cp:revision>
  <dcterms:created xsi:type="dcterms:W3CDTF">2010-10-19T02:08:00Z</dcterms:created>
  <dcterms:modified xsi:type="dcterms:W3CDTF">2010-10-20T02:58:00Z</dcterms:modified>
</cp:coreProperties>
</file>