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45" w:rsidRDefault="00BC0ECB">
      <w:pPr>
        <w:jc w:val="left"/>
        <w:rPr>
          <w:rFonts w:ascii="Book Antiqua" w:hAnsi="Book Antiqua"/>
          <w:bCs/>
          <w:sz w:val="40"/>
          <w:lang w:val="fr-CA"/>
        </w:rPr>
      </w:pPr>
      <w:r>
        <w:rPr>
          <w:rFonts w:ascii="Book Antiqua" w:hAnsi="Book Antiqua"/>
          <w:bCs/>
          <w:noProof/>
          <w:sz w:val="40"/>
          <w:lang w:val="fr-CA" w:eastAsia="fr-CA"/>
        </w:rPr>
        <w:drawing>
          <wp:inline distT="0" distB="0" distL="0" distR="0">
            <wp:extent cx="3196590" cy="5727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6590" cy="572770"/>
                    </a:xfrm>
                    <a:prstGeom prst="rect">
                      <a:avLst/>
                    </a:prstGeom>
                    <a:noFill/>
                    <a:ln w="9525">
                      <a:noFill/>
                      <a:miter lim="800000"/>
                      <a:headEnd/>
                      <a:tailEnd/>
                    </a:ln>
                  </pic:spPr>
                </pic:pic>
              </a:graphicData>
            </a:graphic>
          </wp:inline>
        </w:drawing>
      </w:r>
    </w:p>
    <w:p w:rsidR="0089402D" w:rsidRDefault="0089402D">
      <w:pPr>
        <w:jc w:val="left"/>
        <w:rPr>
          <w:rFonts w:ascii="Book Antiqua" w:hAnsi="Book Antiqua"/>
          <w:bCs/>
          <w:sz w:val="40"/>
          <w:lang w:val="fr-CA"/>
        </w:rPr>
      </w:pPr>
    </w:p>
    <w:p w:rsidR="000C6045" w:rsidRDefault="000C6045">
      <w:pPr>
        <w:jc w:val="left"/>
        <w:rPr>
          <w:rFonts w:ascii="Book Antiqua" w:hAnsi="Book Antiqua"/>
          <w:b/>
          <w:bCs/>
          <w:sz w:val="40"/>
          <w:szCs w:val="40"/>
          <w:lang w:val="fr-CA"/>
        </w:rPr>
      </w:pPr>
      <w:r>
        <w:rPr>
          <w:rFonts w:ascii="Book Antiqua" w:hAnsi="Book Antiqua"/>
          <w:b/>
          <w:bCs/>
          <w:sz w:val="40"/>
          <w:szCs w:val="40"/>
          <w:lang w:val="fr-CA"/>
        </w:rPr>
        <w:t>PLAN DE COURS</w:t>
      </w:r>
    </w:p>
    <w:tbl>
      <w:tblPr>
        <w:tblW w:w="9302" w:type="dxa"/>
        <w:tblBorders>
          <w:top w:val="single" w:sz="4" w:space="0" w:color="auto"/>
          <w:left w:val="single" w:sz="4" w:space="0" w:color="auto"/>
          <w:bottom w:val="single" w:sz="4" w:space="0" w:color="auto"/>
          <w:right w:val="single" w:sz="4" w:space="0" w:color="auto"/>
        </w:tblBorders>
        <w:tblLook w:val="0000"/>
      </w:tblPr>
      <w:tblGrid>
        <w:gridCol w:w="3821"/>
        <w:gridCol w:w="5481"/>
      </w:tblGrid>
      <w:tr w:rsidR="000C6045">
        <w:trPr>
          <w:trHeight w:val="7"/>
        </w:trPr>
        <w:tc>
          <w:tcPr>
            <w:tcW w:w="0" w:type="auto"/>
            <w:vAlign w:val="center"/>
          </w:tcPr>
          <w:p w:rsidR="000C6045" w:rsidRDefault="000C6045">
            <w:pPr>
              <w:jc w:val="left"/>
              <w:rPr>
                <w:lang w:val="fr-CA"/>
              </w:rPr>
            </w:pPr>
            <w:r>
              <w:rPr>
                <w:lang w:val="fr-CA"/>
              </w:rPr>
              <w:t>DÉPARTEMENT : Physique-Géologie</w:t>
            </w:r>
          </w:p>
        </w:tc>
        <w:tc>
          <w:tcPr>
            <w:tcW w:w="5481" w:type="dxa"/>
          </w:tcPr>
          <w:p w:rsidR="000C6045" w:rsidRDefault="000C6045">
            <w:pPr>
              <w:tabs>
                <w:tab w:val="left" w:pos="1782"/>
              </w:tabs>
              <w:ind w:left="1782" w:hanging="1782"/>
              <w:jc w:val="left"/>
              <w:rPr>
                <w:lang w:val="fr-CA"/>
              </w:rPr>
            </w:pPr>
            <w:r>
              <w:rPr>
                <w:lang w:val="fr-CA"/>
              </w:rPr>
              <w:t>TITRE DU COURS : Mécanique</w:t>
            </w:r>
          </w:p>
        </w:tc>
      </w:tr>
      <w:tr w:rsidR="000C6045">
        <w:trPr>
          <w:trHeight w:val="7"/>
        </w:trPr>
        <w:tc>
          <w:tcPr>
            <w:tcW w:w="0" w:type="auto"/>
            <w:vAlign w:val="center"/>
          </w:tcPr>
          <w:p w:rsidR="000C6045" w:rsidRDefault="000C6045" w:rsidP="003C2FC0">
            <w:pPr>
              <w:ind w:left="1620" w:hanging="1620"/>
              <w:jc w:val="left"/>
              <w:rPr>
                <w:lang w:val="fr-CA"/>
              </w:rPr>
            </w:pPr>
            <w:r>
              <w:rPr>
                <w:lang w:val="fr-CA"/>
              </w:rPr>
              <w:t>SESSION :</w:t>
            </w:r>
            <w:r>
              <w:rPr>
                <w:lang w:val="fr-CA"/>
              </w:rPr>
              <w:tab/>
            </w:r>
            <w:r w:rsidR="007B2FD4">
              <w:rPr>
                <w:lang w:val="fr-CA"/>
              </w:rPr>
              <w:t>Hiver</w:t>
            </w:r>
            <w:r>
              <w:rPr>
                <w:lang w:val="fr-CA"/>
              </w:rPr>
              <w:t xml:space="preserve"> 20</w:t>
            </w:r>
            <w:r w:rsidR="00000D90">
              <w:rPr>
                <w:lang w:val="fr-CA"/>
              </w:rPr>
              <w:t>1</w:t>
            </w:r>
            <w:r w:rsidR="003C2FC0">
              <w:rPr>
                <w:lang w:val="fr-CA"/>
              </w:rPr>
              <w:t>1</w:t>
            </w:r>
          </w:p>
        </w:tc>
        <w:tc>
          <w:tcPr>
            <w:tcW w:w="5481" w:type="dxa"/>
          </w:tcPr>
          <w:p w:rsidR="000C6045" w:rsidRDefault="000C6045">
            <w:pPr>
              <w:ind w:left="1782" w:hanging="1782"/>
              <w:jc w:val="left"/>
              <w:rPr>
                <w:lang w:val="fr-CA"/>
              </w:rPr>
            </w:pPr>
            <w:r>
              <w:rPr>
                <w:lang w:val="fr-CA"/>
              </w:rPr>
              <w:t>N</w:t>
            </w:r>
            <w:r>
              <w:rPr>
                <w:vertAlign w:val="superscript"/>
                <w:lang w:val="fr-CA"/>
              </w:rPr>
              <w:t>0</w:t>
            </w:r>
            <w:r>
              <w:rPr>
                <w:lang w:val="fr-CA"/>
              </w:rPr>
              <w:t xml:space="preserve"> DE COURS :         203-NYA-05</w:t>
            </w:r>
          </w:p>
        </w:tc>
      </w:tr>
      <w:tr w:rsidR="000C6045">
        <w:trPr>
          <w:trHeight w:val="7"/>
        </w:trPr>
        <w:tc>
          <w:tcPr>
            <w:tcW w:w="0" w:type="auto"/>
            <w:vAlign w:val="center"/>
          </w:tcPr>
          <w:p w:rsidR="000C6045" w:rsidRDefault="000C6045">
            <w:pPr>
              <w:ind w:left="1620" w:hanging="1620"/>
              <w:jc w:val="left"/>
              <w:rPr>
                <w:lang w:val="fr-CA"/>
              </w:rPr>
            </w:pPr>
            <w:r>
              <w:rPr>
                <w:lang w:val="nl-NL"/>
              </w:rPr>
              <w:t>PROGRAMME</w:t>
            </w:r>
            <w:r>
              <w:rPr>
                <w:lang w:val="fr-CA"/>
              </w:rPr>
              <w:t xml:space="preserve"> :</w:t>
            </w:r>
            <w:r>
              <w:rPr>
                <w:lang w:val="fr-CA"/>
              </w:rPr>
              <w:tab/>
            </w:r>
            <w:r>
              <w:rPr>
                <w:lang w:val="nl-NL"/>
              </w:rPr>
              <w:t>Sciences de la nature</w:t>
            </w:r>
          </w:p>
        </w:tc>
        <w:tc>
          <w:tcPr>
            <w:tcW w:w="5481" w:type="dxa"/>
          </w:tcPr>
          <w:p w:rsidR="000C6045" w:rsidRDefault="000C6045">
            <w:pPr>
              <w:jc w:val="left"/>
              <w:rPr>
                <w:lang w:val="fr-CA"/>
              </w:rPr>
            </w:pPr>
            <w:r>
              <w:rPr>
                <w:lang w:val="fr-CA"/>
              </w:rPr>
              <w:t>PONDÉRATION :      3 -2 -3</w:t>
            </w:r>
          </w:p>
        </w:tc>
      </w:tr>
      <w:tr w:rsidR="000C6045" w:rsidRPr="005C46DE">
        <w:trPr>
          <w:trHeight w:val="747"/>
        </w:trPr>
        <w:tc>
          <w:tcPr>
            <w:tcW w:w="0" w:type="auto"/>
            <w:gridSpan w:val="2"/>
            <w:vAlign w:val="center"/>
          </w:tcPr>
          <w:p w:rsidR="000C6045" w:rsidRDefault="000C6045">
            <w:pPr>
              <w:tabs>
                <w:tab w:val="left" w:pos="-1440"/>
              </w:tabs>
              <w:rPr>
                <w:lang w:val="fr-CA"/>
              </w:rPr>
            </w:pPr>
          </w:p>
          <w:p w:rsidR="005C46DE" w:rsidRDefault="000C6045" w:rsidP="003C2FC0">
            <w:pPr>
              <w:tabs>
                <w:tab w:val="left" w:pos="-1440"/>
                <w:tab w:val="left" w:pos="4633"/>
              </w:tabs>
              <w:rPr>
                <w:lang w:val="fr-CA"/>
              </w:rPr>
            </w:pPr>
            <w:r>
              <w:rPr>
                <w:lang w:val="fr-CA"/>
              </w:rPr>
              <w:t xml:space="preserve">PROFESSEUR :   </w:t>
            </w:r>
            <w:r w:rsidR="003C2FC0">
              <w:rPr>
                <w:lang w:val="fr-CA"/>
              </w:rPr>
              <w:t>Sylviane Durocher</w:t>
            </w:r>
            <w:r w:rsidR="005C46DE">
              <w:rPr>
                <w:lang w:val="fr-CA"/>
              </w:rPr>
              <w:t>,  bureau C-3623,</w:t>
            </w:r>
            <w:r w:rsidR="003C2FC0">
              <w:rPr>
                <w:lang w:val="fr-CA"/>
              </w:rPr>
              <w:t xml:space="preserve">    </w:t>
            </w:r>
            <w:r w:rsidR="00553840">
              <w:rPr>
                <w:lang w:val="fr-CA"/>
              </w:rPr>
              <w:t xml:space="preserve">tél.: 450-975-6100 </w:t>
            </w:r>
            <w:proofErr w:type="gramStart"/>
            <w:r w:rsidR="00553840">
              <w:rPr>
                <w:lang w:val="fr-CA"/>
              </w:rPr>
              <w:t>poste</w:t>
            </w:r>
            <w:proofErr w:type="gramEnd"/>
            <w:r w:rsidR="00553840">
              <w:rPr>
                <w:lang w:val="fr-CA"/>
              </w:rPr>
              <w:t xml:space="preserve"> 6984</w:t>
            </w:r>
            <w:r w:rsidR="005C46DE">
              <w:rPr>
                <w:lang w:val="fr-CA"/>
              </w:rPr>
              <w:t xml:space="preserve">     </w:t>
            </w:r>
          </w:p>
          <w:p w:rsidR="005C46DE" w:rsidRPr="005C46DE" w:rsidRDefault="005C46DE" w:rsidP="005C46DE">
            <w:pPr>
              <w:tabs>
                <w:tab w:val="left" w:pos="-1440"/>
              </w:tabs>
              <w:rPr>
                <w:lang w:val="fr-FR"/>
              </w:rPr>
            </w:pPr>
            <w:r w:rsidRPr="005C46DE">
              <w:rPr>
                <w:lang w:val="fr-FR"/>
              </w:rPr>
              <w:t xml:space="preserve">                               </w:t>
            </w:r>
            <w:hyperlink r:id="rId9" w:history="1">
              <w:r w:rsidR="003C2FC0" w:rsidRPr="00F67616">
                <w:rPr>
                  <w:rStyle w:val="Hyperlink"/>
                  <w:lang w:val="fr-FR"/>
                </w:rPr>
                <w:t>sdurocher@cmontmorency.qc.ca</w:t>
              </w:r>
            </w:hyperlink>
            <w:r w:rsidRPr="005C46DE">
              <w:rPr>
                <w:lang w:val="fr-FR"/>
              </w:rPr>
              <w:t xml:space="preserve">            </w:t>
            </w:r>
          </w:p>
          <w:p w:rsidR="005C46DE" w:rsidRDefault="000C6045" w:rsidP="005C46DE">
            <w:pPr>
              <w:tabs>
                <w:tab w:val="left" w:pos="-1440"/>
              </w:tabs>
              <w:rPr>
                <w:lang w:val="fr-CA"/>
              </w:rPr>
            </w:pPr>
            <w:r w:rsidRPr="005C46DE">
              <w:rPr>
                <w:lang w:val="fr-FR"/>
              </w:rPr>
              <w:t xml:space="preserve"> </w:t>
            </w:r>
            <w:r w:rsidR="005C46DE">
              <w:rPr>
                <w:lang w:val="fr-FR"/>
              </w:rPr>
              <w:t xml:space="preserve">                             </w:t>
            </w:r>
            <w:r>
              <w:rPr>
                <w:lang w:val="nl-NL"/>
              </w:rPr>
              <w:t xml:space="preserve"> </w:t>
            </w:r>
            <w:r w:rsidR="003C2FC0">
              <w:rPr>
                <w:lang w:val="fr-CA"/>
              </w:rPr>
              <w:t xml:space="preserve">Yohann </w:t>
            </w:r>
            <w:proofErr w:type="spellStart"/>
            <w:r w:rsidR="003C2FC0" w:rsidRPr="003C2FC0">
              <w:rPr>
                <w:lang w:val="fr-CA"/>
              </w:rPr>
              <w:t>Lavigueur</w:t>
            </w:r>
            <w:proofErr w:type="spellEnd"/>
            <w:r w:rsidR="005C46DE">
              <w:rPr>
                <w:lang w:val="fr-CA"/>
              </w:rPr>
              <w:t xml:space="preserve">, </w:t>
            </w:r>
            <w:r w:rsidR="0029342F">
              <w:rPr>
                <w:lang w:val="fr-CA"/>
              </w:rPr>
              <w:t>bureau</w:t>
            </w:r>
            <w:r w:rsidR="005C46DE">
              <w:rPr>
                <w:lang w:val="fr-CA"/>
              </w:rPr>
              <w:t xml:space="preserve"> </w:t>
            </w:r>
            <w:r w:rsidR="0029342F">
              <w:rPr>
                <w:lang w:val="fr-CA"/>
              </w:rPr>
              <w:t>C-</w:t>
            </w:r>
            <w:r w:rsidR="003C2FC0" w:rsidRPr="003C2FC0">
              <w:rPr>
                <w:lang w:val="fr-CA"/>
              </w:rPr>
              <w:t>C3621</w:t>
            </w:r>
            <w:r w:rsidR="0029342F">
              <w:rPr>
                <w:lang w:val="fr-CA"/>
              </w:rPr>
              <w:t xml:space="preserve">, </w:t>
            </w:r>
            <w:r w:rsidR="003C2FC0">
              <w:rPr>
                <w:lang w:val="fr-CA"/>
              </w:rPr>
              <w:t xml:space="preserve"> </w:t>
            </w:r>
            <w:r w:rsidR="0029342F">
              <w:rPr>
                <w:lang w:val="fr-CA"/>
              </w:rPr>
              <w:t xml:space="preserve">  tél.: 450-975-6100 </w:t>
            </w:r>
            <w:proofErr w:type="gramStart"/>
            <w:r w:rsidR="0029342F">
              <w:rPr>
                <w:lang w:val="fr-CA"/>
              </w:rPr>
              <w:t>poste</w:t>
            </w:r>
            <w:proofErr w:type="gramEnd"/>
            <w:r w:rsidR="005C46DE">
              <w:rPr>
                <w:lang w:val="fr-CA"/>
              </w:rPr>
              <w:t xml:space="preserve"> </w:t>
            </w:r>
            <w:r w:rsidR="003C2FC0" w:rsidRPr="003C2FC0">
              <w:rPr>
                <w:lang w:val="fr-CA"/>
              </w:rPr>
              <w:t>6541</w:t>
            </w:r>
            <w:r w:rsidR="005C46DE">
              <w:rPr>
                <w:lang w:val="fr-CA"/>
              </w:rPr>
              <w:t xml:space="preserve">   </w:t>
            </w:r>
          </w:p>
          <w:p w:rsidR="005C46DE" w:rsidRPr="005C46DE" w:rsidRDefault="005C46DE" w:rsidP="005C46DE">
            <w:pPr>
              <w:tabs>
                <w:tab w:val="left" w:pos="-1440"/>
              </w:tabs>
              <w:rPr>
                <w:lang w:val="fr-CA"/>
              </w:rPr>
            </w:pPr>
            <w:r w:rsidRPr="005C46DE">
              <w:rPr>
                <w:lang w:val="fr-CA"/>
              </w:rPr>
              <w:t xml:space="preserve">                               </w:t>
            </w:r>
            <w:hyperlink r:id="rId10" w:history="1">
              <w:r w:rsidR="0029342F" w:rsidRPr="00C17A81">
                <w:rPr>
                  <w:rStyle w:val="Hyperlink"/>
                  <w:lang w:val="fr-CA"/>
                </w:rPr>
                <w:t>smarcotte@cmontmorency.qc.ca</w:t>
              </w:r>
            </w:hyperlink>
            <w:r w:rsidRPr="005C46DE">
              <w:rPr>
                <w:lang w:val="fr-CA"/>
              </w:rPr>
              <w:t xml:space="preserve">         </w:t>
            </w:r>
          </w:p>
          <w:p w:rsidR="005C46DE" w:rsidRDefault="005C46DE" w:rsidP="005C46DE">
            <w:pPr>
              <w:tabs>
                <w:tab w:val="left" w:pos="-1440"/>
              </w:tabs>
              <w:rPr>
                <w:lang w:val="fr-CA"/>
              </w:rPr>
            </w:pPr>
            <w:r w:rsidRPr="005C46DE">
              <w:rPr>
                <w:lang w:val="fr-CA"/>
              </w:rPr>
              <w:t xml:space="preserve">                               </w:t>
            </w:r>
            <w:r w:rsidR="0029342F">
              <w:rPr>
                <w:lang w:val="fr-CA"/>
              </w:rPr>
              <w:t>Josianne Béchard</w:t>
            </w:r>
            <w:r>
              <w:rPr>
                <w:lang w:val="fr-CA"/>
              </w:rPr>
              <w:t xml:space="preserve">,  bureau </w:t>
            </w:r>
            <w:r w:rsidR="0029342F">
              <w:rPr>
                <w:lang w:val="fr-CA"/>
              </w:rPr>
              <w:t xml:space="preserve">C-3659,   </w:t>
            </w:r>
            <w:r w:rsidR="00EA3B21">
              <w:rPr>
                <w:lang w:val="fr-CA"/>
              </w:rPr>
              <w:t xml:space="preserve">  </w:t>
            </w:r>
            <w:r w:rsidR="003C2FC0">
              <w:rPr>
                <w:lang w:val="fr-CA"/>
              </w:rPr>
              <w:t xml:space="preserve"> </w:t>
            </w:r>
            <w:r w:rsidR="0029342F">
              <w:rPr>
                <w:lang w:val="fr-CA"/>
              </w:rPr>
              <w:t xml:space="preserve">tél.: 450-975-6100 </w:t>
            </w:r>
            <w:proofErr w:type="gramStart"/>
            <w:r w:rsidR="0029342F">
              <w:rPr>
                <w:lang w:val="fr-CA"/>
              </w:rPr>
              <w:t>poste</w:t>
            </w:r>
            <w:proofErr w:type="gramEnd"/>
            <w:r w:rsidR="003C2FC0">
              <w:rPr>
                <w:lang w:val="fr-CA"/>
              </w:rPr>
              <w:t xml:space="preserve"> 6999</w:t>
            </w:r>
          </w:p>
          <w:p w:rsidR="0029342F" w:rsidRPr="005C46DE" w:rsidRDefault="005C46DE" w:rsidP="0029342F">
            <w:pPr>
              <w:tabs>
                <w:tab w:val="left" w:pos="-1440"/>
              </w:tabs>
              <w:rPr>
                <w:lang w:val="fr-FR"/>
              </w:rPr>
            </w:pPr>
            <w:r w:rsidRPr="005C46DE">
              <w:rPr>
                <w:lang w:val="fr-FR"/>
              </w:rPr>
              <w:t xml:space="preserve">                               </w:t>
            </w:r>
            <w:hyperlink r:id="rId11" w:history="1">
              <w:r w:rsidR="00574518" w:rsidRPr="00982A5B">
                <w:rPr>
                  <w:rStyle w:val="Hyperlink"/>
                  <w:lang w:val="fr-FR"/>
                </w:rPr>
                <w:t>jbechard@cmontmorency.qc.ca</w:t>
              </w:r>
            </w:hyperlink>
            <w:r w:rsidR="0029342F">
              <w:rPr>
                <w:lang w:val="fr-FR"/>
              </w:rPr>
              <w:t xml:space="preserve"> </w:t>
            </w:r>
          </w:p>
        </w:tc>
      </w:tr>
      <w:tr w:rsidR="003C2FC0" w:rsidRPr="005C46DE" w:rsidTr="003C2FC0">
        <w:trPr>
          <w:trHeight w:val="343"/>
        </w:trPr>
        <w:tc>
          <w:tcPr>
            <w:tcW w:w="0" w:type="auto"/>
            <w:gridSpan w:val="2"/>
            <w:vAlign w:val="center"/>
          </w:tcPr>
          <w:p w:rsidR="003C2FC0" w:rsidRDefault="003C2FC0">
            <w:pPr>
              <w:tabs>
                <w:tab w:val="left" w:pos="-1440"/>
              </w:tabs>
              <w:rPr>
                <w:lang w:val="fr-CA"/>
              </w:rPr>
            </w:pPr>
          </w:p>
        </w:tc>
      </w:tr>
    </w:tbl>
    <w:p w:rsidR="000C6045" w:rsidRPr="005C46DE" w:rsidRDefault="000C6045">
      <w:pPr>
        <w:rPr>
          <w:lang w:val="fr-FR"/>
        </w:rPr>
      </w:pPr>
    </w:p>
    <w:p w:rsidR="000C6045" w:rsidRDefault="000C6045">
      <w:pPr>
        <w:pStyle w:val="titleoutlinetitles"/>
        <w:pBdr>
          <w:bottom w:val="single" w:sz="4" w:space="9" w:color="auto"/>
        </w:pBdr>
        <w:rPr>
          <w:lang w:val="fr-CA"/>
        </w:rPr>
      </w:pPr>
      <w:r>
        <w:rPr>
          <w:lang w:val="fr-CA"/>
        </w:rPr>
        <w:t>Objectifs du Cours</w:t>
      </w:r>
    </w:p>
    <w:p w:rsidR="000C6045" w:rsidRDefault="000C6045">
      <w:pPr>
        <w:rPr>
          <w:lang w:val="fr-CA"/>
        </w:rPr>
      </w:pPr>
    </w:p>
    <w:p w:rsidR="000C6045" w:rsidRDefault="000C6045">
      <w:pPr>
        <w:pStyle w:val="secondtitle"/>
      </w:pPr>
      <w:r>
        <w:t xml:space="preserve">Objectif Ministériel </w:t>
      </w:r>
      <w:r w:rsidR="0063480D">
        <w:t>– 00UR</w:t>
      </w:r>
      <w:r>
        <w:t xml:space="preserve"> </w:t>
      </w:r>
    </w:p>
    <w:p w:rsidR="000C6045" w:rsidRDefault="000C6045">
      <w:pPr>
        <w:rPr>
          <w:lang w:val="fr-CA"/>
        </w:rPr>
      </w:pPr>
    </w:p>
    <w:p w:rsidR="000C6045" w:rsidRDefault="000C6045">
      <w:pPr>
        <w:rPr>
          <w:lang w:val="fr-CA"/>
        </w:rPr>
      </w:pPr>
      <w:r>
        <w:rPr>
          <w:lang w:val="fr-CA"/>
        </w:rPr>
        <w:t>L'objectif ministériel du cours de MÉCANIQUE, 203-NYA-05 (3-2-3), est d'analyser différentes situations et phénomènes physiques à partir des principes fondamentaux reliés à la mécanique classique.</w:t>
      </w:r>
    </w:p>
    <w:p w:rsidR="000C6045" w:rsidRDefault="000C6045">
      <w:pPr>
        <w:rPr>
          <w:lang w:val="fr-CA"/>
        </w:rPr>
      </w:pPr>
    </w:p>
    <w:p w:rsidR="000C6045" w:rsidRDefault="000C6045">
      <w:pPr>
        <w:pStyle w:val="secondtitle"/>
      </w:pPr>
      <w:r>
        <w:t>Objectif Généraux</w:t>
      </w:r>
    </w:p>
    <w:p w:rsidR="000C6045" w:rsidRDefault="000C6045">
      <w:pPr>
        <w:rPr>
          <w:lang w:val="fr-CA"/>
        </w:rPr>
      </w:pPr>
    </w:p>
    <w:p w:rsidR="000C6045" w:rsidRDefault="000C6045">
      <w:pPr>
        <w:rPr>
          <w:lang w:val="fr-CA"/>
        </w:rPr>
      </w:pPr>
      <w:r>
        <w:rPr>
          <w:lang w:val="fr-CA"/>
        </w:rPr>
        <w:t xml:space="preserve">Ce cours est destiné à des élèves qui désirent s'orienter vers des études dans les secteurs des Sciences pures et appliquées et des Sciences de la santé. Il a comme objectif, au niveau du programme des sciences de la nature, l'analyse des situations ou des phénomènes physiques. Il prépare à l'étude des forces électrique et magnétique (cours 203-NYB-05, Applications des lois de l'électricité et du magnétisme) qui sous-tendent tous les phénomènes physiques à l'exclusion de la gravité et de la physique nucléaire, et à l'étude des mouvements ondulatoires dans les milieux élastiques (cours 203-NYC-05, Ondes, optique et mécanique quantique).  Ce cours exige que l'élève soit </w:t>
      </w:r>
      <w:proofErr w:type="gramStart"/>
      <w:r>
        <w:rPr>
          <w:lang w:val="fr-CA"/>
        </w:rPr>
        <w:t>capable</w:t>
      </w:r>
      <w:proofErr w:type="gramEnd"/>
      <w:r>
        <w:rPr>
          <w:lang w:val="fr-CA"/>
        </w:rPr>
        <w:t xml:space="preserve"> de réinvestir et d'utiliser en mécanique: l'étude des forces et de leurs actions étudiées au secondaire; des techniques mathématiques étudiées au secondaire et dans le cours 201-NYA-05 notamment. Ces techniques sont le calcul vectoriel, les dérivées et les intégrales.</w:t>
      </w:r>
    </w:p>
    <w:p w:rsidR="000C6045" w:rsidRDefault="000C6045">
      <w:pPr>
        <w:pStyle w:val="Header"/>
        <w:tabs>
          <w:tab w:val="clear" w:pos="4320"/>
          <w:tab w:val="clear" w:pos="8640"/>
        </w:tabs>
        <w:rPr>
          <w:lang w:val="fr-CA"/>
        </w:rPr>
      </w:pPr>
    </w:p>
    <w:p w:rsidR="000C6045" w:rsidRDefault="0063480D">
      <w:pPr>
        <w:rPr>
          <w:lang w:val="fr-CA"/>
        </w:rPr>
      </w:pPr>
      <w:r>
        <w:rPr>
          <w:lang w:val="fr-CA"/>
        </w:rPr>
        <w:t xml:space="preserve">Comme tous les </w:t>
      </w:r>
      <w:r w:rsidR="000C6045">
        <w:rPr>
          <w:lang w:val="fr-CA"/>
        </w:rPr>
        <w:t>cours</w:t>
      </w:r>
      <w:r>
        <w:rPr>
          <w:lang w:val="fr-CA"/>
        </w:rPr>
        <w:t xml:space="preserve"> du programme Sciences de </w:t>
      </w:r>
      <w:smartTag w:uri="urn:schemas-microsoft-com:office:smarttags" w:element="PersonName">
        <w:smartTagPr>
          <w:attr w:name="ProductID" w:val="la Nature"/>
        </w:smartTagPr>
        <w:r>
          <w:rPr>
            <w:lang w:val="fr-CA"/>
          </w:rPr>
          <w:t>la Nature</w:t>
        </w:r>
      </w:smartTag>
      <w:r>
        <w:rPr>
          <w:lang w:val="fr-CA"/>
        </w:rPr>
        <w:t>, ce cours</w:t>
      </w:r>
      <w:r w:rsidR="000C6045">
        <w:rPr>
          <w:lang w:val="fr-CA"/>
        </w:rPr>
        <w:t xml:space="preserve"> de physique </w:t>
      </w:r>
      <w:r>
        <w:rPr>
          <w:lang w:val="fr-CA"/>
        </w:rPr>
        <w:t xml:space="preserve">vise </w:t>
      </w:r>
      <w:r w:rsidR="000C6045">
        <w:rPr>
          <w:lang w:val="fr-CA"/>
        </w:rPr>
        <w:t xml:space="preserve">: d'une part, </w:t>
      </w:r>
      <w:r>
        <w:rPr>
          <w:lang w:val="fr-CA"/>
        </w:rPr>
        <w:t>à</w:t>
      </w:r>
      <w:r w:rsidR="000C6045">
        <w:rPr>
          <w:lang w:val="fr-CA"/>
        </w:rPr>
        <w:t xml:space="preserve"> permet</w:t>
      </w:r>
      <w:r>
        <w:rPr>
          <w:lang w:val="fr-CA"/>
        </w:rPr>
        <w:t>tre</w:t>
      </w:r>
      <w:r w:rsidR="000C6045">
        <w:rPr>
          <w:lang w:val="fr-CA"/>
        </w:rPr>
        <w:t xml:space="preserve"> à l'élève d’acquérir des connaissances, </w:t>
      </w:r>
      <w:r>
        <w:rPr>
          <w:lang w:val="fr-CA"/>
        </w:rPr>
        <w:t xml:space="preserve">et </w:t>
      </w:r>
      <w:r w:rsidR="000C6045">
        <w:rPr>
          <w:lang w:val="fr-CA"/>
        </w:rPr>
        <w:t xml:space="preserve">d'autre part </w:t>
      </w:r>
      <w:r>
        <w:rPr>
          <w:lang w:val="fr-CA"/>
        </w:rPr>
        <w:t>à</w:t>
      </w:r>
      <w:r w:rsidR="000C6045">
        <w:rPr>
          <w:lang w:val="fr-CA"/>
        </w:rPr>
        <w:t xml:space="preserve"> développe</w:t>
      </w:r>
      <w:r>
        <w:rPr>
          <w:lang w:val="fr-CA"/>
        </w:rPr>
        <w:t>r</w:t>
      </w:r>
      <w:r w:rsidR="000C6045">
        <w:rPr>
          <w:lang w:val="fr-CA"/>
        </w:rPr>
        <w:t xml:space="preserve"> chez lui certaines qualités de base telles que l'esprit d'observation, d'analyse, la rigueur</w:t>
      </w:r>
      <w:r w:rsidR="007E0A9E">
        <w:rPr>
          <w:lang w:val="fr-CA"/>
        </w:rPr>
        <w:t xml:space="preserve"> du raisonnement</w:t>
      </w:r>
      <w:r w:rsidR="000C6045">
        <w:rPr>
          <w:lang w:val="fr-CA"/>
        </w:rPr>
        <w:t xml:space="preserve">, le sens critique, l'intuition et une habileté manuelle adéquate. </w:t>
      </w:r>
      <w:r w:rsidR="006521FA">
        <w:rPr>
          <w:lang w:val="fr-CA"/>
        </w:rPr>
        <w:t xml:space="preserve">Ce cours vise aussi à </w:t>
      </w:r>
      <w:r w:rsidR="00C70524">
        <w:rPr>
          <w:lang w:val="fr-CA"/>
        </w:rPr>
        <w:t xml:space="preserve">développer la clarté et la précision dans la communication, l’autonomie dans l’apprentissage, le sens du travail d’équipe et la capacité à utiliser l’outil informatique.  </w:t>
      </w:r>
      <w:r w:rsidR="000C6045">
        <w:rPr>
          <w:lang w:val="fr-CA"/>
        </w:rPr>
        <w:t>À cette fin, le travail de laboratoire est d'une importance certaine. Un autre grand objectif est de faire connaître les grandes lois qui régissent le mouvement à l'échelle du monde macroscopique et les grands principes de conservation. Il s'agit donc d'étudier, d'appliquer et de montrer les limites des lois du mouvement de Newton basées sur l'inertie et les forces.</w:t>
      </w:r>
    </w:p>
    <w:p w:rsidR="009E0704" w:rsidRDefault="009E0704">
      <w:pPr>
        <w:rPr>
          <w:lang w:val="fr-CA"/>
        </w:rPr>
      </w:pPr>
    </w:p>
    <w:p w:rsidR="000C6045" w:rsidRDefault="000C6045">
      <w:pPr>
        <w:rPr>
          <w:lang w:val="fr-CA"/>
        </w:rPr>
      </w:pPr>
      <w:r>
        <w:rPr>
          <w:lang w:val="fr-CA"/>
        </w:rPr>
        <w:t>L'utilisation des notions mathématiques (vecteurs, fonctions, différentielles, intégrales, etc.), des outils de calculs appropriés (ordinateurs, calculatrices), la vérification et l'étude en laboratoire des principes fondamentaux de la physique, l'analyse systématique des résultats expérimentaux, permettront d'atteindre ces objectifs.</w:t>
      </w:r>
    </w:p>
    <w:p w:rsidR="000C6045" w:rsidRDefault="000C6045">
      <w:pPr>
        <w:rPr>
          <w:lang w:val="fr-CA"/>
        </w:rPr>
      </w:pPr>
    </w:p>
    <w:p w:rsidR="001A0CD4" w:rsidRDefault="001A0CD4">
      <w:pPr>
        <w:rPr>
          <w:lang w:val="fr-CA"/>
        </w:rPr>
      </w:pPr>
    </w:p>
    <w:p w:rsidR="00110C48" w:rsidRDefault="00110C48">
      <w:pPr>
        <w:rPr>
          <w:lang w:val="fr-CA"/>
        </w:rPr>
      </w:pPr>
    </w:p>
    <w:p w:rsidR="000C6045" w:rsidRDefault="000C6045">
      <w:pPr>
        <w:pStyle w:val="secondtitle"/>
        <w:rPr>
          <w:b w:val="0"/>
          <w:bCs/>
          <w:i/>
          <w:iCs/>
        </w:rPr>
      </w:pPr>
      <w:r>
        <w:lastRenderedPageBreak/>
        <w:t>Objectifs d’apprentissage</w:t>
      </w:r>
    </w:p>
    <w:p w:rsidR="000C6045" w:rsidRDefault="000C6045">
      <w:pPr>
        <w:pStyle w:val="secondtitle"/>
        <w:numPr>
          <w:ilvl w:val="0"/>
          <w:numId w:val="0"/>
        </w:numPr>
      </w:pPr>
    </w:p>
    <w:p w:rsidR="00D677BC" w:rsidRDefault="00D677BC" w:rsidP="00D677BC">
      <w:pPr>
        <w:rPr>
          <w:lang w:val="fr-CA"/>
        </w:rPr>
      </w:pPr>
      <w:r>
        <w:rPr>
          <w:lang w:val="fr-CA"/>
        </w:rPr>
        <w:t>Au terme de ce cours, l’élève sera en mesure de :</w:t>
      </w:r>
    </w:p>
    <w:p w:rsidR="00D677BC" w:rsidRDefault="00C70524" w:rsidP="003F2B72">
      <w:pPr>
        <w:numPr>
          <w:ilvl w:val="0"/>
          <w:numId w:val="25"/>
        </w:numPr>
        <w:rPr>
          <w:lang w:val="fr-CA"/>
        </w:rPr>
      </w:pPr>
      <w:r>
        <w:rPr>
          <w:lang w:val="fr-CA"/>
        </w:rPr>
        <w:t>d</w:t>
      </w:r>
      <w:r w:rsidR="00D677BC">
        <w:rPr>
          <w:lang w:val="fr-CA"/>
        </w:rPr>
        <w:t>écrire le mouvement de translation et de rotation des corps ;</w:t>
      </w:r>
    </w:p>
    <w:p w:rsidR="00D677BC" w:rsidRDefault="00C70524" w:rsidP="003F2B72">
      <w:pPr>
        <w:numPr>
          <w:ilvl w:val="0"/>
          <w:numId w:val="25"/>
        </w:numPr>
        <w:rPr>
          <w:lang w:val="fr-CA"/>
        </w:rPr>
      </w:pPr>
      <w:r>
        <w:rPr>
          <w:lang w:val="fr-CA"/>
        </w:rPr>
        <w:t>a</w:t>
      </w:r>
      <w:r w:rsidR="00D677BC">
        <w:rPr>
          <w:lang w:val="fr-CA"/>
        </w:rPr>
        <w:t>ppliquer les concepts et les lois de la mécanique newtonienne à l’analyse du mouvement des corps ;</w:t>
      </w:r>
    </w:p>
    <w:p w:rsidR="00D677BC" w:rsidRDefault="00C70524" w:rsidP="003F2B72">
      <w:pPr>
        <w:numPr>
          <w:ilvl w:val="0"/>
          <w:numId w:val="25"/>
        </w:numPr>
        <w:rPr>
          <w:lang w:val="fr-CA"/>
        </w:rPr>
      </w:pPr>
      <w:r>
        <w:rPr>
          <w:lang w:val="fr-CA"/>
        </w:rPr>
        <w:t>e</w:t>
      </w:r>
      <w:r w:rsidR="00D677BC">
        <w:rPr>
          <w:lang w:val="fr-CA"/>
        </w:rPr>
        <w:t>ffectuer les calculs de travail et d’énergie dans des situations simples ;</w:t>
      </w:r>
    </w:p>
    <w:p w:rsidR="00D677BC" w:rsidRDefault="00C70524" w:rsidP="003F2B72">
      <w:pPr>
        <w:numPr>
          <w:ilvl w:val="0"/>
          <w:numId w:val="25"/>
        </w:numPr>
        <w:rPr>
          <w:lang w:val="fr-CA"/>
        </w:rPr>
      </w:pPr>
      <w:r>
        <w:rPr>
          <w:lang w:val="fr-CA"/>
        </w:rPr>
        <w:t>a</w:t>
      </w:r>
      <w:r w:rsidR="00D677BC">
        <w:rPr>
          <w:lang w:val="fr-CA"/>
        </w:rPr>
        <w:t>ppliquer à des systèmes simples les divers théorèmes de conservation ;</w:t>
      </w:r>
    </w:p>
    <w:p w:rsidR="00D677BC" w:rsidRDefault="00C70524" w:rsidP="003F2B72">
      <w:pPr>
        <w:numPr>
          <w:ilvl w:val="0"/>
          <w:numId w:val="25"/>
        </w:numPr>
        <w:rPr>
          <w:lang w:val="fr-CA"/>
        </w:rPr>
      </w:pPr>
      <w:r>
        <w:rPr>
          <w:lang w:val="fr-CA"/>
        </w:rPr>
        <w:t>é</w:t>
      </w:r>
      <w:r w:rsidR="00D677BC">
        <w:rPr>
          <w:lang w:val="fr-CA"/>
        </w:rPr>
        <w:t>tudier expérimentalement des forces et des mouvements ;</w:t>
      </w:r>
    </w:p>
    <w:p w:rsidR="00D677BC" w:rsidRDefault="00C70524" w:rsidP="003F2B72">
      <w:pPr>
        <w:numPr>
          <w:ilvl w:val="0"/>
          <w:numId w:val="25"/>
        </w:numPr>
        <w:rPr>
          <w:lang w:val="fr-CA"/>
        </w:rPr>
      </w:pPr>
      <w:r>
        <w:rPr>
          <w:lang w:val="fr-CA"/>
        </w:rPr>
        <w:t>s</w:t>
      </w:r>
      <w:r w:rsidR="00D677BC">
        <w:rPr>
          <w:lang w:val="fr-CA"/>
        </w:rPr>
        <w:t>ituer l’apparition des limites de la mécanique newtonienne dans l’histoire des idées ;</w:t>
      </w:r>
    </w:p>
    <w:p w:rsidR="00D677BC" w:rsidRPr="00D677BC" w:rsidRDefault="00C70524" w:rsidP="003F2B72">
      <w:pPr>
        <w:numPr>
          <w:ilvl w:val="0"/>
          <w:numId w:val="25"/>
        </w:numPr>
        <w:rPr>
          <w:lang w:val="fr-CA"/>
        </w:rPr>
      </w:pPr>
      <w:r>
        <w:rPr>
          <w:lang w:val="fr-CA"/>
        </w:rPr>
        <w:t>u</w:t>
      </w:r>
      <w:r w:rsidR="00D677BC">
        <w:rPr>
          <w:lang w:val="fr-CA"/>
        </w:rPr>
        <w:t xml:space="preserve">tiliser à bon escient le langage (terminologie, symbolisme, conventions) propre à la physique. </w:t>
      </w:r>
    </w:p>
    <w:p w:rsidR="00D677BC" w:rsidRDefault="00D677BC" w:rsidP="00D677BC">
      <w:pPr>
        <w:rPr>
          <w:lang w:val="fr-CA"/>
        </w:rPr>
      </w:pPr>
    </w:p>
    <w:p w:rsidR="00D677BC" w:rsidRDefault="00D677BC" w:rsidP="00D677BC">
      <w:pPr>
        <w:pStyle w:val="secondtitle"/>
        <w:rPr>
          <w:b w:val="0"/>
          <w:bCs/>
          <w:i/>
          <w:iCs/>
        </w:rPr>
      </w:pPr>
      <w:r>
        <w:t xml:space="preserve">Objectifs </w:t>
      </w:r>
      <w:r w:rsidR="00077C15">
        <w:t>terminaux</w:t>
      </w:r>
    </w:p>
    <w:p w:rsidR="00D677BC" w:rsidRPr="00077C15" w:rsidRDefault="00D677BC" w:rsidP="00077C15">
      <w:pPr>
        <w:rPr>
          <w:lang w:val="fr-CA"/>
        </w:rPr>
      </w:pPr>
    </w:p>
    <w:p w:rsidR="00077C15" w:rsidRPr="00077C15" w:rsidRDefault="00077C15" w:rsidP="00077C15">
      <w:pPr>
        <w:rPr>
          <w:lang w:val="fr-CA"/>
        </w:rPr>
      </w:pPr>
      <w:r w:rsidRPr="00077C15">
        <w:rPr>
          <w:lang w:val="fr-CA"/>
        </w:rPr>
        <w:t xml:space="preserve">On peut </w:t>
      </w:r>
      <w:r>
        <w:rPr>
          <w:lang w:val="fr-CA"/>
        </w:rPr>
        <w:t>préciser les objectifs d’apprentissage à l’aide des objectifs terminaux suivants :</w:t>
      </w:r>
    </w:p>
    <w:p w:rsidR="00077C15" w:rsidRPr="00077C15" w:rsidRDefault="00077C15" w:rsidP="00077C15">
      <w:pPr>
        <w:rPr>
          <w:lang w:val="fr-CA"/>
        </w:rPr>
      </w:pPr>
    </w:p>
    <w:p w:rsidR="000C6045" w:rsidRDefault="000C6045" w:rsidP="00382520">
      <w:pPr>
        <w:pStyle w:val="titleoutlines"/>
        <w:ind w:left="284"/>
        <w:rPr>
          <w:rFonts w:ascii="Times New Roman" w:hAnsi="Times New Roman" w:cs="Times New Roman"/>
          <w:smallCaps w:val="0"/>
          <w:lang w:val="fr-CA"/>
        </w:rPr>
      </w:pPr>
      <w:r>
        <w:rPr>
          <w:rFonts w:ascii="Times New Roman" w:hAnsi="Times New Roman" w:cs="Times New Roman"/>
          <w:smallCaps w:val="0"/>
          <w:u w:val="single"/>
          <w:lang w:val="fr-CA"/>
        </w:rPr>
        <w:t>Chapitre 1</w:t>
      </w:r>
      <w:r>
        <w:rPr>
          <w:rFonts w:ascii="Times New Roman" w:hAnsi="Times New Roman" w:cs="Times New Roman"/>
          <w:smallCaps w:val="0"/>
          <w:lang w:val="fr-CA"/>
        </w:rPr>
        <w:t>: Introduction</w:t>
      </w:r>
    </w:p>
    <w:p w:rsidR="000C6045" w:rsidRDefault="000C6045" w:rsidP="00382520">
      <w:pPr>
        <w:ind w:left="284"/>
        <w:rPr>
          <w:lang w:val="fr-CA"/>
        </w:rPr>
      </w:pPr>
      <w:r>
        <w:rPr>
          <w:i/>
          <w:iCs/>
          <w:lang w:val="fr-CA"/>
        </w:rPr>
        <w:t>Être capable</w:t>
      </w:r>
      <w:r w:rsidR="00766FB5">
        <w:rPr>
          <w:i/>
          <w:iCs/>
          <w:lang w:val="fr-CA"/>
        </w:rPr>
        <w:t xml:space="preserve"> </w:t>
      </w:r>
      <w:r>
        <w:rPr>
          <w:lang w:val="fr-CA"/>
        </w:rPr>
        <w:t>:</w:t>
      </w:r>
    </w:p>
    <w:p w:rsidR="000C6045" w:rsidRDefault="000C6045" w:rsidP="00382520">
      <w:pPr>
        <w:numPr>
          <w:ilvl w:val="0"/>
          <w:numId w:val="5"/>
        </w:numPr>
        <w:tabs>
          <w:tab w:val="clear" w:pos="1296"/>
          <w:tab w:val="num" w:pos="709"/>
        </w:tabs>
        <w:ind w:left="709" w:hanging="283"/>
        <w:rPr>
          <w:lang w:val="fr-CA"/>
        </w:rPr>
      </w:pPr>
      <w:r>
        <w:rPr>
          <w:lang w:val="fr-CA"/>
        </w:rPr>
        <w:t>d'identifier les unités de base (longueur, masse et temps) du Système International d'unités</w:t>
      </w:r>
      <w:r w:rsidR="00DC2A01">
        <w:rPr>
          <w:lang w:val="fr-CA"/>
        </w:rPr>
        <w:t xml:space="preserve"> </w:t>
      </w:r>
      <w:r>
        <w:rPr>
          <w:lang w:val="fr-CA"/>
        </w:rPr>
        <w:t>;</w:t>
      </w:r>
    </w:p>
    <w:p w:rsidR="000C6045" w:rsidRDefault="000C6045" w:rsidP="00382520">
      <w:pPr>
        <w:numPr>
          <w:ilvl w:val="0"/>
          <w:numId w:val="6"/>
        </w:numPr>
        <w:tabs>
          <w:tab w:val="clear" w:pos="1296"/>
          <w:tab w:val="num" w:pos="709"/>
        </w:tabs>
        <w:ind w:left="709" w:hanging="283"/>
        <w:rPr>
          <w:lang w:val="fr-CA"/>
        </w:rPr>
      </w:pPr>
      <w:r>
        <w:rPr>
          <w:lang w:val="fr-CA"/>
        </w:rPr>
        <w:t>d'effectuer les conversions en unités de base SI</w:t>
      </w:r>
      <w:r w:rsidR="00DC2A01">
        <w:rPr>
          <w:lang w:val="fr-CA"/>
        </w:rPr>
        <w:t xml:space="preserve"> </w:t>
      </w:r>
      <w:r>
        <w:rPr>
          <w:lang w:val="fr-CA"/>
        </w:rPr>
        <w:t>;</w:t>
      </w:r>
    </w:p>
    <w:p w:rsidR="000C6045" w:rsidRDefault="000C6045" w:rsidP="00382520">
      <w:pPr>
        <w:numPr>
          <w:ilvl w:val="0"/>
          <w:numId w:val="4"/>
        </w:numPr>
        <w:tabs>
          <w:tab w:val="clear" w:pos="1296"/>
          <w:tab w:val="num" w:pos="709"/>
        </w:tabs>
        <w:ind w:left="709" w:hanging="283"/>
        <w:rPr>
          <w:lang w:val="fr-CA"/>
        </w:rPr>
      </w:pPr>
      <w:r>
        <w:rPr>
          <w:lang w:val="fr-CA"/>
        </w:rPr>
        <w:t>d'utiliser l'analyse dimensionnelle pour déduire ou vérifier une formule donnée</w:t>
      </w:r>
      <w:r w:rsidR="00DC2A01">
        <w:rPr>
          <w:lang w:val="fr-CA"/>
        </w:rPr>
        <w:t xml:space="preserve"> </w:t>
      </w:r>
      <w:r>
        <w:rPr>
          <w:lang w:val="fr-CA"/>
        </w:rPr>
        <w:t>;</w:t>
      </w:r>
    </w:p>
    <w:p w:rsidR="000C6045" w:rsidRDefault="000C6045" w:rsidP="00382520">
      <w:pPr>
        <w:numPr>
          <w:ilvl w:val="0"/>
          <w:numId w:val="7"/>
        </w:numPr>
        <w:tabs>
          <w:tab w:val="clear" w:pos="1296"/>
          <w:tab w:val="num" w:pos="709"/>
        </w:tabs>
        <w:ind w:left="709" w:hanging="283"/>
        <w:rPr>
          <w:lang w:val="fr-CA"/>
        </w:rPr>
      </w:pPr>
      <w:r>
        <w:rPr>
          <w:lang w:val="fr-CA"/>
        </w:rPr>
        <w:t>d'estimer un résultat en utilisant le calcul d’incertitudes</w:t>
      </w:r>
      <w:r w:rsidR="00DC2A01">
        <w:rPr>
          <w:lang w:val="fr-CA"/>
        </w:rPr>
        <w:t xml:space="preserve"> </w:t>
      </w:r>
      <w:r>
        <w:rPr>
          <w:lang w:val="fr-CA"/>
        </w:rPr>
        <w:t>;</w:t>
      </w:r>
    </w:p>
    <w:p w:rsidR="000C6045" w:rsidRDefault="000C6045" w:rsidP="00382520">
      <w:pPr>
        <w:numPr>
          <w:ilvl w:val="0"/>
          <w:numId w:val="8"/>
        </w:numPr>
        <w:tabs>
          <w:tab w:val="clear" w:pos="1296"/>
          <w:tab w:val="num" w:pos="709"/>
        </w:tabs>
        <w:ind w:left="709" w:hanging="283"/>
        <w:rPr>
          <w:lang w:val="fr-CA"/>
        </w:rPr>
      </w:pPr>
      <w:r>
        <w:rPr>
          <w:lang w:val="fr-CA"/>
        </w:rPr>
        <w:t>d'évaluer le nombre de chiffres significatifs dans un nombre représentant une mesure</w:t>
      </w:r>
      <w:r w:rsidR="00DC2A01">
        <w:rPr>
          <w:lang w:val="fr-CA"/>
        </w:rPr>
        <w:t xml:space="preserve"> </w:t>
      </w:r>
      <w:r>
        <w:rPr>
          <w:lang w:val="fr-CA"/>
        </w:rPr>
        <w:t>;</w:t>
      </w:r>
    </w:p>
    <w:p w:rsidR="000C6045" w:rsidRDefault="000C6045" w:rsidP="00382520">
      <w:pPr>
        <w:numPr>
          <w:ilvl w:val="0"/>
          <w:numId w:val="9"/>
        </w:numPr>
        <w:tabs>
          <w:tab w:val="clear" w:pos="1296"/>
          <w:tab w:val="num" w:pos="709"/>
        </w:tabs>
        <w:ind w:left="709" w:hanging="283"/>
        <w:rPr>
          <w:lang w:val="fr-CA"/>
        </w:rPr>
      </w:pPr>
      <w:r>
        <w:rPr>
          <w:lang w:val="fr-CA"/>
        </w:rPr>
        <w:t xml:space="preserve">de préciser la position d'un objet par ses coordonnées cartésiennes ou ses coordonnées polaires. </w:t>
      </w:r>
    </w:p>
    <w:p w:rsidR="000C6045" w:rsidRDefault="000C6045">
      <w:pPr>
        <w:ind w:left="576"/>
        <w:rPr>
          <w:lang w:val="fr-CA"/>
        </w:rPr>
      </w:pPr>
    </w:p>
    <w:p w:rsidR="000C6045" w:rsidRDefault="000C6045" w:rsidP="00110C48">
      <w:pPr>
        <w:ind w:left="284"/>
        <w:rPr>
          <w:b/>
          <w:bCs/>
          <w:lang w:val="fr-CA"/>
        </w:rPr>
      </w:pPr>
      <w:r>
        <w:rPr>
          <w:b/>
          <w:bCs/>
          <w:u w:val="single"/>
          <w:lang w:val="fr-CA"/>
        </w:rPr>
        <w:t>Chapitre 2</w:t>
      </w:r>
      <w:r>
        <w:rPr>
          <w:b/>
          <w:bCs/>
          <w:lang w:val="fr-CA"/>
        </w:rPr>
        <w:t>: Les vecteurs</w:t>
      </w:r>
    </w:p>
    <w:p w:rsidR="000C6045" w:rsidRDefault="000C6045" w:rsidP="00110C48">
      <w:pPr>
        <w:ind w:left="284"/>
        <w:rPr>
          <w:lang w:val="fr-CA"/>
        </w:rPr>
      </w:pPr>
      <w:r>
        <w:rPr>
          <w:i/>
          <w:iCs/>
          <w:lang w:val="fr-CA"/>
        </w:rPr>
        <w:t>Être capable</w:t>
      </w:r>
      <w:r w:rsidR="00766FB5">
        <w:rPr>
          <w:i/>
          <w:iCs/>
          <w:lang w:val="fr-CA"/>
        </w:rPr>
        <w:t xml:space="preserve"> </w:t>
      </w:r>
      <w:r>
        <w:rPr>
          <w:lang w:val="fr-CA"/>
        </w:rPr>
        <w:t>:</w:t>
      </w:r>
    </w:p>
    <w:p w:rsidR="000C6045" w:rsidRDefault="000C6045" w:rsidP="00382520">
      <w:pPr>
        <w:numPr>
          <w:ilvl w:val="0"/>
          <w:numId w:val="10"/>
        </w:numPr>
        <w:tabs>
          <w:tab w:val="clear" w:pos="1296"/>
          <w:tab w:val="num" w:pos="709"/>
        </w:tabs>
        <w:ind w:left="709" w:hanging="283"/>
        <w:rPr>
          <w:lang w:val="fr-CA"/>
        </w:rPr>
      </w:pPr>
      <w:r>
        <w:rPr>
          <w:lang w:val="fr-CA"/>
        </w:rPr>
        <w:t>de définir et de représenter par symbole ou par graphique une quantité vectorielle</w:t>
      </w:r>
      <w:r w:rsidR="00077C15">
        <w:rPr>
          <w:lang w:val="fr-CA"/>
        </w:rPr>
        <w:t xml:space="preserve"> </w:t>
      </w:r>
      <w:r>
        <w:rPr>
          <w:lang w:val="fr-CA"/>
        </w:rPr>
        <w:t xml:space="preserve">; </w:t>
      </w:r>
    </w:p>
    <w:p w:rsidR="000C6045" w:rsidRDefault="000C6045" w:rsidP="00382520">
      <w:pPr>
        <w:numPr>
          <w:ilvl w:val="0"/>
          <w:numId w:val="11"/>
        </w:numPr>
        <w:tabs>
          <w:tab w:val="clear" w:pos="1296"/>
          <w:tab w:val="num" w:pos="709"/>
        </w:tabs>
        <w:ind w:left="709" w:hanging="283"/>
        <w:rPr>
          <w:lang w:val="fr-CA"/>
        </w:rPr>
      </w:pPr>
      <w:r>
        <w:rPr>
          <w:lang w:val="fr-CA"/>
        </w:rPr>
        <w:t>de faire la différence entre quantité scalaire et quantité vectorielle</w:t>
      </w:r>
      <w:r w:rsidR="00077C15">
        <w:rPr>
          <w:lang w:val="fr-CA"/>
        </w:rPr>
        <w:t xml:space="preserve"> </w:t>
      </w:r>
      <w:r>
        <w:rPr>
          <w:lang w:val="fr-CA"/>
        </w:rPr>
        <w:t>;</w:t>
      </w:r>
      <w:r>
        <w:rPr>
          <w:rFonts w:ascii="Arial" w:hAnsi="Arial" w:cs="Arial"/>
          <w:szCs w:val="20"/>
          <w:lang w:val="fr-CA"/>
        </w:rPr>
        <w:t xml:space="preserve"> </w:t>
      </w:r>
    </w:p>
    <w:p w:rsidR="000C6045" w:rsidRDefault="00077C15" w:rsidP="00382520">
      <w:pPr>
        <w:numPr>
          <w:ilvl w:val="0"/>
          <w:numId w:val="12"/>
        </w:numPr>
        <w:tabs>
          <w:tab w:val="clear" w:pos="1296"/>
          <w:tab w:val="num" w:pos="709"/>
        </w:tabs>
        <w:ind w:left="709" w:hanging="283"/>
        <w:rPr>
          <w:lang w:val="fr-CA"/>
        </w:rPr>
      </w:pPr>
      <w:r>
        <w:rPr>
          <w:lang w:val="fr-CA"/>
        </w:rPr>
        <w:t xml:space="preserve">de </w:t>
      </w:r>
      <w:r w:rsidR="000C6045">
        <w:rPr>
          <w:lang w:val="fr-CA"/>
        </w:rPr>
        <w:t>transformer l'expression d'un vecteur de la forme polaire à la forme cartésienne et inversement</w:t>
      </w:r>
      <w:r>
        <w:rPr>
          <w:lang w:val="fr-CA"/>
        </w:rPr>
        <w:t xml:space="preserve"> </w:t>
      </w:r>
      <w:r w:rsidR="000C6045">
        <w:rPr>
          <w:lang w:val="fr-CA"/>
        </w:rPr>
        <w:t>;</w:t>
      </w:r>
    </w:p>
    <w:p w:rsidR="000C6045" w:rsidRDefault="000C6045" w:rsidP="00382520">
      <w:pPr>
        <w:numPr>
          <w:ilvl w:val="0"/>
          <w:numId w:val="12"/>
        </w:numPr>
        <w:tabs>
          <w:tab w:val="clear" w:pos="1296"/>
          <w:tab w:val="num" w:pos="709"/>
        </w:tabs>
        <w:ind w:left="709" w:hanging="283"/>
        <w:rPr>
          <w:lang w:val="fr-CA"/>
        </w:rPr>
      </w:pPr>
      <w:r>
        <w:rPr>
          <w:lang w:val="fr-CA"/>
        </w:rPr>
        <w:t>d'additionner et de soustraire les vecteurs par la méthode graphique et analytique;</w:t>
      </w:r>
    </w:p>
    <w:p w:rsidR="000C6045" w:rsidRDefault="000C6045" w:rsidP="00382520">
      <w:pPr>
        <w:numPr>
          <w:ilvl w:val="0"/>
          <w:numId w:val="12"/>
        </w:numPr>
        <w:tabs>
          <w:tab w:val="clear" w:pos="1296"/>
          <w:tab w:val="num" w:pos="709"/>
        </w:tabs>
        <w:ind w:left="709" w:hanging="283"/>
        <w:rPr>
          <w:lang w:val="fr-CA"/>
        </w:rPr>
      </w:pPr>
      <w:r>
        <w:rPr>
          <w:lang w:val="fr-CA"/>
        </w:rPr>
        <w:t>de multiplier un vecteur par un scalaire</w:t>
      </w:r>
      <w:r w:rsidR="00077C15">
        <w:rPr>
          <w:lang w:val="fr-CA"/>
        </w:rPr>
        <w:t xml:space="preserve"> </w:t>
      </w:r>
      <w:r>
        <w:rPr>
          <w:lang w:val="fr-CA"/>
        </w:rPr>
        <w:t>;</w:t>
      </w:r>
    </w:p>
    <w:p w:rsidR="000C6045" w:rsidRDefault="000C6045" w:rsidP="00382520">
      <w:pPr>
        <w:numPr>
          <w:ilvl w:val="0"/>
          <w:numId w:val="12"/>
        </w:numPr>
        <w:tabs>
          <w:tab w:val="clear" w:pos="1296"/>
          <w:tab w:val="num" w:pos="709"/>
        </w:tabs>
        <w:ind w:left="709" w:hanging="283"/>
        <w:rPr>
          <w:lang w:val="fr-CA"/>
        </w:rPr>
      </w:pPr>
      <w:r>
        <w:rPr>
          <w:lang w:val="fr-CA"/>
        </w:rPr>
        <w:t>de décomposer un vecteur</w:t>
      </w:r>
      <w:r w:rsidR="00077C15">
        <w:rPr>
          <w:lang w:val="fr-CA"/>
        </w:rPr>
        <w:t xml:space="preserve"> suivant un système d'axe donné ;</w:t>
      </w:r>
    </w:p>
    <w:p w:rsidR="000C6045" w:rsidRDefault="000C6045" w:rsidP="00382520">
      <w:pPr>
        <w:numPr>
          <w:ilvl w:val="0"/>
          <w:numId w:val="12"/>
        </w:numPr>
        <w:tabs>
          <w:tab w:val="clear" w:pos="1296"/>
          <w:tab w:val="num" w:pos="709"/>
        </w:tabs>
        <w:ind w:left="709" w:hanging="283"/>
        <w:rPr>
          <w:lang w:val="fr-CA"/>
        </w:rPr>
      </w:pPr>
      <w:r>
        <w:rPr>
          <w:lang w:val="fr-CA"/>
        </w:rPr>
        <w:t>d'effectuer le produit scalaire et le produit vectoriel de deux vecteurs.</w:t>
      </w:r>
    </w:p>
    <w:p w:rsidR="000C6045" w:rsidRDefault="000C6045">
      <w:pPr>
        <w:ind w:left="576"/>
        <w:rPr>
          <w:lang w:val="fr-CA"/>
        </w:rPr>
      </w:pPr>
    </w:p>
    <w:p w:rsidR="000C6045" w:rsidRDefault="000C6045" w:rsidP="00110C48">
      <w:pPr>
        <w:ind w:left="284"/>
        <w:rPr>
          <w:b/>
          <w:bCs/>
          <w:lang w:val="fr-CA"/>
        </w:rPr>
      </w:pPr>
      <w:r>
        <w:rPr>
          <w:b/>
          <w:bCs/>
          <w:u w:val="single"/>
          <w:lang w:val="fr-CA"/>
        </w:rPr>
        <w:t>Chapitre 3</w:t>
      </w:r>
      <w:r>
        <w:rPr>
          <w:b/>
          <w:bCs/>
          <w:lang w:val="fr-CA"/>
        </w:rPr>
        <w:t>: La cinématique à une dimension</w:t>
      </w:r>
    </w:p>
    <w:p w:rsidR="000C6045" w:rsidRDefault="000C6045" w:rsidP="00110C48">
      <w:pPr>
        <w:ind w:left="284"/>
        <w:rPr>
          <w:lang w:val="fr-CA"/>
        </w:rPr>
      </w:pPr>
      <w:r>
        <w:rPr>
          <w:i/>
          <w:iCs/>
          <w:lang w:val="fr-CA"/>
        </w:rPr>
        <w:t>Être capable</w:t>
      </w:r>
      <w:r w:rsidR="00766FB5">
        <w:rPr>
          <w:i/>
          <w:iCs/>
          <w:lang w:val="fr-CA"/>
        </w:rPr>
        <w:t xml:space="preserve"> </w:t>
      </w:r>
      <w:r>
        <w:rPr>
          <w:lang w:val="fr-CA"/>
        </w:rPr>
        <w:t>:</w:t>
      </w:r>
    </w:p>
    <w:p w:rsidR="000C6045" w:rsidRDefault="000C6045" w:rsidP="00382520">
      <w:pPr>
        <w:numPr>
          <w:ilvl w:val="0"/>
          <w:numId w:val="13"/>
        </w:numPr>
        <w:tabs>
          <w:tab w:val="clear" w:pos="1296"/>
          <w:tab w:val="num" w:pos="709"/>
        </w:tabs>
        <w:ind w:left="709" w:hanging="283"/>
        <w:rPr>
          <w:lang w:val="fr-CA"/>
        </w:rPr>
      </w:pPr>
      <w:r>
        <w:rPr>
          <w:lang w:val="fr-CA"/>
        </w:rPr>
        <w:t>de définir et de calculer l'espace parcouru, le déplacement, la vitesse moyenne, la vitesse instantanée, l'accélération moyenne et l'accélération instantanée</w:t>
      </w:r>
      <w:r w:rsidR="00DC2A01">
        <w:rPr>
          <w:lang w:val="fr-CA"/>
        </w:rPr>
        <w:t xml:space="preserve"> </w:t>
      </w:r>
      <w:r>
        <w:rPr>
          <w:lang w:val="fr-CA"/>
        </w:rPr>
        <w:t>;</w:t>
      </w:r>
    </w:p>
    <w:p w:rsidR="000C6045" w:rsidRDefault="000C6045" w:rsidP="00382520">
      <w:pPr>
        <w:numPr>
          <w:ilvl w:val="0"/>
          <w:numId w:val="13"/>
        </w:numPr>
        <w:tabs>
          <w:tab w:val="clear" w:pos="1296"/>
          <w:tab w:val="num" w:pos="709"/>
        </w:tabs>
        <w:ind w:left="709" w:hanging="283"/>
        <w:rPr>
          <w:lang w:val="fr-CA"/>
        </w:rPr>
      </w:pPr>
      <w:r>
        <w:rPr>
          <w:lang w:val="fr-CA"/>
        </w:rPr>
        <w:t xml:space="preserve">à partir de définitions, d'établir les équations du </w:t>
      </w:r>
      <w:r w:rsidR="00DC2A01">
        <w:rPr>
          <w:lang w:val="fr-CA"/>
        </w:rPr>
        <w:t>M</w:t>
      </w:r>
      <w:r>
        <w:rPr>
          <w:lang w:val="fr-CA"/>
        </w:rPr>
        <w:t xml:space="preserve">ouvement </w:t>
      </w:r>
      <w:r w:rsidR="00DC2A01">
        <w:rPr>
          <w:lang w:val="fr-CA"/>
        </w:rPr>
        <w:t>R</w:t>
      </w:r>
      <w:r>
        <w:rPr>
          <w:lang w:val="fr-CA"/>
        </w:rPr>
        <w:t xml:space="preserve">ectiligne </w:t>
      </w:r>
      <w:r w:rsidR="00DC2A01">
        <w:rPr>
          <w:lang w:val="fr-CA"/>
        </w:rPr>
        <w:t>Uniformément A</w:t>
      </w:r>
      <w:r>
        <w:rPr>
          <w:lang w:val="fr-CA"/>
        </w:rPr>
        <w:t>ccéléré (MRUA)</w:t>
      </w:r>
      <w:r w:rsidR="00DC2A01">
        <w:rPr>
          <w:lang w:val="fr-CA"/>
        </w:rPr>
        <w:t xml:space="preserve"> </w:t>
      </w:r>
      <w:r>
        <w:rPr>
          <w:lang w:val="fr-CA"/>
        </w:rPr>
        <w:t>;</w:t>
      </w:r>
    </w:p>
    <w:p w:rsidR="000C6045" w:rsidRDefault="000C6045" w:rsidP="00382520">
      <w:pPr>
        <w:numPr>
          <w:ilvl w:val="0"/>
          <w:numId w:val="13"/>
        </w:numPr>
        <w:tabs>
          <w:tab w:val="clear" w:pos="1296"/>
          <w:tab w:val="num" w:pos="709"/>
        </w:tabs>
        <w:ind w:left="709" w:hanging="283"/>
        <w:rPr>
          <w:lang w:val="fr-CA"/>
        </w:rPr>
      </w:pPr>
      <w:r>
        <w:rPr>
          <w:lang w:val="fr-CA"/>
        </w:rPr>
        <w:t>d'appliquer les équations du MRUA à un mobile quelconque, en particulier à un corps en chute libre.</w:t>
      </w:r>
    </w:p>
    <w:p w:rsidR="000C6045" w:rsidRDefault="000C6045">
      <w:pPr>
        <w:ind w:left="576"/>
        <w:rPr>
          <w:lang w:val="fr-CA"/>
        </w:rPr>
      </w:pPr>
    </w:p>
    <w:p w:rsidR="000C6045" w:rsidRDefault="000C6045" w:rsidP="00110C48">
      <w:pPr>
        <w:ind w:left="284"/>
        <w:rPr>
          <w:b/>
          <w:bCs/>
          <w:lang w:val="fr-CA"/>
        </w:rPr>
      </w:pPr>
      <w:r>
        <w:rPr>
          <w:b/>
          <w:bCs/>
          <w:u w:val="single"/>
          <w:lang w:val="fr-CA"/>
        </w:rPr>
        <w:t>Chapitre 4</w:t>
      </w:r>
      <w:r>
        <w:rPr>
          <w:b/>
          <w:bCs/>
          <w:lang w:val="fr-CA"/>
        </w:rPr>
        <w:t>: L'inertie et le mouvement à deux dimensions</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pStyle w:val="BodyTextIndent3"/>
        <w:numPr>
          <w:ilvl w:val="0"/>
          <w:numId w:val="14"/>
        </w:numPr>
        <w:tabs>
          <w:tab w:val="num" w:pos="709"/>
        </w:tabs>
        <w:ind w:left="709" w:hanging="283"/>
      </w:pPr>
      <w:r>
        <w:t xml:space="preserve">d'expliquer à l'aide de concepts et d'équations, que le mouvement d'un projectile est constitué d'un </w:t>
      </w:r>
      <w:r w:rsidR="00DC2A01">
        <w:t>M</w:t>
      </w:r>
      <w:r>
        <w:t xml:space="preserve">ouvement </w:t>
      </w:r>
      <w:r w:rsidR="00DC2A01">
        <w:t>R</w:t>
      </w:r>
      <w:r>
        <w:t xml:space="preserve">ectiligne </w:t>
      </w:r>
      <w:r w:rsidR="00DC2A01">
        <w:t>U</w:t>
      </w:r>
      <w:r>
        <w:t>niforme (MRU) et d'un MRUA</w:t>
      </w:r>
      <w:r w:rsidR="00DC2A01">
        <w:t xml:space="preserve"> </w:t>
      </w:r>
      <w:r>
        <w:t>;</w:t>
      </w:r>
    </w:p>
    <w:p w:rsidR="000C6045" w:rsidRDefault="000C6045" w:rsidP="00382520">
      <w:pPr>
        <w:numPr>
          <w:ilvl w:val="0"/>
          <w:numId w:val="14"/>
        </w:numPr>
        <w:tabs>
          <w:tab w:val="num" w:pos="709"/>
        </w:tabs>
        <w:ind w:left="709" w:hanging="283"/>
        <w:rPr>
          <w:lang w:val="fr-CA"/>
        </w:rPr>
      </w:pPr>
      <w:r>
        <w:rPr>
          <w:lang w:val="fr-CA"/>
        </w:rPr>
        <w:t>à partir des équations du mouvement, de dériver</w:t>
      </w:r>
      <w:r w:rsidR="00DC2A01">
        <w:rPr>
          <w:lang w:val="fr-CA"/>
        </w:rPr>
        <w:t xml:space="preserve"> </w:t>
      </w:r>
      <w:r>
        <w:rPr>
          <w:lang w:val="fr-CA"/>
        </w:rPr>
        <w:t>:</w:t>
      </w:r>
    </w:p>
    <w:p w:rsidR="000C6045" w:rsidRDefault="000C6045" w:rsidP="00110C48">
      <w:pPr>
        <w:numPr>
          <w:ilvl w:val="1"/>
          <w:numId w:val="14"/>
        </w:numPr>
        <w:tabs>
          <w:tab w:val="clear" w:pos="1800"/>
          <w:tab w:val="num" w:pos="1560"/>
        </w:tabs>
        <w:ind w:left="1560"/>
        <w:rPr>
          <w:lang w:val="fr-CA"/>
        </w:rPr>
      </w:pPr>
      <w:r>
        <w:rPr>
          <w:lang w:val="fr-CA"/>
        </w:rPr>
        <w:t>la trajectoire d'un projectile,</w:t>
      </w:r>
    </w:p>
    <w:p w:rsidR="000C6045" w:rsidRDefault="000C6045" w:rsidP="00110C48">
      <w:pPr>
        <w:numPr>
          <w:ilvl w:val="1"/>
          <w:numId w:val="14"/>
        </w:numPr>
        <w:tabs>
          <w:tab w:val="clear" w:pos="1800"/>
          <w:tab w:val="num" w:pos="1560"/>
        </w:tabs>
        <w:ind w:left="1560"/>
        <w:rPr>
          <w:lang w:val="fr-CA"/>
        </w:rPr>
      </w:pPr>
      <w:r>
        <w:rPr>
          <w:lang w:val="fr-CA"/>
        </w:rPr>
        <w:t>l'équation de l</w:t>
      </w:r>
      <w:r w:rsidR="00FE34FF">
        <w:rPr>
          <w:lang w:val="fr-CA"/>
        </w:rPr>
        <w:t>a portée en fonction de l'angle,</w:t>
      </w:r>
    </w:p>
    <w:p w:rsidR="000C6045" w:rsidRDefault="000C6045" w:rsidP="00110C48">
      <w:pPr>
        <w:numPr>
          <w:ilvl w:val="1"/>
          <w:numId w:val="14"/>
        </w:numPr>
        <w:tabs>
          <w:tab w:val="clear" w:pos="1800"/>
          <w:tab w:val="num" w:pos="1560"/>
        </w:tabs>
        <w:ind w:left="1560"/>
        <w:rPr>
          <w:lang w:val="fr-CA"/>
        </w:rPr>
      </w:pPr>
      <w:r>
        <w:rPr>
          <w:lang w:val="fr-CA"/>
        </w:rPr>
        <w:t>de calculer soit la position, soit la vitesse, soit la portée, soit les conditions initiales d'un projectile à partir de données appropriées</w:t>
      </w:r>
      <w:r w:rsidR="00FE34FF">
        <w:rPr>
          <w:lang w:val="fr-CA"/>
        </w:rPr>
        <w:t xml:space="preserve"> </w:t>
      </w:r>
      <w:r>
        <w:rPr>
          <w:lang w:val="fr-CA"/>
        </w:rPr>
        <w:t>;</w:t>
      </w:r>
    </w:p>
    <w:p w:rsidR="000C6045" w:rsidRDefault="000C6045" w:rsidP="00382520">
      <w:pPr>
        <w:numPr>
          <w:ilvl w:val="0"/>
          <w:numId w:val="14"/>
        </w:numPr>
        <w:tabs>
          <w:tab w:val="num" w:pos="709"/>
        </w:tabs>
        <w:ind w:left="709" w:hanging="283"/>
        <w:rPr>
          <w:lang w:val="fr-CA"/>
        </w:rPr>
      </w:pPr>
      <w:r>
        <w:rPr>
          <w:lang w:val="fr-CA"/>
        </w:rPr>
        <w:t xml:space="preserve">d'expliquer qu'un objet se déplaçant à vitesse de grandeur </w:t>
      </w:r>
      <w:r w:rsidR="00DC2A01">
        <w:rPr>
          <w:lang w:val="fr-CA"/>
        </w:rPr>
        <w:t>quelconque</w:t>
      </w:r>
      <w:r>
        <w:rPr>
          <w:lang w:val="fr-CA"/>
        </w:rPr>
        <w:t xml:space="preserve"> sur une trajectoire circulaire est accéléré et de donner la valeur de cette accélération.</w:t>
      </w:r>
    </w:p>
    <w:p w:rsidR="00857ED9" w:rsidRDefault="00857ED9">
      <w:pPr>
        <w:ind w:left="576"/>
        <w:rPr>
          <w:b/>
          <w:bCs/>
          <w:u w:val="single"/>
          <w:lang w:val="fr-CA"/>
        </w:rPr>
      </w:pPr>
    </w:p>
    <w:p w:rsidR="00110C48" w:rsidRDefault="00110C48" w:rsidP="00110C48">
      <w:pPr>
        <w:ind w:left="284"/>
        <w:rPr>
          <w:b/>
          <w:bCs/>
          <w:u w:val="single"/>
          <w:lang w:val="fr-CA"/>
        </w:rPr>
      </w:pPr>
    </w:p>
    <w:p w:rsidR="00110C48" w:rsidRDefault="00110C48" w:rsidP="00110C48">
      <w:pPr>
        <w:ind w:left="284"/>
        <w:rPr>
          <w:b/>
          <w:bCs/>
          <w:u w:val="single"/>
          <w:lang w:val="fr-CA"/>
        </w:rPr>
      </w:pPr>
    </w:p>
    <w:p w:rsidR="000C6045" w:rsidRDefault="000C6045" w:rsidP="00110C48">
      <w:pPr>
        <w:ind w:left="284"/>
        <w:rPr>
          <w:b/>
          <w:bCs/>
          <w:lang w:val="fr-CA"/>
        </w:rPr>
      </w:pPr>
      <w:r>
        <w:rPr>
          <w:b/>
          <w:bCs/>
          <w:u w:val="single"/>
          <w:lang w:val="fr-CA"/>
        </w:rPr>
        <w:lastRenderedPageBreak/>
        <w:t>Chapitre 5</w:t>
      </w:r>
      <w:r>
        <w:rPr>
          <w:b/>
          <w:bCs/>
          <w:lang w:val="fr-CA"/>
        </w:rPr>
        <w:t>: Dynamique de la particule (Partie I)</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15"/>
        </w:numPr>
        <w:tabs>
          <w:tab w:val="clear" w:pos="1296"/>
          <w:tab w:val="num" w:pos="709"/>
        </w:tabs>
        <w:ind w:left="709" w:hanging="283"/>
        <w:rPr>
          <w:lang w:val="fr-CA"/>
        </w:rPr>
      </w:pPr>
      <w:r>
        <w:rPr>
          <w:lang w:val="fr-CA"/>
        </w:rPr>
        <w:t>de définir et distinguer les concepts de masse, force et poids</w:t>
      </w:r>
      <w:r w:rsidR="00FE34FF">
        <w:rPr>
          <w:lang w:val="fr-CA"/>
        </w:rPr>
        <w:t xml:space="preserve"> </w:t>
      </w:r>
      <w:r>
        <w:rPr>
          <w:lang w:val="fr-CA"/>
        </w:rPr>
        <w:t>;</w:t>
      </w:r>
    </w:p>
    <w:p w:rsidR="000C6045" w:rsidRDefault="000C6045" w:rsidP="00382520">
      <w:pPr>
        <w:numPr>
          <w:ilvl w:val="0"/>
          <w:numId w:val="15"/>
        </w:numPr>
        <w:tabs>
          <w:tab w:val="clear" w:pos="1296"/>
          <w:tab w:val="num" w:pos="709"/>
        </w:tabs>
        <w:ind w:left="709" w:hanging="283"/>
        <w:rPr>
          <w:lang w:val="fr-CA"/>
        </w:rPr>
      </w:pPr>
      <w:r>
        <w:rPr>
          <w:lang w:val="fr-CA"/>
        </w:rPr>
        <w:t>d'expliquer la signification physique des lois de Newton et de les illustrer par des exemples</w:t>
      </w:r>
      <w:r w:rsidR="00FE34FF">
        <w:rPr>
          <w:lang w:val="fr-CA"/>
        </w:rPr>
        <w:t xml:space="preserve"> </w:t>
      </w:r>
      <w:r>
        <w:rPr>
          <w:lang w:val="fr-CA"/>
        </w:rPr>
        <w:t>;</w:t>
      </w:r>
    </w:p>
    <w:p w:rsidR="000C6045" w:rsidRDefault="000C6045" w:rsidP="00382520">
      <w:pPr>
        <w:numPr>
          <w:ilvl w:val="0"/>
          <w:numId w:val="15"/>
        </w:numPr>
        <w:tabs>
          <w:tab w:val="clear" w:pos="1296"/>
          <w:tab w:val="num" w:pos="709"/>
        </w:tabs>
        <w:ind w:left="709" w:hanging="283"/>
        <w:rPr>
          <w:lang w:val="fr-CA"/>
        </w:rPr>
      </w:pPr>
      <w:r>
        <w:rPr>
          <w:lang w:val="fr-CA"/>
        </w:rPr>
        <w:t>d'appliquer les lois de Newton à des situations particulières comme dans le cas du plan incliné, de la traction et des poulies, sans frottement.</w:t>
      </w:r>
    </w:p>
    <w:p w:rsidR="000C6045" w:rsidRDefault="000C6045">
      <w:pPr>
        <w:ind w:left="576"/>
        <w:rPr>
          <w:lang w:val="fr-CA"/>
        </w:rPr>
      </w:pPr>
    </w:p>
    <w:p w:rsidR="000C6045" w:rsidRDefault="000C6045" w:rsidP="00110C48">
      <w:pPr>
        <w:ind w:left="284"/>
        <w:rPr>
          <w:b/>
          <w:bCs/>
          <w:lang w:val="fr-CA"/>
        </w:rPr>
      </w:pPr>
      <w:r>
        <w:rPr>
          <w:b/>
          <w:bCs/>
          <w:u w:val="single"/>
          <w:lang w:val="fr-CA"/>
        </w:rPr>
        <w:t>Chapitre 6</w:t>
      </w:r>
      <w:r>
        <w:rPr>
          <w:b/>
          <w:bCs/>
          <w:lang w:val="fr-CA"/>
        </w:rPr>
        <w:t>: Dynamique de la particule (Partie II)</w:t>
      </w:r>
    </w:p>
    <w:p w:rsidR="000C6045" w:rsidRDefault="000C6045" w:rsidP="00110C48">
      <w:pPr>
        <w:pStyle w:val="BodyTextIndent"/>
        <w:ind w:left="284"/>
      </w:pPr>
      <w:r>
        <w:rPr>
          <w:i/>
          <w:iCs/>
        </w:rPr>
        <w:t>Être capable</w:t>
      </w:r>
      <w:r w:rsidR="00766FB5">
        <w:rPr>
          <w:i/>
          <w:iCs/>
        </w:rPr>
        <w:t xml:space="preserve"> </w:t>
      </w:r>
      <w:r>
        <w:t>:</w:t>
      </w:r>
    </w:p>
    <w:p w:rsidR="000C6045" w:rsidRDefault="000C6045" w:rsidP="00382520">
      <w:pPr>
        <w:numPr>
          <w:ilvl w:val="0"/>
          <w:numId w:val="16"/>
        </w:numPr>
        <w:tabs>
          <w:tab w:val="clear" w:pos="1296"/>
          <w:tab w:val="num" w:pos="709"/>
        </w:tabs>
        <w:ind w:left="709" w:hanging="283"/>
        <w:rPr>
          <w:lang w:val="fr-CA"/>
        </w:rPr>
      </w:pPr>
      <w:r>
        <w:rPr>
          <w:lang w:val="fr-CA"/>
        </w:rPr>
        <w:t>d'appliquer les lois de Newton à des situations particulières comme dans le cas du plan incliné, de la traction et des poulies, avec frottement</w:t>
      </w:r>
      <w:r w:rsidR="00FE34FF">
        <w:rPr>
          <w:lang w:val="fr-CA"/>
        </w:rPr>
        <w:t xml:space="preserve"> </w:t>
      </w:r>
      <w:r>
        <w:rPr>
          <w:lang w:val="fr-CA"/>
        </w:rPr>
        <w:t>;</w:t>
      </w:r>
    </w:p>
    <w:p w:rsidR="000C6045" w:rsidRDefault="000C6045" w:rsidP="00382520">
      <w:pPr>
        <w:numPr>
          <w:ilvl w:val="0"/>
          <w:numId w:val="16"/>
        </w:numPr>
        <w:tabs>
          <w:tab w:val="clear" w:pos="1296"/>
          <w:tab w:val="num" w:pos="709"/>
        </w:tabs>
        <w:ind w:left="709" w:hanging="283"/>
        <w:rPr>
          <w:lang w:val="fr-CA"/>
        </w:rPr>
      </w:pPr>
      <w:r>
        <w:rPr>
          <w:lang w:val="fr-CA"/>
        </w:rPr>
        <w:t>d'appliquer la loi d'attraction universelle de Newton</w:t>
      </w:r>
      <w:r w:rsidR="002D57DC">
        <w:rPr>
          <w:lang w:val="fr-CA"/>
        </w:rPr>
        <w:t xml:space="preserve"> </w:t>
      </w:r>
      <w:r>
        <w:rPr>
          <w:lang w:val="fr-CA"/>
        </w:rPr>
        <w:t>;</w:t>
      </w:r>
    </w:p>
    <w:p w:rsidR="000C6045" w:rsidRDefault="000C6045" w:rsidP="00382520">
      <w:pPr>
        <w:numPr>
          <w:ilvl w:val="0"/>
          <w:numId w:val="16"/>
        </w:numPr>
        <w:tabs>
          <w:tab w:val="clear" w:pos="1296"/>
          <w:tab w:val="num" w:pos="709"/>
        </w:tabs>
        <w:ind w:left="709" w:hanging="283"/>
        <w:rPr>
          <w:lang w:val="fr-CA"/>
        </w:rPr>
      </w:pPr>
      <w:r>
        <w:rPr>
          <w:lang w:val="fr-CA"/>
        </w:rPr>
        <w:t xml:space="preserve">d'appliquer les lois de Newton au </w:t>
      </w:r>
      <w:r w:rsidR="002D57DC">
        <w:rPr>
          <w:lang w:val="fr-CA"/>
        </w:rPr>
        <w:t>M</w:t>
      </w:r>
      <w:r>
        <w:rPr>
          <w:lang w:val="fr-CA"/>
        </w:rPr>
        <w:t xml:space="preserve">ouvement </w:t>
      </w:r>
      <w:r w:rsidR="002D57DC">
        <w:rPr>
          <w:lang w:val="fr-CA"/>
        </w:rPr>
        <w:t>C</w:t>
      </w:r>
      <w:r>
        <w:rPr>
          <w:lang w:val="fr-CA"/>
        </w:rPr>
        <w:t xml:space="preserve">irculaire </w:t>
      </w:r>
      <w:r w:rsidR="002D57DC">
        <w:rPr>
          <w:lang w:val="fr-CA"/>
        </w:rPr>
        <w:t>U</w:t>
      </w:r>
      <w:r>
        <w:rPr>
          <w:lang w:val="fr-CA"/>
        </w:rPr>
        <w:t>niforme</w:t>
      </w:r>
      <w:r w:rsidR="002D57DC">
        <w:rPr>
          <w:lang w:val="fr-CA"/>
        </w:rPr>
        <w:t xml:space="preserve"> (MCU)</w:t>
      </w:r>
      <w:r>
        <w:rPr>
          <w:lang w:val="fr-CA"/>
        </w:rPr>
        <w:t>.</w:t>
      </w:r>
    </w:p>
    <w:p w:rsidR="000C6045" w:rsidRDefault="000C6045">
      <w:pPr>
        <w:ind w:left="936"/>
        <w:rPr>
          <w:lang w:val="fr-CA"/>
        </w:rPr>
      </w:pPr>
    </w:p>
    <w:p w:rsidR="000C6045" w:rsidRDefault="000C6045" w:rsidP="00110C48">
      <w:pPr>
        <w:ind w:left="284"/>
        <w:rPr>
          <w:b/>
          <w:bCs/>
          <w:lang w:val="fr-CA"/>
        </w:rPr>
      </w:pPr>
      <w:r>
        <w:rPr>
          <w:b/>
          <w:bCs/>
          <w:u w:val="single"/>
          <w:lang w:val="fr-CA"/>
        </w:rPr>
        <w:t>Chapitre 7</w:t>
      </w:r>
      <w:r>
        <w:rPr>
          <w:b/>
          <w:bCs/>
          <w:lang w:val="fr-CA"/>
        </w:rPr>
        <w:t>: Travail et énergie</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17"/>
        </w:numPr>
        <w:tabs>
          <w:tab w:val="num" w:pos="709"/>
        </w:tabs>
        <w:ind w:left="709" w:hanging="283"/>
        <w:rPr>
          <w:lang w:val="fr-CA"/>
        </w:rPr>
      </w:pPr>
      <w:r>
        <w:rPr>
          <w:lang w:val="fr-CA"/>
        </w:rPr>
        <w:t>de définir et représenter par une équation le concept de travail dans le cas d'une force constante et d'une force variable</w:t>
      </w:r>
      <w:r w:rsidR="002D57DC">
        <w:rPr>
          <w:lang w:val="fr-CA"/>
        </w:rPr>
        <w:t xml:space="preserve"> </w:t>
      </w:r>
      <w:r>
        <w:rPr>
          <w:lang w:val="fr-CA"/>
        </w:rPr>
        <w:t>;</w:t>
      </w:r>
    </w:p>
    <w:p w:rsidR="000C6045" w:rsidRDefault="000C6045" w:rsidP="00382520">
      <w:pPr>
        <w:numPr>
          <w:ilvl w:val="0"/>
          <w:numId w:val="17"/>
        </w:numPr>
        <w:tabs>
          <w:tab w:val="num" w:pos="709"/>
        </w:tabs>
        <w:ind w:left="709" w:hanging="283"/>
        <w:rPr>
          <w:lang w:val="fr-CA"/>
        </w:rPr>
      </w:pPr>
      <w:r>
        <w:rPr>
          <w:lang w:val="fr-CA"/>
        </w:rPr>
        <w:t>à partir de la définition du travail, de dériver l'expression qui définit l'énergie cinétique</w:t>
      </w:r>
      <w:r w:rsidR="002D57DC">
        <w:rPr>
          <w:lang w:val="fr-CA"/>
        </w:rPr>
        <w:t xml:space="preserve"> </w:t>
      </w:r>
      <w:r>
        <w:rPr>
          <w:lang w:val="fr-CA"/>
        </w:rPr>
        <w:t>;</w:t>
      </w:r>
    </w:p>
    <w:p w:rsidR="000C6045" w:rsidRDefault="000C6045" w:rsidP="00382520">
      <w:pPr>
        <w:numPr>
          <w:ilvl w:val="0"/>
          <w:numId w:val="17"/>
        </w:numPr>
        <w:tabs>
          <w:tab w:val="num" w:pos="709"/>
        </w:tabs>
        <w:ind w:left="709" w:hanging="283"/>
        <w:rPr>
          <w:lang w:val="fr-CA"/>
        </w:rPr>
      </w:pPr>
      <w:r>
        <w:rPr>
          <w:lang w:val="fr-CA"/>
        </w:rPr>
        <w:t>de calculer le travail fait par une force dans les cas suivants</w:t>
      </w:r>
      <w:r w:rsidR="002D57DC">
        <w:rPr>
          <w:lang w:val="fr-CA"/>
        </w:rPr>
        <w:t xml:space="preserve"> </w:t>
      </w:r>
      <w:r>
        <w:rPr>
          <w:lang w:val="fr-CA"/>
        </w:rPr>
        <w:t>:</w:t>
      </w:r>
    </w:p>
    <w:p w:rsidR="000C6045" w:rsidRDefault="000C6045" w:rsidP="00110C48">
      <w:pPr>
        <w:numPr>
          <w:ilvl w:val="0"/>
          <w:numId w:val="18"/>
        </w:numPr>
        <w:tabs>
          <w:tab w:val="clear" w:pos="1800"/>
          <w:tab w:val="num" w:pos="1418"/>
        </w:tabs>
        <w:ind w:left="1418"/>
        <w:rPr>
          <w:lang w:val="fr-CA"/>
        </w:rPr>
      </w:pPr>
      <w:r>
        <w:rPr>
          <w:lang w:val="fr-CA"/>
        </w:rPr>
        <w:t>plan incliné,</w:t>
      </w:r>
    </w:p>
    <w:p w:rsidR="000C6045" w:rsidRDefault="000C6045" w:rsidP="00110C48">
      <w:pPr>
        <w:numPr>
          <w:ilvl w:val="0"/>
          <w:numId w:val="18"/>
        </w:numPr>
        <w:tabs>
          <w:tab w:val="clear" w:pos="1800"/>
          <w:tab w:val="num" w:pos="1418"/>
        </w:tabs>
        <w:ind w:left="1418"/>
        <w:rPr>
          <w:lang w:val="fr-CA"/>
        </w:rPr>
      </w:pPr>
      <w:r>
        <w:rPr>
          <w:lang w:val="fr-CA"/>
        </w:rPr>
        <w:t>ressort,</w:t>
      </w:r>
    </w:p>
    <w:p w:rsidR="000C6045" w:rsidRDefault="000C6045" w:rsidP="00110C48">
      <w:pPr>
        <w:numPr>
          <w:ilvl w:val="0"/>
          <w:numId w:val="18"/>
        </w:numPr>
        <w:tabs>
          <w:tab w:val="clear" w:pos="1800"/>
          <w:tab w:val="num" w:pos="1418"/>
        </w:tabs>
        <w:ind w:left="1418"/>
        <w:rPr>
          <w:lang w:val="fr-CA"/>
        </w:rPr>
      </w:pPr>
      <w:r>
        <w:rPr>
          <w:lang w:val="fr-CA"/>
        </w:rPr>
        <w:t xml:space="preserve">traction et poussée, </w:t>
      </w:r>
    </w:p>
    <w:p w:rsidR="000C6045" w:rsidRDefault="002D57DC" w:rsidP="00110C48">
      <w:pPr>
        <w:numPr>
          <w:ilvl w:val="0"/>
          <w:numId w:val="18"/>
        </w:numPr>
        <w:tabs>
          <w:tab w:val="clear" w:pos="1800"/>
          <w:tab w:val="num" w:pos="1418"/>
        </w:tabs>
        <w:ind w:left="1418"/>
        <w:rPr>
          <w:lang w:val="fr-CA"/>
        </w:rPr>
      </w:pPr>
      <w:r>
        <w:rPr>
          <w:lang w:val="fr-CA"/>
        </w:rPr>
        <w:t>frottement</w:t>
      </w:r>
      <w:r w:rsidR="000C6045">
        <w:rPr>
          <w:lang w:val="fr-CA"/>
        </w:rPr>
        <w:t xml:space="preserve">, </w:t>
      </w:r>
    </w:p>
    <w:p w:rsidR="000C6045" w:rsidRDefault="000C6045" w:rsidP="00110C48">
      <w:pPr>
        <w:numPr>
          <w:ilvl w:val="0"/>
          <w:numId w:val="18"/>
        </w:numPr>
        <w:tabs>
          <w:tab w:val="clear" w:pos="1800"/>
          <w:tab w:val="num" w:pos="1418"/>
        </w:tabs>
        <w:ind w:left="1418"/>
        <w:rPr>
          <w:lang w:val="fr-CA"/>
        </w:rPr>
      </w:pPr>
      <w:r>
        <w:rPr>
          <w:lang w:val="fr-CA"/>
        </w:rPr>
        <w:t>pendule</w:t>
      </w:r>
      <w:r w:rsidR="002D57DC">
        <w:rPr>
          <w:lang w:val="fr-CA"/>
        </w:rPr>
        <w:t xml:space="preserve"> </w:t>
      </w:r>
      <w:r>
        <w:rPr>
          <w:lang w:val="fr-CA"/>
        </w:rPr>
        <w:t>;</w:t>
      </w:r>
    </w:p>
    <w:p w:rsidR="000C6045" w:rsidRDefault="000C6045" w:rsidP="00382520">
      <w:pPr>
        <w:numPr>
          <w:ilvl w:val="0"/>
          <w:numId w:val="17"/>
        </w:numPr>
        <w:tabs>
          <w:tab w:val="num" w:pos="709"/>
        </w:tabs>
        <w:ind w:left="709" w:hanging="283"/>
        <w:rPr>
          <w:lang w:val="fr-CA"/>
        </w:rPr>
      </w:pPr>
      <w:r>
        <w:rPr>
          <w:lang w:val="fr-CA"/>
        </w:rPr>
        <w:t>de définir la puissance et les unités employées</w:t>
      </w:r>
      <w:r w:rsidR="002D57DC">
        <w:rPr>
          <w:lang w:val="fr-CA"/>
        </w:rPr>
        <w:t xml:space="preserve"> </w:t>
      </w:r>
      <w:r>
        <w:rPr>
          <w:lang w:val="fr-CA"/>
        </w:rPr>
        <w:t>;</w:t>
      </w:r>
    </w:p>
    <w:p w:rsidR="000C6045" w:rsidRDefault="000C6045" w:rsidP="00382520">
      <w:pPr>
        <w:numPr>
          <w:ilvl w:val="0"/>
          <w:numId w:val="17"/>
        </w:numPr>
        <w:tabs>
          <w:tab w:val="num" w:pos="709"/>
        </w:tabs>
        <w:ind w:left="709" w:hanging="283"/>
        <w:rPr>
          <w:lang w:val="fr-CA"/>
        </w:rPr>
      </w:pPr>
      <w:r>
        <w:rPr>
          <w:lang w:val="fr-CA"/>
        </w:rPr>
        <w:t>de calculer la puissance requise pour faire un travail.</w:t>
      </w:r>
    </w:p>
    <w:p w:rsidR="000C6045" w:rsidRDefault="000C6045">
      <w:pPr>
        <w:ind w:left="576"/>
        <w:rPr>
          <w:lang w:val="fr-CA"/>
        </w:rPr>
      </w:pPr>
    </w:p>
    <w:p w:rsidR="000C6045" w:rsidRDefault="000C6045" w:rsidP="00110C48">
      <w:pPr>
        <w:ind w:left="284"/>
        <w:rPr>
          <w:b/>
          <w:bCs/>
          <w:lang w:val="fr-CA"/>
        </w:rPr>
      </w:pPr>
      <w:r>
        <w:rPr>
          <w:b/>
          <w:bCs/>
          <w:u w:val="single"/>
          <w:lang w:val="fr-CA"/>
        </w:rPr>
        <w:t>Chapitre 8</w:t>
      </w:r>
      <w:r>
        <w:rPr>
          <w:b/>
          <w:bCs/>
          <w:lang w:val="fr-CA"/>
        </w:rPr>
        <w:t>: Conservation de l'énergie</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19"/>
        </w:numPr>
        <w:tabs>
          <w:tab w:val="clear" w:pos="1296"/>
          <w:tab w:val="num" w:pos="709"/>
        </w:tabs>
        <w:ind w:left="709" w:hanging="283"/>
        <w:rPr>
          <w:lang w:val="fr-CA"/>
        </w:rPr>
      </w:pPr>
      <w:r>
        <w:rPr>
          <w:lang w:val="fr-CA"/>
        </w:rPr>
        <w:t>de définir l'énergie potentielle en un point</w:t>
      </w:r>
      <w:r w:rsidR="002D57DC">
        <w:rPr>
          <w:lang w:val="fr-CA"/>
        </w:rPr>
        <w:t xml:space="preserve"> </w:t>
      </w:r>
      <w:r>
        <w:rPr>
          <w:lang w:val="fr-CA"/>
        </w:rPr>
        <w:t>;</w:t>
      </w:r>
    </w:p>
    <w:p w:rsidR="000C6045" w:rsidRDefault="000C6045" w:rsidP="00382520">
      <w:pPr>
        <w:numPr>
          <w:ilvl w:val="0"/>
          <w:numId w:val="19"/>
        </w:numPr>
        <w:tabs>
          <w:tab w:val="clear" w:pos="1296"/>
          <w:tab w:val="num" w:pos="709"/>
        </w:tabs>
        <w:ind w:left="709" w:hanging="283"/>
        <w:rPr>
          <w:lang w:val="fr-CA"/>
        </w:rPr>
      </w:pPr>
      <w:r>
        <w:rPr>
          <w:lang w:val="fr-CA"/>
        </w:rPr>
        <w:t>de distinguer les forces conservatives des forces dissipatives</w:t>
      </w:r>
      <w:r w:rsidR="002D57DC">
        <w:rPr>
          <w:lang w:val="fr-CA"/>
        </w:rPr>
        <w:t xml:space="preserve"> </w:t>
      </w:r>
      <w:r>
        <w:rPr>
          <w:lang w:val="fr-CA"/>
        </w:rPr>
        <w:t>;</w:t>
      </w:r>
    </w:p>
    <w:p w:rsidR="000C6045" w:rsidRDefault="000C6045" w:rsidP="00382520">
      <w:pPr>
        <w:numPr>
          <w:ilvl w:val="0"/>
          <w:numId w:val="19"/>
        </w:numPr>
        <w:tabs>
          <w:tab w:val="clear" w:pos="1296"/>
          <w:tab w:val="num" w:pos="709"/>
        </w:tabs>
        <w:ind w:left="709" w:hanging="283"/>
        <w:rPr>
          <w:lang w:val="fr-CA"/>
        </w:rPr>
      </w:pPr>
      <w:r>
        <w:rPr>
          <w:lang w:val="fr-CA"/>
        </w:rPr>
        <w:t xml:space="preserve">de montrer que la force gravitationnelle </w:t>
      </w:r>
      <w:r w:rsidR="002D57DC">
        <w:rPr>
          <w:lang w:val="fr-CA"/>
        </w:rPr>
        <w:t>et la force de rappel d’un ressort sont</w:t>
      </w:r>
      <w:r>
        <w:rPr>
          <w:lang w:val="fr-CA"/>
        </w:rPr>
        <w:t xml:space="preserve"> </w:t>
      </w:r>
      <w:r w:rsidR="002D57DC">
        <w:rPr>
          <w:lang w:val="fr-CA"/>
        </w:rPr>
        <w:t>des</w:t>
      </w:r>
      <w:r>
        <w:rPr>
          <w:lang w:val="fr-CA"/>
        </w:rPr>
        <w:t xml:space="preserve"> force</w:t>
      </w:r>
      <w:r w:rsidR="002D57DC">
        <w:rPr>
          <w:lang w:val="fr-CA"/>
        </w:rPr>
        <w:t>s</w:t>
      </w:r>
      <w:r>
        <w:rPr>
          <w:lang w:val="fr-CA"/>
        </w:rPr>
        <w:t xml:space="preserve"> conservative</w:t>
      </w:r>
      <w:r w:rsidR="002D57DC">
        <w:rPr>
          <w:lang w:val="fr-CA"/>
        </w:rPr>
        <w:t xml:space="preserve">s </w:t>
      </w:r>
      <w:r>
        <w:rPr>
          <w:lang w:val="fr-CA"/>
        </w:rPr>
        <w:t>;</w:t>
      </w:r>
    </w:p>
    <w:p w:rsidR="000C6045" w:rsidRDefault="000C6045" w:rsidP="00382520">
      <w:pPr>
        <w:numPr>
          <w:ilvl w:val="0"/>
          <w:numId w:val="19"/>
        </w:numPr>
        <w:tabs>
          <w:tab w:val="clear" w:pos="1296"/>
          <w:tab w:val="num" w:pos="709"/>
        </w:tabs>
        <w:ind w:left="709" w:hanging="283"/>
        <w:rPr>
          <w:lang w:val="fr-CA"/>
        </w:rPr>
      </w:pPr>
      <w:r>
        <w:rPr>
          <w:lang w:val="fr-CA"/>
        </w:rPr>
        <w:t>de montrer que le travail fait par une force conservative entre deux points est indépendant de la trajectoire suivie et que le travail fait par une force dissipative entre deux points dépend du trajet suivi.</w:t>
      </w:r>
    </w:p>
    <w:p w:rsidR="000C6045" w:rsidRDefault="000C6045">
      <w:pPr>
        <w:ind w:left="936"/>
        <w:rPr>
          <w:lang w:val="fr-CA"/>
        </w:rPr>
      </w:pPr>
    </w:p>
    <w:p w:rsidR="000C6045" w:rsidRDefault="000C6045" w:rsidP="00110C48">
      <w:pPr>
        <w:ind w:left="284"/>
        <w:rPr>
          <w:b/>
          <w:bCs/>
          <w:lang w:val="fr-CA"/>
        </w:rPr>
      </w:pPr>
      <w:r>
        <w:rPr>
          <w:b/>
          <w:bCs/>
          <w:u w:val="single"/>
          <w:lang w:val="fr-CA"/>
        </w:rPr>
        <w:t>Chapitre 9</w:t>
      </w:r>
      <w:r>
        <w:rPr>
          <w:b/>
          <w:bCs/>
          <w:lang w:val="fr-CA"/>
        </w:rPr>
        <w:t>: La quantité de mouvement</w:t>
      </w:r>
    </w:p>
    <w:p w:rsidR="000C6045" w:rsidRDefault="000C6045" w:rsidP="00110C48">
      <w:pPr>
        <w:pStyle w:val="BodyTextIndent"/>
        <w:ind w:left="284"/>
      </w:pPr>
      <w:r>
        <w:rPr>
          <w:i/>
          <w:iCs/>
        </w:rPr>
        <w:t>Être capable</w:t>
      </w:r>
      <w:r w:rsidR="00766FB5">
        <w:rPr>
          <w:i/>
          <w:iCs/>
        </w:rPr>
        <w:t xml:space="preserve"> </w:t>
      </w:r>
      <w:r>
        <w:t>:</w:t>
      </w:r>
    </w:p>
    <w:p w:rsidR="000C6045" w:rsidRDefault="000C6045" w:rsidP="00382520">
      <w:pPr>
        <w:numPr>
          <w:ilvl w:val="0"/>
          <w:numId w:val="20"/>
        </w:numPr>
        <w:tabs>
          <w:tab w:val="clear" w:pos="1296"/>
          <w:tab w:val="num" w:pos="709"/>
        </w:tabs>
        <w:ind w:left="709" w:hanging="283"/>
        <w:rPr>
          <w:lang w:val="fr-CA"/>
        </w:rPr>
      </w:pPr>
      <w:r>
        <w:rPr>
          <w:lang w:val="fr-CA"/>
        </w:rPr>
        <w:t>à partir de la deuxième loi de Newton, de définir la quantité de mouvement et l'impulsion</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à l'aide d'exemples et données, de montrer que l'impulsion de la force résultante exercée sur un corps est égale à la variation de la quantité de mouvement de ce corps</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d'expliquer le principe de la conservation de la quantité de mouvement</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de montrer que, lorsque la somme des forces extérieures appliquées à un système de particules est nulle, on a conservation de la quantité de mouvement totale du système, indépendamment des forces internes</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d'appliquer le principe de la conservation de la quantité de mouvement à des situations comme les collisions</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de distinguer entre collisions élastique, inélastique et parfaitement inélastique</w:t>
      </w:r>
      <w:r w:rsidR="009F0E60">
        <w:rPr>
          <w:lang w:val="fr-CA"/>
        </w:rPr>
        <w:t xml:space="preserve"> </w:t>
      </w:r>
      <w:r>
        <w:rPr>
          <w:lang w:val="fr-CA"/>
        </w:rPr>
        <w:t>;</w:t>
      </w:r>
    </w:p>
    <w:p w:rsidR="000C6045" w:rsidRDefault="000C6045" w:rsidP="00382520">
      <w:pPr>
        <w:numPr>
          <w:ilvl w:val="0"/>
          <w:numId w:val="20"/>
        </w:numPr>
        <w:tabs>
          <w:tab w:val="clear" w:pos="1296"/>
          <w:tab w:val="num" w:pos="709"/>
        </w:tabs>
        <w:ind w:left="709" w:hanging="283"/>
        <w:rPr>
          <w:lang w:val="fr-CA"/>
        </w:rPr>
      </w:pPr>
      <w:r>
        <w:rPr>
          <w:lang w:val="fr-CA"/>
        </w:rPr>
        <w:t>de résoudre des problèmes de collisions élastiques et inélastiques en tenant compte des deux principes de conservation selon le cas.</w:t>
      </w:r>
    </w:p>
    <w:p w:rsidR="000C6045" w:rsidRDefault="000C6045">
      <w:pPr>
        <w:ind w:left="576"/>
        <w:rPr>
          <w:lang w:val="fr-CA"/>
        </w:rPr>
      </w:pPr>
    </w:p>
    <w:p w:rsidR="000C6045" w:rsidRDefault="000C6045" w:rsidP="00110C48">
      <w:pPr>
        <w:ind w:left="284"/>
        <w:rPr>
          <w:b/>
          <w:bCs/>
          <w:lang w:val="fr-CA"/>
        </w:rPr>
      </w:pPr>
      <w:r>
        <w:rPr>
          <w:b/>
          <w:bCs/>
          <w:u w:val="single"/>
          <w:lang w:val="fr-CA"/>
        </w:rPr>
        <w:t>Chapitre 10</w:t>
      </w:r>
      <w:r>
        <w:rPr>
          <w:b/>
          <w:bCs/>
          <w:lang w:val="fr-CA"/>
        </w:rPr>
        <w:t>: Les systèmes de particules</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21"/>
        </w:numPr>
        <w:tabs>
          <w:tab w:val="clear" w:pos="1296"/>
          <w:tab w:val="num" w:pos="709"/>
        </w:tabs>
        <w:ind w:left="709" w:hanging="283"/>
        <w:rPr>
          <w:lang w:val="fr-CA"/>
        </w:rPr>
      </w:pPr>
      <w:r>
        <w:rPr>
          <w:lang w:val="fr-CA"/>
        </w:rPr>
        <w:t>d'expliquer le concept de centre de masse d'un système de particules et de le distinguer du concept de centre de gravité</w:t>
      </w:r>
      <w:r w:rsidR="009F0E60">
        <w:rPr>
          <w:lang w:val="fr-CA"/>
        </w:rPr>
        <w:t xml:space="preserve"> </w:t>
      </w:r>
      <w:r>
        <w:rPr>
          <w:lang w:val="fr-CA"/>
        </w:rPr>
        <w:t>;</w:t>
      </w:r>
    </w:p>
    <w:p w:rsidR="000C6045" w:rsidRDefault="000C6045">
      <w:pPr>
        <w:ind w:left="576"/>
        <w:rPr>
          <w:b/>
          <w:bCs/>
          <w:u w:val="single"/>
          <w:lang w:val="fr-CA"/>
        </w:rPr>
      </w:pPr>
    </w:p>
    <w:p w:rsidR="000C6045" w:rsidRDefault="000C6045" w:rsidP="00110C48">
      <w:pPr>
        <w:ind w:left="284"/>
        <w:rPr>
          <w:b/>
          <w:bCs/>
          <w:lang w:val="fr-CA"/>
        </w:rPr>
      </w:pPr>
      <w:r>
        <w:rPr>
          <w:b/>
          <w:bCs/>
          <w:u w:val="single"/>
          <w:lang w:val="fr-CA"/>
        </w:rPr>
        <w:t>Chapitre 11</w:t>
      </w:r>
      <w:r>
        <w:rPr>
          <w:b/>
          <w:bCs/>
          <w:lang w:val="fr-CA"/>
        </w:rPr>
        <w:t>: Rotation d’un corps rigide autour d’un axe fixe</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21"/>
        </w:numPr>
        <w:tabs>
          <w:tab w:val="clear" w:pos="1296"/>
          <w:tab w:val="num" w:pos="709"/>
        </w:tabs>
        <w:ind w:left="709" w:hanging="283"/>
        <w:rPr>
          <w:lang w:val="fr-CA"/>
        </w:rPr>
      </w:pPr>
      <w:r>
        <w:rPr>
          <w:lang w:val="fr-CA"/>
        </w:rPr>
        <w:t>à l'aide de variables angulaires, de décrire le mouvement de rotation</w:t>
      </w:r>
      <w:r w:rsidR="00434817">
        <w:rPr>
          <w:lang w:val="fr-CA"/>
        </w:rPr>
        <w:t xml:space="preserve"> et d’établir les équations du MCU</w:t>
      </w:r>
      <w:r w:rsidR="009F0E60">
        <w:rPr>
          <w:lang w:val="fr-CA"/>
        </w:rPr>
        <w:t xml:space="preserve"> </w:t>
      </w:r>
      <w:r>
        <w:rPr>
          <w:lang w:val="fr-CA"/>
        </w:rPr>
        <w:t>;</w:t>
      </w:r>
    </w:p>
    <w:p w:rsidR="000C6045" w:rsidRDefault="000C6045" w:rsidP="00382520">
      <w:pPr>
        <w:numPr>
          <w:ilvl w:val="0"/>
          <w:numId w:val="21"/>
        </w:numPr>
        <w:tabs>
          <w:tab w:val="clear" w:pos="1296"/>
          <w:tab w:val="num" w:pos="709"/>
        </w:tabs>
        <w:ind w:left="709" w:hanging="283"/>
        <w:rPr>
          <w:lang w:val="fr-CA"/>
        </w:rPr>
      </w:pPr>
      <w:r>
        <w:rPr>
          <w:lang w:val="fr-CA"/>
        </w:rPr>
        <w:t>à partir des définitions des variables angulaires, d'établir des relations entre</w:t>
      </w:r>
      <w:r w:rsidR="00434817">
        <w:rPr>
          <w:lang w:val="fr-CA"/>
        </w:rPr>
        <w:t xml:space="preserve"> </w:t>
      </w:r>
      <w:r>
        <w:rPr>
          <w:lang w:val="fr-CA"/>
        </w:rPr>
        <w:t>:</w:t>
      </w:r>
    </w:p>
    <w:p w:rsidR="000C6045" w:rsidRDefault="000C6045" w:rsidP="00F52C00">
      <w:pPr>
        <w:numPr>
          <w:ilvl w:val="0"/>
          <w:numId w:val="2"/>
        </w:numPr>
        <w:tabs>
          <w:tab w:val="clear" w:pos="2160"/>
          <w:tab w:val="num" w:pos="1276"/>
          <w:tab w:val="num" w:pos="1560"/>
        </w:tabs>
        <w:ind w:left="1276" w:firstLine="0"/>
        <w:rPr>
          <w:lang w:val="fr-CA"/>
        </w:rPr>
      </w:pPr>
      <w:r>
        <w:rPr>
          <w:lang w:val="fr-CA"/>
        </w:rPr>
        <w:t>la vitesse tangentielle et la vitesse angulaire,</w:t>
      </w:r>
    </w:p>
    <w:p w:rsidR="000C6045" w:rsidRDefault="000C6045" w:rsidP="00F52C00">
      <w:pPr>
        <w:numPr>
          <w:ilvl w:val="0"/>
          <w:numId w:val="2"/>
        </w:numPr>
        <w:tabs>
          <w:tab w:val="clear" w:pos="2160"/>
          <w:tab w:val="num" w:pos="1276"/>
          <w:tab w:val="num" w:pos="1560"/>
        </w:tabs>
        <w:ind w:left="1276" w:firstLine="0"/>
        <w:rPr>
          <w:lang w:val="fr-CA"/>
        </w:rPr>
      </w:pPr>
      <w:r>
        <w:rPr>
          <w:lang w:val="fr-CA"/>
        </w:rPr>
        <w:t>l'accélération tangentielle et l'accélération angulaire,</w:t>
      </w:r>
    </w:p>
    <w:p w:rsidR="000C6045" w:rsidRDefault="000C6045" w:rsidP="00F52C00">
      <w:pPr>
        <w:numPr>
          <w:ilvl w:val="0"/>
          <w:numId w:val="2"/>
        </w:numPr>
        <w:tabs>
          <w:tab w:val="clear" w:pos="2160"/>
          <w:tab w:val="num" w:pos="1276"/>
          <w:tab w:val="num" w:pos="1560"/>
        </w:tabs>
        <w:ind w:left="1276" w:firstLine="0"/>
        <w:rPr>
          <w:lang w:val="fr-CA"/>
        </w:rPr>
      </w:pPr>
      <w:r>
        <w:rPr>
          <w:lang w:val="fr-CA"/>
        </w:rPr>
        <w:t>l'accélération centripète et la vitesse angulaire</w:t>
      </w:r>
      <w:r w:rsidR="00434817">
        <w:rPr>
          <w:lang w:val="fr-CA"/>
        </w:rPr>
        <w:t xml:space="preserve"> </w:t>
      </w:r>
      <w:r>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à partir des données appropriées, de calculer soit les variables tangentielles, soit les variables angulaires dans le cas du mouvement de rotation</w:t>
      </w:r>
      <w:r w:rsidR="00434817">
        <w:rPr>
          <w:lang w:val="fr-CA"/>
        </w:rPr>
        <w:t xml:space="preserve"> </w:t>
      </w:r>
      <w:r>
        <w:rPr>
          <w:lang w:val="fr-CA"/>
        </w:rPr>
        <w:t>;</w:t>
      </w:r>
    </w:p>
    <w:p w:rsidR="000C6045" w:rsidRDefault="00434817" w:rsidP="00382520">
      <w:pPr>
        <w:numPr>
          <w:ilvl w:val="0"/>
          <w:numId w:val="22"/>
        </w:numPr>
        <w:tabs>
          <w:tab w:val="clear" w:pos="1800"/>
          <w:tab w:val="num" w:pos="709"/>
        </w:tabs>
        <w:ind w:left="709" w:hanging="283"/>
        <w:rPr>
          <w:lang w:val="fr-CA"/>
        </w:rPr>
      </w:pPr>
      <w:r>
        <w:rPr>
          <w:lang w:val="fr-CA"/>
        </w:rPr>
        <w:t xml:space="preserve">de </w:t>
      </w:r>
      <w:r w:rsidR="000C6045">
        <w:rPr>
          <w:lang w:val="fr-CA"/>
        </w:rPr>
        <w:t>calculer le moment de force par rapport à un axe (grandeur et direction)</w:t>
      </w:r>
      <w:r>
        <w:rPr>
          <w:lang w:val="fr-CA"/>
        </w:rPr>
        <w:t xml:space="preserve"> </w:t>
      </w:r>
      <w:r w:rsidR="000C6045">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d'expliquer le concept de moment d'inertie à partir de la deuxième loi de Newton appliquée à la rotation</w:t>
      </w:r>
      <w:r w:rsidR="00434817">
        <w:rPr>
          <w:lang w:val="fr-CA"/>
        </w:rPr>
        <w:t xml:space="preserve"> </w:t>
      </w:r>
      <w:r>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 xml:space="preserve">de résoudre des problèmes de rotation impliquant la deuxième loi </w:t>
      </w:r>
      <w:r w:rsidR="00434817">
        <w:rPr>
          <w:lang w:val="fr-CA"/>
        </w:rPr>
        <w:t xml:space="preserve">de Newton </w:t>
      </w:r>
      <w:r>
        <w:rPr>
          <w:lang w:val="fr-CA"/>
        </w:rPr>
        <w:t>et/ou les équations de la cinématique</w:t>
      </w:r>
      <w:r w:rsidR="00434817">
        <w:rPr>
          <w:lang w:val="fr-CA"/>
        </w:rPr>
        <w:t xml:space="preserve"> </w:t>
      </w:r>
      <w:r>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de calculer le moment d'inertie de quelques solides à géométrie simple</w:t>
      </w:r>
      <w:r w:rsidR="00434817">
        <w:rPr>
          <w:lang w:val="fr-CA"/>
        </w:rPr>
        <w:t xml:space="preserve"> autour d’un axe quelconque </w:t>
      </w:r>
      <w:r>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à partir de la deuxième loi de Newton appliquée à la rotation, de déduire les expressions définissant</w:t>
      </w:r>
      <w:r w:rsidR="00434817">
        <w:rPr>
          <w:lang w:val="fr-CA"/>
        </w:rPr>
        <w:t xml:space="preserve"> </w:t>
      </w:r>
      <w:r>
        <w:rPr>
          <w:lang w:val="fr-CA"/>
        </w:rPr>
        <w:t>: l'énergie cinétique de rotation, le travail et la puissance fait par le moment de force, et d'en calculer la valeur</w:t>
      </w:r>
      <w:r w:rsidR="00434817">
        <w:rPr>
          <w:lang w:val="fr-CA"/>
        </w:rPr>
        <w:t>.</w:t>
      </w:r>
    </w:p>
    <w:p w:rsidR="000C6045" w:rsidRDefault="000C6045">
      <w:pPr>
        <w:ind w:left="900"/>
        <w:rPr>
          <w:lang w:val="fr-CA"/>
        </w:rPr>
      </w:pPr>
    </w:p>
    <w:p w:rsidR="000C6045" w:rsidRDefault="000C6045" w:rsidP="00110C48">
      <w:pPr>
        <w:ind w:left="284"/>
        <w:rPr>
          <w:b/>
          <w:bCs/>
          <w:lang w:val="fr-CA"/>
        </w:rPr>
      </w:pPr>
      <w:r>
        <w:rPr>
          <w:b/>
          <w:bCs/>
          <w:u w:val="single"/>
          <w:lang w:val="fr-CA"/>
        </w:rPr>
        <w:t>Chapitre 12</w:t>
      </w:r>
      <w:r>
        <w:rPr>
          <w:b/>
          <w:bCs/>
          <w:lang w:val="fr-CA"/>
        </w:rPr>
        <w:t>: Équilibre statique et moment cinétique</w:t>
      </w:r>
    </w:p>
    <w:p w:rsidR="000C6045" w:rsidRDefault="000C6045" w:rsidP="00110C48">
      <w:pPr>
        <w:ind w:left="284"/>
        <w:rPr>
          <w:i/>
          <w:iCs/>
          <w:lang w:val="fr-CA"/>
        </w:rPr>
      </w:pPr>
      <w:r>
        <w:rPr>
          <w:i/>
          <w:iCs/>
          <w:lang w:val="fr-CA"/>
        </w:rPr>
        <w:t>Être capable</w:t>
      </w:r>
      <w:r w:rsidR="00766FB5">
        <w:rPr>
          <w:i/>
          <w:iCs/>
          <w:lang w:val="fr-CA"/>
        </w:rPr>
        <w:t xml:space="preserve"> </w:t>
      </w:r>
      <w:r>
        <w:rPr>
          <w:i/>
          <w:iCs/>
          <w:lang w:val="fr-CA"/>
        </w:rPr>
        <w:t>:</w:t>
      </w:r>
    </w:p>
    <w:p w:rsidR="000C6045" w:rsidRDefault="000C6045" w:rsidP="00382520">
      <w:pPr>
        <w:numPr>
          <w:ilvl w:val="0"/>
          <w:numId w:val="22"/>
        </w:numPr>
        <w:tabs>
          <w:tab w:val="clear" w:pos="1800"/>
          <w:tab w:val="num" w:pos="709"/>
        </w:tabs>
        <w:ind w:left="709" w:hanging="283"/>
        <w:rPr>
          <w:lang w:val="fr-CA"/>
        </w:rPr>
      </w:pPr>
      <w:r>
        <w:rPr>
          <w:lang w:val="fr-CA"/>
        </w:rPr>
        <w:t>d’appliquer le concept de l’équilibre statique en translation et en rotation</w:t>
      </w:r>
      <w:r w:rsidR="00434817">
        <w:rPr>
          <w:lang w:val="fr-CA"/>
        </w:rPr>
        <w:t xml:space="preserve"> </w:t>
      </w:r>
      <w:r>
        <w:rPr>
          <w:lang w:val="fr-CA"/>
        </w:rPr>
        <w:t>;</w:t>
      </w:r>
    </w:p>
    <w:p w:rsidR="000C6045" w:rsidRDefault="000C6045" w:rsidP="00382520">
      <w:pPr>
        <w:numPr>
          <w:ilvl w:val="0"/>
          <w:numId w:val="22"/>
        </w:numPr>
        <w:tabs>
          <w:tab w:val="clear" w:pos="1800"/>
          <w:tab w:val="num" w:pos="709"/>
        </w:tabs>
        <w:ind w:left="709" w:hanging="283"/>
        <w:rPr>
          <w:lang w:val="fr-CA"/>
        </w:rPr>
      </w:pPr>
      <w:r>
        <w:rPr>
          <w:lang w:val="fr-CA"/>
        </w:rPr>
        <w:t>d'appliquer le principe de conservation du moment cinétique à des systèmes en rotation dans le cas où il y a soit variation du moment d'inertie, soit variation de la vitesse angulaire ou les deux à la fois.</w:t>
      </w:r>
    </w:p>
    <w:p w:rsidR="000C6045" w:rsidRDefault="000C6045">
      <w:pPr>
        <w:ind w:left="1080"/>
        <w:rPr>
          <w:lang w:val="fr-CA"/>
        </w:rPr>
      </w:pPr>
    </w:p>
    <w:p w:rsidR="000C6045" w:rsidRDefault="000C6045" w:rsidP="00110C48">
      <w:pPr>
        <w:ind w:left="284"/>
        <w:rPr>
          <w:b/>
          <w:bCs/>
          <w:u w:val="single"/>
          <w:lang w:val="fr-CA"/>
        </w:rPr>
      </w:pPr>
      <w:r>
        <w:rPr>
          <w:b/>
          <w:bCs/>
          <w:u w:val="single"/>
          <w:lang w:val="fr-CA"/>
        </w:rPr>
        <w:t>Laboratoires</w:t>
      </w:r>
    </w:p>
    <w:p w:rsidR="000C6045" w:rsidRDefault="000C6045" w:rsidP="00110C48">
      <w:pPr>
        <w:pStyle w:val="BodyTextIndent2"/>
        <w:ind w:left="284"/>
      </w:pPr>
      <w:r>
        <w:t>Dans la présentation et l'analyse des données recueillies au laboratoire, l'élève devra montrer qu'il sait</w:t>
      </w:r>
      <w:r w:rsidR="00110C48">
        <w:t xml:space="preserve"> </w:t>
      </w:r>
      <w:r>
        <w:t>:</w:t>
      </w:r>
    </w:p>
    <w:p w:rsidR="000C6045" w:rsidRDefault="000C6045" w:rsidP="00382520">
      <w:pPr>
        <w:numPr>
          <w:ilvl w:val="0"/>
          <w:numId w:val="23"/>
        </w:numPr>
        <w:tabs>
          <w:tab w:val="clear" w:pos="1440"/>
          <w:tab w:val="num" w:pos="709"/>
        </w:tabs>
        <w:ind w:left="709" w:hanging="283"/>
        <w:rPr>
          <w:lang w:val="fr-CA"/>
        </w:rPr>
      </w:pPr>
      <w:r>
        <w:rPr>
          <w:lang w:val="fr-CA"/>
        </w:rPr>
        <w:t>estimer l'incertitude sur une mesure due à l'appareil, à l'expérimentateur et à la méthode expérimentale</w:t>
      </w:r>
      <w:r w:rsidR="00F415F3">
        <w:rPr>
          <w:lang w:val="fr-CA"/>
        </w:rPr>
        <w:t xml:space="preserve"> </w:t>
      </w:r>
      <w:r>
        <w:rPr>
          <w:lang w:val="fr-CA"/>
        </w:rPr>
        <w:t>;</w:t>
      </w:r>
    </w:p>
    <w:p w:rsidR="000C6045" w:rsidRDefault="000C6045" w:rsidP="00382520">
      <w:pPr>
        <w:numPr>
          <w:ilvl w:val="0"/>
          <w:numId w:val="23"/>
        </w:numPr>
        <w:tabs>
          <w:tab w:val="clear" w:pos="1440"/>
          <w:tab w:val="num" w:pos="709"/>
        </w:tabs>
        <w:ind w:left="709" w:hanging="283"/>
        <w:rPr>
          <w:lang w:val="fr-CA"/>
        </w:rPr>
      </w:pPr>
      <w:r>
        <w:rPr>
          <w:lang w:val="fr-CA"/>
        </w:rPr>
        <w:t>calculer l'incertitude sur le résultat de l'addition ou de la multiplication de valeurs mesurées</w:t>
      </w:r>
      <w:r w:rsidR="00F415F3">
        <w:rPr>
          <w:lang w:val="fr-CA"/>
        </w:rPr>
        <w:t xml:space="preserve"> </w:t>
      </w:r>
      <w:r>
        <w:rPr>
          <w:lang w:val="fr-CA"/>
        </w:rPr>
        <w:t>;</w:t>
      </w:r>
    </w:p>
    <w:p w:rsidR="00F415F3" w:rsidRDefault="000C6045" w:rsidP="00382520">
      <w:pPr>
        <w:numPr>
          <w:ilvl w:val="0"/>
          <w:numId w:val="23"/>
        </w:numPr>
        <w:tabs>
          <w:tab w:val="clear" w:pos="1440"/>
          <w:tab w:val="num" w:pos="709"/>
        </w:tabs>
        <w:ind w:left="709" w:hanging="283"/>
        <w:rPr>
          <w:lang w:val="fr-CA"/>
        </w:rPr>
      </w:pPr>
      <w:r>
        <w:rPr>
          <w:lang w:val="fr-CA"/>
        </w:rPr>
        <w:t>indiquer la précision d'une mesure par l'emploi de chiffres significatifs dans les tableaux et des croix et des rectangles sur les graphiques</w:t>
      </w:r>
      <w:r w:rsidR="00F415F3">
        <w:rPr>
          <w:lang w:val="fr-CA"/>
        </w:rPr>
        <w:t xml:space="preserve"> ;</w:t>
      </w:r>
    </w:p>
    <w:p w:rsidR="000C6045" w:rsidRDefault="00F415F3" w:rsidP="00382520">
      <w:pPr>
        <w:numPr>
          <w:ilvl w:val="0"/>
          <w:numId w:val="23"/>
        </w:numPr>
        <w:tabs>
          <w:tab w:val="clear" w:pos="1440"/>
          <w:tab w:val="num" w:pos="709"/>
        </w:tabs>
        <w:ind w:left="709" w:hanging="283"/>
        <w:rPr>
          <w:lang w:val="fr-CA"/>
        </w:rPr>
      </w:pPr>
      <w:r>
        <w:rPr>
          <w:lang w:val="fr-CA"/>
        </w:rPr>
        <w:t>utiliser l’ordinateur avec une carte d’acquisition de données (Pasco) et faire le traitement de données à l’aide du logiciel Excel</w:t>
      </w:r>
      <w:r w:rsidR="00DE07DC">
        <w:rPr>
          <w:lang w:val="fr-CA"/>
        </w:rPr>
        <w:t>;</w:t>
      </w:r>
    </w:p>
    <w:p w:rsidR="00DE07DC" w:rsidRDefault="00DE07DC" w:rsidP="00382520">
      <w:pPr>
        <w:numPr>
          <w:ilvl w:val="0"/>
          <w:numId w:val="23"/>
        </w:numPr>
        <w:tabs>
          <w:tab w:val="clear" w:pos="1440"/>
          <w:tab w:val="num" w:pos="709"/>
        </w:tabs>
        <w:ind w:left="709" w:hanging="283"/>
        <w:rPr>
          <w:lang w:val="fr-CA"/>
        </w:rPr>
      </w:pPr>
      <w:r>
        <w:rPr>
          <w:lang w:val="fr-CA"/>
        </w:rPr>
        <w:t>rédiger un rapport de laboratoire.</w:t>
      </w:r>
    </w:p>
    <w:p w:rsidR="00F415F3" w:rsidRDefault="00F415F3" w:rsidP="00382520">
      <w:pPr>
        <w:tabs>
          <w:tab w:val="num" w:pos="709"/>
        </w:tabs>
        <w:ind w:left="709" w:hanging="283"/>
        <w:rPr>
          <w:lang w:val="fr-CA"/>
        </w:rPr>
      </w:pPr>
    </w:p>
    <w:p w:rsidR="000C6045" w:rsidRDefault="00F415F3" w:rsidP="00110C48">
      <w:pPr>
        <w:tabs>
          <w:tab w:val="num" w:pos="426"/>
        </w:tabs>
        <w:ind w:left="426"/>
        <w:rPr>
          <w:lang w:val="fr-CA"/>
        </w:rPr>
      </w:pPr>
      <w:r>
        <w:rPr>
          <w:lang w:val="fr-CA"/>
        </w:rPr>
        <w:t>Remarque : Les cours 203-NYB-05 et 203-NYC-05 partagent ces objectifs et y contribuent chacun en fonction des expériences réalisées.</w:t>
      </w:r>
    </w:p>
    <w:p w:rsidR="000C6045" w:rsidRDefault="000C6045">
      <w:pPr>
        <w:rPr>
          <w:lang w:val="fr-CA"/>
        </w:rPr>
      </w:pPr>
    </w:p>
    <w:p w:rsidR="000C6045" w:rsidRDefault="000C6045">
      <w:pPr>
        <w:rPr>
          <w:lang w:val="fr-CA"/>
        </w:rPr>
      </w:pPr>
    </w:p>
    <w:p w:rsidR="000C6045" w:rsidRDefault="000C6045">
      <w:pPr>
        <w:pStyle w:val="titleoutlinetitles"/>
        <w:rPr>
          <w:lang w:val="fr-CA"/>
        </w:rPr>
      </w:pPr>
      <w:r>
        <w:rPr>
          <w:lang w:val="fr-CA"/>
        </w:rPr>
        <w:t>Méthodologie</w:t>
      </w:r>
    </w:p>
    <w:p w:rsidR="000C6045" w:rsidRDefault="000C6045">
      <w:pPr>
        <w:rPr>
          <w:lang w:val="fr-CA"/>
        </w:rPr>
      </w:pPr>
    </w:p>
    <w:p w:rsidR="002A6C69" w:rsidRDefault="000C6045">
      <w:pPr>
        <w:rPr>
          <w:lang w:val="fr-CA"/>
        </w:rPr>
      </w:pPr>
      <w:r>
        <w:rPr>
          <w:lang w:val="fr-CA"/>
        </w:rPr>
        <w:t xml:space="preserve">La pondération du cours est de 3-2-3, soit trois heures de théories et deux heures de travaux pratiques par semaines. Pour s'assurer une atteinte raisonnable des objectifs, </w:t>
      </w:r>
      <w:r>
        <w:rPr>
          <w:b/>
          <w:bCs/>
          <w:u w:val="single"/>
          <w:lang w:val="fr-CA"/>
        </w:rPr>
        <w:t>l'élève doit fournir un minimum de trois heures par semaine de travail personnel sérieux à la maison</w:t>
      </w:r>
      <w:r>
        <w:rPr>
          <w:lang w:val="fr-CA"/>
        </w:rPr>
        <w:t xml:space="preserve">. </w:t>
      </w:r>
    </w:p>
    <w:p w:rsidR="002A6C69" w:rsidRDefault="002A6C69">
      <w:pPr>
        <w:rPr>
          <w:lang w:val="fr-CA"/>
        </w:rPr>
      </w:pPr>
    </w:p>
    <w:p w:rsidR="000C6045" w:rsidRDefault="000C6045">
      <w:pPr>
        <w:rPr>
          <w:lang w:val="fr-CA"/>
        </w:rPr>
      </w:pPr>
      <w:r>
        <w:rPr>
          <w:lang w:val="fr-CA"/>
        </w:rPr>
        <w:t xml:space="preserve">La partie théorique du cours </w:t>
      </w:r>
      <w:r w:rsidR="002A6C69">
        <w:rPr>
          <w:lang w:val="fr-CA"/>
        </w:rPr>
        <w:t>sera présentée sous forme</w:t>
      </w:r>
      <w:r>
        <w:rPr>
          <w:lang w:val="fr-CA"/>
        </w:rPr>
        <w:t xml:space="preserve"> </w:t>
      </w:r>
      <w:r w:rsidR="002A6C69">
        <w:rPr>
          <w:lang w:val="fr-CA"/>
        </w:rPr>
        <w:t>d’</w:t>
      </w:r>
      <w:r>
        <w:rPr>
          <w:lang w:val="fr-CA"/>
        </w:rPr>
        <w:t xml:space="preserve">exposés </w:t>
      </w:r>
      <w:r w:rsidR="002A6C69">
        <w:rPr>
          <w:lang w:val="fr-CA"/>
        </w:rPr>
        <w:t>en classe de la matière contenue dans le manuel</w:t>
      </w:r>
      <w:r>
        <w:rPr>
          <w:lang w:val="fr-CA"/>
        </w:rPr>
        <w:t xml:space="preserve"> que viendront compléter la résolution de problèmes choisis de même qu'un certain nombre de démonstrations en classe.</w:t>
      </w:r>
    </w:p>
    <w:p w:rsidR="000C6045" w:rsidRDefault="000C6045">
      <w:pPr>
        <w:rPr>
          <w:lang w:val="fr-CA"/>
        </w:rPr>
      </w:pPr>
    </w:p>
    <w:p w:rsidR="000C6045" w:rsidRDefault="000C6045">
      <w:pPr>
        <w:rPr>
          <w:lang w:val="fr-CA"/>
        </w:rPr>
      </w:pPr>
      <w:r>
        <w:rPr>
          <w:lang w:val="fr-CA"/>
        </w:rPr>
        <w:t>La partie pratique comporte deux aspects. Le premier aspect, les séances de problèmes seront une activité d'évaluation formative qui permettra aux élèves de travailler en équipe, de vérifier leur niveau de connaissance, de compréhension et leur rythme de progression. La méthode de résolution de problèmes en groupes coopératifs sera utilisée autant en classe qu'au laboratoire, l'accent étant mis sur la participation de l'élève. Le fonctionnement de la méthode sera indiqué au moment opportun au début de la session.  De plus, les examens seront corrigés selon les critères de la méthode de résolution de problèmes.</w:t>
      </w:r>
    </w:p>
    <w:p w:rsidR="000C6045" w:rsidRDefault="000C6045">
      <w:pPr>
        <w:rPr>
          <w:lang w:val="fr-CA"/>
        </w:rPr>
      </w:pPr>
    </w:p>
    <w:p w:rsidR="000C6045" w:rsidRDefault="000C6045">
      <w:pPr>
        <w:rPr>
          <w:lang w:val="fr-CA"/>
        </w:rPr>
      </w:pPr>
      <w:r>
        <w:rPr>
          <w:lang w:val="fr-CA"/>
        </w:rPr>
        <w:t xml:space="preserve">Le deuxième aspect consiste en séance de laboratoire. À chaque séance, vous aurez à étudier un ou </w:t>
      </w:r>
      <w:r w:rsidR="002A6C69">
        <w:rPr>
          <w:lang w:val="fr-CA"/>
        </w:rPr>
        <w:t>deux</w:t>
      </w:r>
      <w:r>
        <w:rPr>
          <w:lang w:val="fr-CA"/>
        </w:rPr>
        <w:t xml:space="preserve"> problèmes </w:t>
      </w:r>
      <w:r>
        <w:rPr>
          <w:b/>
          <w:bCs/>
          <w:u w:val="single"/>
          <w:lang w:val="fr-CA"/>
        </w:rPr>
        <w:t>dans votre journal de laboratoire</w:t>
      </w:r>
      <w:r>
        <w:rPr>
          <w:lang w:val="fr-CA"/>
        </w:rPr>
        <w:t xml:space="preserve"> (l’étudiant doit se procurer un cahier de laboratoire). L’étudiant devra aussi se procurer le guide de laboratoire dans lequel est décrit le fonctionnement des laboratoires, le rôle du journal de laboratoire, ce qui est exigé du rapport de laboratoire ainsi que du déroulement d'une séance. Vous travaillerez en groupes coopératifs de 3 élèves. </w:t>
      </w:r>
      <w:r w:rsidR="002A6C69">
        <w:rPr>
          <w:lang w:val="fr-CA"/>
        </w:rPr>
        <w:t>Les groupes seront formés par l’enseignant et seront reformés 4 fois durant la session. I</w:t>
      </w:r>
      <w:r w:rsidR="00E5786F">
        <w:rPr>
          <w:lang w:val="fr-CA"/>
        </w:rPr>
        <w:t xml:space="preserve">l y </w:t>
      </w:r>
      <w:r>
        <w:rPr>
          <w:lang w:val="fr-CA"/>
        </w:rPr>
        <w:t>a 5</w:t>
      </w:r>
      <w:r w:rsidR="00E5786F">
        <w:rPr>
          <w:lang w:val="fr-CA"/>
        </w:rPr>
        <w:t xml:space="preserve"> blocs</w:t>
      </w:r>
      <w:r w:rsidR="002A6C69">
        <w:rPr>
          <w:lang w:val="fr-CA"/>
        </w:rPr>
        <w:t xml:space="preserve"> de laboratoires</w:t>
      </w:r>
      <w:r>
        <w:rPr>
          <w:lang w:val="fr-CA"/>
        </w:rPr>
        <w:t xml:space="preserve"> </w:t>
      </w:r>
      <w:r w:rsidR="002A6C69">
        <w:rPr>
          <w:lang w:val="fr-CA"/>
        </w:rPr>
        <w:t>portant sur un sujet donné</w:t>
      </w:r>
      <w:r>
        <w:rPr>
          <w:lang w:val="fr-CA"/>
        </w:rPr>
        <w:t xml:space="preserve">. </w:t>
      </w:r>
      <w:r w:rsidR="00E5786F">
        <w:rPr>
          <w:lang w:val="fr-CA"/>
        </w:rPr>
        <w:t xml:space="preserve">Pour aider l’étudiant à mieux réussir dans l’approche exigée par la méthode des groupes coopératifs, </w:t>
      </w:r>
      <w:r w:rsidR="006F224C">
        <w:rPr>
          <w:lang w:val="fr-CA"/>
        </w:rPr>
        <w:t>il y aura</w:t>
      </w:r>
      <w:r w:rsidR="003D62E5">
        <w:rPr>
          <w:lang w:val="fr-CA"/>
        </w:rPr>
        <w:t xml:space="preserve"> quatre (4)</w:t>
      </w:r>
      <w:r w:rsidR="00DE07DC">
        <w:rPr>
          <w:lang w:val="fr-CA"/>
        </w:rPr>
        <w:t xml:space="preserve"> min</w:t>
      </w:r>
      <w:r w:rsidR="006F224C">
        <w:rPr>
          <w:lang w:val="fr-CA"/>
        </w:rPr>
        <w:t xml:space="preserve">i-rapports à remettre sur place et </w:t>
      </w:r>
      <w:r w:rsidR="003D62E5">
        <w:rPr>
          <w:lang w:val="fr-CA"/>
        </w:rPr>
        <w:t>quatre (4)</w:t>
      </w:r>
      <w:r w:rsidR="006F224C">
        <w:rPr>
          <w:lang w:val="fr-CA"/>
        </w:rPr>
        <w:t xml:space="preserve"> rapports complets</w:t>
      </w:r>
      <w:r w:rsidR="00DE07DC">
        <w:rPr>
          <w:lang w:val="fr-CA"/>
        </w:rPr>
        <w:t xml:space="preserve"> (voir calendrier).</w:t>
      </w:r>
    </w:p>
    <w:p w:rsidR="00DE07DC" w:rsidRDefault="00DE07DC">
      <w:pPr>
        <w:rPr>
          <w:lang w:val="fr-CA"/>
        </w:rPr>
      </w:pPr>
    </w:p>
    <w:p w:rsidR="000C6045" w:rsidRDefault="000C6045">
      <w:pPr>
        <w:rPr>
          <w:lang w:val="fr-CA"/>
        </w:rPr>
      </w:pPr>
      <w:r>
        <w:rPr>
          <w:lang w:val="fr-CA"/>
        </w:rPr>
        <w:t xml:space="preserve">Les élèves peuvent communiquer directement avec l'enseignant par courrier électronique à l'adresse indiquée au début de ce plan de cours. </w:t>
      </w:r>
    </w:p>
    <w:p w:rsidR="000C6045" w:rsidRDefault="000C6045">
      <w:pPr>
        <w:rPr>
          <w:lang w:val="fr-CA"/>
        </w:rPr>
      </w:pPr>
    </w:p>
    <w:p w:rsidR="000C6045" w:rsidRDefault="000C6045">
      <w:pPr>
        <w:rPr>
          <w:lang w:val="fr-CA"/>
        </w:rPr>
      </w:pPr>
      <w:r>
        <w:rPr>
          <w:lang w:val="fr-CA"/>
        </w:rPr>
        <w:t xml:space="preserve">Les cours, les séances de problèmes et les laboratoires commencent à l'heure et il est de la </w:t>
      </w:r>
      <w:r>
        <w:rPr>
          <w:b/>
          <w:bCs/>
          <w:u w:val="single"/>
          <w:lang w:val="fr-CA"/>
        </w:rPr>
        <w:t>responsabilité de l'élève d’être présent et ponctuel.</w:t>
      </w:r>
      <w:r>
        <w:rPr>
          <w:lang w:val="fr-CA"/>
        </w:rPr>
        <w:t xml:space="preserve"> Dans la salle de classe, pendant les cours, les séances d'exercices, les examens de même qu'au laboratoire, </w:t>
      </w:r>
      <w:r>
        <w:rPr>
          <w:b/>
          <w:bCs/>
          <w:u w:val="single"/>
          <w:lang w:val="fr-CA"/>
        </w:rPr>
        <w:t>on exige que les étudiants et les étudiantes rangent leurs écouteurs et ferment les avertisseurs</w:t>
      </w:r>
      <w:r>
        <w:rPr>
          <w:lang w:val="fr-CA"/>
        </w:rPr>
        <w:t xml:space="preserve"> de toutes sortes sur les montres, les cellulaires, les lecteurs, les démarreurs et tous les autres bidules du genre. </w:t>
      </w:r>
    </w:p>
    <w:p w:rsidR="000C6045" w:rsidRDefault="000C6045">
      <w:pPr>
        <w:rPr>
          <w:lang w:val="fr-CA"/>
        </w:rPr>
      </w:pPr>
    </w:p>
    <w:p w:rsidR="00232532" w:rsidRDefault="00232532">
      <w:pPr>
        <w:rPr>
          <w:lang w:val="fr-CA"/>
        </w:rPr>
      </w:pPr>
    </w:p>
    <w:p w:rsidR="000C6045" w:rsidRDefault="000C6045">
      <w:pPr>
        <w:pStyle w:val="titleoutlinetitles"/>
        <w:rPr>
          <w:lang w:val="fr-CA"/>
        </w:rPr>
      </w:pPr>
      <w:r>
        <w:rPr>
          <w:lang w:val="fr-CA"/>
        </w:rPr>
        <w:t xml:space="preserve"> Évaluation</w:t>
      </w:r>
    </w:p>
    <w:p w:rsidR="000C6045" w:rsidRDefault="000C6045">
      <w:pPr>
        <w:rPr>
          <w:lang w:val="fr-CA"/>
        </w:rPr>
      </w:pPr>
    </w:p>
    <w:p w:rsidR="00051D41" w:rsidRDefault="00051D41">
      <w:pPr>
        <w:rPr>
          <w:lang w:val="fr-CA"/>
        </w:rPr>
      </w:pPr>
      <w:r>
        <w:rPr>
          <w:lang w:val="fr-CA"/>
        </w:rPr>
        <w:t xml:space="preserve">Les évaluations sont réparties en quatre (4) catégories et </w:t>
      </w:r>
      <w:r w:rsidRPr="00051D41">
        <w:rPr>
          <w:lang w:val="fr-CA"/>
        </w:rPr>
        <w:t>permettent de vérifier à la fois l'atteinte et l'intégration des objectif</w:t>
      </w:r>
      <w:r>
        <w:rPr>
          <w:lang w:val="fr-CA"/>
        </w:rPr>
        <w:t>s</w:t>
      </w:r>
      <w:r w:rsidRPr="00051D41">
        <w:rPr>
          <w:lang w:val="fr-CA"/>
        </w:rPr>
        <w:t xml:space="preserve"> d'apprentissage.</w:t>
      </w:r>
    </w:p>
    <w:p w:rsidR="00051D41" w:rsidRDefault="00051D41">
      <w:pPr>
        <w:rPr>
          <w:lang w:val="fr-CA"/>
        </w:rPr>
      </w:pPr>
    </w:p>
    <w:p w:rsidR="000C6045" w:rsidRDefault="000C6045">
      <w:pPr>
        <w:pStyle w:val="secondtitle"/>
      </w:pPr>
      <w:r>
        <w:t>Examens théoriques</w:t>
      </w:r>
    </w:p>
    <w:p w:rsidR="000C6045" w:rsidRDefault="000C6045">
      <w:pPr>
        <w:rPr>
          <w:lang w:val="fr-CA"/>
        </w:rPr>
      </w:pPr>
    </w:p>
    <w:p w:rsidR="000C6045" w:rsidRDefault="009C71F7">
      <w:pPr>
        <w:rPr>
          <w:lang w:val="fr-CA"/>
        </w:rPr>
      </w:pPr>
      <w:r>
        <w:rPr>
          <w:lang w:val="fr-CA"/>
        </w:rPr>
        <w:t>Trois (3) examens théoriques, val</w:t>
      </w:r>
      <w:r w:rsidR="000C6045">
        <w:rPr>
          <w:lang w:val="fr-CA"/>
        </w:rPr>
        <w:t xml:space="preserve">ant </w:t>
      </w:r>
      <w:r w:rsidR="003D62E5">
        <w:rPr>
          <w:lang w:val="fr-CA"/>
        </w:rPr>
        <w:t>6</w:t>
      </w:r>
      <w:r w:rsidR="00570BA6">
        <w:rPr>
          <w:lang w:val="fr-CA"/>
        </w:rPr>
        <w:t>0</w:t>
      </w:r>
      <w:r w:rsidR="000C6045">
        <w:rPr>
          <w:lang w:val="fr-CA"/>
        </w:rPr>
        <w:t>% de la note totale, auront lieu à date fixe (</w:t>
      </w:r>
      <w:r w:rsidR="000C6045">
        <w:rPr>
          <w:b/>
          <w:lang w:val="fr-CA"/>
        </w:rPr>
        <w:t>VOIR CALENDRIER EN ANNEXE</w:t>
      </w:r>
      <w:r w:rsidR="000C6045">
        <w:rPr>
          <w:lang w:val="fr-CA"/>
        </w:rPr>
        <w:t>) et porteront sur la matière vue depuis l'examen précédent. Les examens sont à livre fermé avec droit à une feuille de formules fournie par le professeur</w:t>
      </w:r>
      <w:r w:rsidR="00436CEC">
        <w:rPr>
          <w:lang w:val="fr-CA"/>
        </w:rPr>
        <w:t xml:space="preserve"> au début de l’examen</w:t>
      </w:r>
      <w:r w:rsidR="000C6045">
        <w:rPr>
          <w:lang w:val="fr-CA"/>
        </w:rPr>
        <w:t>. L’élève a 5 jours ouvrables pour demander une réévaluation d’un examen. Les copies notées des examens seront conservées par le professeur et les élèves pourront les consulter.</w:t>
      </w:r>
      <w:r w:rsidR="00570BA6">
        <w:rPr>
          <w:lang w:val="fr-CA"/>
        </w:rPr>
        <w:t xml:space="preserve"> Le troisième examen sera un examen récapitulatif. </w:t>
      </w:r>
    </w:p>
    <w:p w:rsidR="008553E1" w:rsidRDefault="008553E1">
      <w:pPr>
        <w:rPr>
          <w:lang w:val="fr-CA"/>
        </w:rPr>
      </w:pPr>
    </w:p>
    <w:p w:rsidR="005C6610" w:rsidRDefault="007C0F0E" w:rsidP="005C6610">
      <w:pPr>
        <w:rPr>
          <w:lang w:val="fr-CA"/>
        </w:rPr>
      </w:pPr>
      <w:r>
        <w:rPr>
          <w:lang w:val="fr-CA"/>
        </w:rPr>
        <w:t>L</w:t>
      </w:r>
      <w:r w:rsidR="008553E1">
        <w:rPr>
          <w:lang w:val="fr-CA"/>
        </w:rPr>
        <w:t xml:space="preserve">es questions des examens sont </w:t>
      </w:r>
      <w:r w:rsidR="008C2780">
        <w:rPr>
          <w:lang w:val="fr-CA"/>
        </w:rPr>
        <w:t>corrigées</w:t>
      </w:r>
      <w:r w:rsidR="008553E1">
        <w:rPr>
          <w:lang w:val="fr-CA"/>
        </w:rPr>
        <w:t xml:space="preserve"> </w:t>
      </w:r>
      <w:r w:rsidR="008C2780">
        <w:rPr>
          <w:lang w:val="fr-CA"/>
        </w:rPr>
        <w:t>selon les critères de la méthode de résolution de problèmes (méthode utilisée autant en classe pour résoudre des problèmes théoriques qu’au laboratoire)</w:t>
      </w:r>
      <w:r w:rsidR="00E4649A">
        <w:rPr>
          <w:lang w:val="fr-CA"/>
        </w:rPr>
        <w:t>.</w:t>
      </w:r>
    </w:p>
    <w:p w:rsidR="005C6610" w:rsidRDefault="005C6610">
      <w:pPr>
        <w:rPr>
          <w:lang w:val="fr-CA"/>
        </w:rPr>
      </w:pPr>
    </w:p>
    <w:p w:rsidR="005C6610" w:rsidRDefault="005C6610" w:rsidP="005C6610">
      <w:pPr>
        <w:pStyle w:val="secondtitle"/>
      </w:pPr>
      <w:r>
        <w:t>Mini-tests</w:t>
      </w:r>
    </w:p>
    <w:p w:rsidR="00655FA0" w:rsidRPr="00655FA0" w:rsidRDefault="00655FA0" w:rsidP="005C6610">
      <w:pPr>
        <w:pStyle w:val="secondtitle"/>
        <w:numPr>
          <w:ilvl w:val="0"/>
          <w:numId w:val="0"/>
        </w:numPr>
        <w:ind w:left="576"/>
        <w:rPr>
          <w:b w:val="0"/>
        </w:rPr>
      </w:pPr>
    </w:p>
    <w:p w:rsidR="00655FA0" w:rsidRPr="00655FA0" w:rsidRDefault="00570BA6" w:rsidP="00655FA0">
      <w:pPr>
        <w:pStyle w:val="secondtitle"/>
        <w:numPr>
          <w:ilvl w:val="0"/>
          <w:numId w:val="0"/>
        </w:numPr>
        <w:rPr>
          <w:rFonts w:ascii="Times New Roman" w:hAnsi="Times New Roman" w:cs="Times New Roman"/>
          <w:b w:val="0"/>
        </w:rPr>
      </w:pPr>
      <w:r>
        <w:rPr>
          <w:rFonts w:ascii="Times New Roman" w:hAnsi="Times New Roman" w:cs="Times New Roman"/>
          <w:b w:val="0"/>
        </w:rPr>
        <w:t>Deux</w:t>
      </w:r>
      <w:r w:rsidR="00655FA0">
        <w:rPr>
          <w:rFonts w:ascii="Times New Roman" w:hAnsi="Times New Roman" w:cs="Times New Roman"/>
          <w:b w:val="0"/>
        </w:rPr>
        <w:t xml:space="preserve"> (</w:t>
      </w:r>
      <w:r>
        <w:rPr>
          <w:rFonts w:ascii="Times New Roman" w:hAnsi="Times New Roman" w:cs="Times New Roman"/>
          <w:b w:val="0"/>
        </w:rPr>
        <w:t>2</w:t>
      </w:r>
      <w:r w:rsidR="00655FA0">
        <w:rPr>
          <w:rFonts w:ascii="Times New Roman" w:hAnsi="Times New Roman" w:cs="Times New Roman"/>
          <w:b w:val="0"/>
        </w:rPr>
        <w:t>) mini-tests</w:t>
      </w:r>
      <w:r w:rsidR="009C71F7">
        <w:rPr>
          <w:rFonts w:ascii="Times New Roman" w:hAnsi="Times New Roman" w:cs="Times New Roman"/>
          <w:b w:val="0"/>
        </w:rPr>
        <w:t>, val</w:t>
      </w:r>
      <w:r w:rsidR="003D62E5">
        <w:rPr>
          <w:rFonts w:ascii="Times New Roman" w:hAnsi="Times New Roman" w:cs="Times New Roman"/>
          <w:b w:val="0"/>
        </w:rPr>
        <w:t xml:space="preserve">ant </w:t>
      </w:r>
      <w:r>
        <w:rPr>
          <w:rFonts w:ascii="Times New Roman" w:hAnsi="Times New Roman" w:cs="Times New Roman"/>
          <w:b w:val="0"/>
        </w:rPr>
        <w:t>4</w:t>
      </w:r>
      <w:r w:rsidR="00655FA0">
        <w:rPr>
          <w:rFonts w:ascii="Times New Roman" w:hAnsi="Times New Roman" w:cs="Times New Roman"/>
          <w:b w:val="0"/>
        </w:rPr>
        <w:t>% de la note totale, auront lieu à date fixe (</w:t>
      </w:r>
      <w:r w:rsidR="00655FA0">
        <w:rPr>
          <w:rFonts w:ascii="Times New Roman" w:hAnsi="Times New Roman" w:cs="Times New Roman"/>
        </w:rPr>
        <w:t>VOIR CALENDRIER EN ANNEXE</w:t>
      </w:r>
      <w:r w:rsidR="00655FA0">
        <w:rPr>
          <w:rFonts w:ascii="Times New Roman" w:hAnsi="Times New Roman" w:cs="Times New Roman"/>
          <w:b w:val="0"/>
        </w:rPr>
        <w:t>) et porteront sur la matière précédant un examen.  Ces mini-tests ont pour but de vérifier vos acquis avant un examen.</w:t>
      </w:r>
    </w:p>
    <w:p w:rsidR="00655FA0" w:rsidRPr="00655FA0" w:rsidRDefault="00655FA0" w:rsidP="005C6610">
      <w:pPr>
        <w:pStyle w:val="secondtitle"/>
        <w:numPr>
          <w:ilvl w:val="0"/>
          <w:numId w:val="0"/>
        </w:numPr>
        <w:ind w:left="576"/>
        <w:rPr>
          <w:b w:val="0"/>
        </w:rPr>
      </w:pPr>
    </w:p>
    <w:p w:rsidR="005C6610" w:rsidRDefault="00570BA6">
      <w:pPr>
        <w:pStyle w:val="secondtitle"/>
      </w:pPr>
      <w:r>
        <w:t>Tests de lecture</w:t>
      </w:r>
    </w:p>
    <w:p w:rsidR="00655FA0" w:rsidRPr="009C71F7" w:rsidRDefault="00655FA0" w:rsidP="009C71F7">
      <w:pPr>
        <w:pStyle w:val="secondtitle"/>
        <w:numPr>
          <w:ilvl w:val="0"/>
          <w:numId w:val="0"/>
        </w:numPr>
        <w:rPr>
          <w:rFonts w:ascii="Times New Roman" w:hAnsi="Times New Roman" w:cs="Times New Roman"/>
          <w:b w:val="0"/>
        </w:rPr>
      </w:pPr>
    </w:p>
    <w:p w:rsidR="00570BA6" w:rsidRDefault="00A36358" w:rsidP="00570BA6">
      <w:pPr>
        <w:rPr>
          <w:rFonts w:eastAsia="Arial"/>
          <w:color w:val="010101"/>
          <w:szCs w:val="16"/>
          <w:lang w:val="fr-CA"/>
        </w:rPr>
      </w:pPr>
      <w:r>
        <w:rPr>
          <w:b/>
          <w:lang w:val="fr-CA"/>
        </w:rPr>
        <w:t>Douze</w:t>
      </w:r>
      <w:r w:rsidR="00570BA6" w:rsidRPr="00A36358">
        <w:rPr>
          <w:b/>
          <w:lang w:val="fr-CA"/>
        </w:rPr>
        <w:t xml:space="preserve"> (1</w:t>
      </w:r>
      <w:r>
        <w:rPr>
          <w:b/>
          <w:lang w:val="fr-CA"/>
        </w:rPr>
        <w:t>2</w:t>
      </w:r>
      <w:r w:rsidR="009C71F7" w:rsidRPr="00A36358">
        <w:rPr>
          <w:lang w:val="fr-CA"/>
        </w:rPr>
        <w:t xml:space="preserve">) </w:t>
      </w:r>
      <w:r w:rsidR="00570BA6" w:rsidRPr="00A36358">
        <w:rPr>
          <w:b/>
          <w:lang w:val="fr-CA"/>
        </w:rPr>
        <w:t>tests de lecture</w:t>
      </w:r>
      <w:r w:rsidR="009C71F7" w:rsidRPr="00A36358">
        <w:rPr>
          <w:lang w:val="fr-CA"/>
        </w:rPr>
        <w:t xml:space="preserve">, </w:t>
      </w:r>
      <w:r w:rsidR="00570BA6" w:rsidRPr="00A36358">
        <w:rPr>
          <w:b/>
          <w:lang w:val="fr-CA"/>
        </w:rPr>
        <w:t>dont dix (10) seront notés, valant 8</w:t>
      </w:r>
      <w:r w:rsidRPr="00A36358">
        <w:rPr>
          <w:lang w:val="fr-CA"/>
        </w:rPr>
        <w:t>% de la note totale</w:t>
      </w:r>
      <w:r w:rsidR="00C5705A" w:rsidRPr="00A36358">
        <w:rPr>
          <w:lang w:val="fr-CA"/>
        </w:rPr>
        <w:t xml:space="preserve">.  </w:t>
      </w:r>
      <w:r w:rsidR="00570BA6">
        <w:rPr>
          <w:rFonts w:eastAsia="Arial"/>
          <w:color w:val="010101"/>
          <w:szCs w:val="16"/>
          <w:lang w:val="fr-CA"/>
        </w:rPr>
        <w:t>À chaque semaine vous devrez faire une lecture obligatoire dans le manuel. Pour vérifier vo</w:t>
      </w:r>
      <w:r>
        <w:rPr>
          <w:rFonts w:eastAsia="Arial"/>
          <w:color w:val="010101"/>
          <w:szCs w:val="16"/>
          <w:lang w:val="fr-CA"/>
        </w:rPr>
        <w:t>tre lecture, vous allez faire à toutes les semaines</w:t>
      </w:r>
      <w:r w:rsidR="00570BA6">
        <w:rPr>
          <w:rFonts w:eastAsia="Arial"/>
          <w:color w:val="010101"/>
          <w:szCs w:val="16"/>
          <w:lang w:val="fr-CA"/>
        </w:rPr>
        <w:t xml:space="preserve"> un test de lecture constitué de questions à choix multiples, questions à développement court et/ou de «vrai ou faux». Ces tests de lecture seront faits dans les 5 premières minutes d'un cours théorique. Dans ce dernier cas, un étudiant se présentant en classe en retard ne pourra pas reprendre le test de lecture.  Ces tests vaudront au total 8 % de la session et les deux (2) tests les moins réussis ne seront pas comptés.</w:t>
      </w:r>
    </w:p>
    <w:p w:rsidR="009C71F7" w:rsidRPr="009C71F7" w:rsidRDefault="009C71F7" w:rsidP="009C71F7">
      <w:pPr>
        <w:pStyle w:val="secondtitle"/>
        <w:numPr>
          <w:ilvl w:val="0"/>
          <w:numId w:val="0"/>
        </w:numPr>
        <w:rPr>
          <w:rFonts w:ascii="Times New Roman" w:hAnsi="Times New Roman" w:cs="Times New Roman"/>
          <w:b w:val="0"/>
        </w:rPr>
      </w:pPr>
    </w:p>
    <w:p w:rsidR="005C6610" w:rsidRDefault="005C6610">
      <w:pPr>
        <w:pStyle w:val="secondtitle"/>
      </w:pPr>
      <w:r>
        <w:t>Laboratoires</w:t>
      </w:r>
    </w:p>
    <w:p w:rsidR="000C6045" w:rsidRDefault="000C6045">
      <w:pPr>
        <w:rPr>
          <w:lang w:val="fr-CA"/>
        </w:rPr>
      </w:pPr>
    </w:p>
    <w:p w:rsidR="000C6045" w:rsidRDefault="000C6045">
      <w:pPr>
        <w:rPr>
          <w:lang w:val="fr-CA"/>
        </w:rPr>
      </w:pPr>
      <w:r>
        <w:rPr>
          <w:lang w:val="fr-CA"/>
        </w:rPr>
        <w:t xml:space="preserve">Il y aura </w:t>
      </w:r>
      <w:r w:rsidR="003F21FC">
        <w:rPr>
          <w:lang w:val="fr-CA"/>
        </w:rPr>
        <w:t>huit</w:t>
      </w:r>
      <w:r>
        <w:rPr>
          <w:lang w:val="fr-CA"/>
        </w:rPr>
        <w:t xml:space="preserve"> (</w:t>
      </w:r>
      <w:r w:rsidR="00A36358">
        <w:rPr>
          <w:lang w:val="fr-CA"/>
        </w:rPr>
        <w:t>7</w:t>
      </w:r>
      <w:r>
        <w:rPr>
          <w:lang w:val="fr-CA"/>
        </w:rPr>
        <w:t>) rapports de laboratoires</w:t>
      </w:r>
      <w:r w:rsidR="00950048">
        <w:rPr>
          <w:lang w:val="fr-CA"/>
        </w:rPr>
        <w:t> :</w:t>
      </w:r>
      <w:r w:rsidR="003F21FC">
        <w:rPr>
          <w:lang w:val="fr-CA"/>
        </w:rPr>
        <w:t xml:space="preserve"> </w:t>
      </w:r>
      <w:r w:rsidR="003D62E5">
        <w:rPr>
          <w:lang w:val="fr-CA"/>
        </w:rPr>
        <w:t>quatre</w:t>
      </w:r>
      <w:r w:rsidR="00436CEC">
        <w:rPr>
          <w:lang w:val="fr-CA"/>
        </w:rPr>
        <w:t xml:space="preserve"> (</w:t>
      </w:r>
      <w:r w:rsidR="003D62E5">
        <w:rPr>
          <w:lang w:val="fr-CA"/>
        </w:rPr>
        <w:t>4</w:t>
      </w:r>
      <w:r w:rsidR="00436CEC">
        <w:rPr>
          <w:lang w:val="fr-CA"/>
        </w:rPr>
        <w:t xml:space="preserve">) </w:t>
      </w:r>
      <w:r w:rsidR="00232532">
        <w:rPr>
          <w:lang w:val="fr-CA"/>
        </w:rPr>
        <w:t xml:space="preserve">mini-rapports </w:t>
      </w:r>
      <w:r w:rsidR="00436CEC">
        <w:rPr>
          <w:lang w:val="fr-CA"/>
        </w:rPr>
        <w:t xml:space="preserve">remis par équipe </w:t>
      </w:r>
      <w:r w:rsidR="005C6610">
        <w:rPr>
          <w:lang w:val="fr-CA"/>
        </w:rPr>
        <w:t xml:space="preserve">de </w:t>
      </w:r>
      <w:r w:rsidR="00A36358">
        <w:rPr>
          <w:lang w:val="fr-CA"/>
        </w:rPr>
        <w:t>2,5</w:t>
      </w:r>
      <w:r w:rsidR="005C6610">
        <w:rPr>
          <w:lang w:val="fr-CA"/>
        </w:rPr>
        <w:t xml:space="preserve"> </w:t>
      </w:r>
      <w:r>
        <w:rPr>
          <w:lang w:val="fr-CA"/>
        </w:rPr>
        <w:t>points chacun</w:t>
      </w:r>
      <w:r w:rsidR="003D62E5">
        <w:rPr>
          <w:lang w:val="fr-CA"/>
        </w:rPr>
        <w:t xml:space="preserve"> et quatre (</w:t>
      </w:r>
      <w:r w:rsidR="00A36358">
        <w:rPr>
          <w:lang w:val="fr-CA"/>
        </w:rPr>
        <w:t>3</w:t>
      </w:r>
      <w:r w:rsidR="00950048">
        <w:rPr>
          <w:lang w:val="fr-CA"/>
        </w:rPr>
        <w:t xml:space="preserve">) </w:t>
      </w:r>
      <w:r w:rsidR="00D21E2F">
        <w:rPr>
          <w:lang w:val="fr-CA"/>
        </w:rPr>
        <w:t xml:space="preserve">rapports complets </w:t>
      </w:r>
      <w:r w:rsidR="00950048">
        <w:rPr>
          <w:lang w:val="fr-CA"/>
        </w:rPr>
        <w:t>remis en équipe</w:t>
      </w:r>
      <w:r w:rsidR="00A36358">
        <w:rPr>
          <w:lang w:val="fr-CA"/>
        </w:rPr>
        <w:t xml:space="preserve"> et un (1) rapport complet individuel valant chacun 6</w:t>
      </w:r>
      <w:r w:rsidR="00950048">
        <w:rPr>
          <w:lang w:val="fr-CA"/>
        </w:rPr>
        <w:t xml:space="preserve"> points, </w:t>
      </w:r>
      <w:r w:rsidR="003D62E5">
        <w:rPr>
          <w:lang w:val="fr-CA"/>
        </w:rPr>
        <w:t xml:space="preserve"> soit </w:t>
      </w:r>
      <w:r w:rsidR="00A36358">
        <w:rPr>
          <w:lang w:val="fr-CA"/>
        </w:rPr>
        <w:t>28</w:t>
      </w:r>
      <w:r>
        <w:rPr>
          <w:lang w:val="fr-CA"/>
        </w:rPr>
        <w:t xml:space="preserve">% de la note totale. La présence aux séances de laboratoire est obligatoire et </w:t>
      </w:r>
      <w:r w:rsidRPr="00436CEC">
        <w:rPr>
          <w:b/>
          <w:u w:val="single"/>
          <w:lang w:val="fr-CA"/>
        </w:rPr>
        <w:t>une absence entraîne la note zéro</w:t>
      </w:r>
      <w:r>
        <w:rPr>
          <w:lang w:val="fr-CA"/>
        </w:rPr>
        <w:t xml:space="preserve"> (0</w:t>
      </w:r>
      <w:r w:rsidR="00950048">
        <w:rPr>
          <w:lang w:val="fr-CA"/>
        </w:rPr>
        <w:t> </w:t>
      </w:r>
      <w:r>
        <w:rPr>
          <w:lang w:val="fr-CA"/>
        </w:rPr>
        <w:t xml:space="preserve">%). Les conditions au département de physique ne permettent pas de reprendre une séance de travail pratique donc </w:t>
      </w:r>
      <w:r>
        <w:rPr>
          <w:b/>
          <w:bCs/>
          <w:u w:val="single"/>
          <w:lang w:val="fr-CA"/>
        </w:rPr>
        <w:t>IL N'Y A PAS DE REPRISE POUR UNE SÉANCE DE LABORATOIRE</w:t>
      </w:r>
      <w:r>
        <w:rPr>
          <w:lang w:val="fr-CA"/>
        </w:rPr>
        <w:t xml:space="preserve">. Les </w:t>
      </w:r>
      <w:r w:rsidR="003D62E5">
        <w:rPr>
          <w:lang w:val="fr-CA"/>
        </w:rPr>
        <w:t>4</w:t>
      </w:r>
      <w:r w:rsidR="00436CEC">
        <w:rPr>
          <w:lang w:val="fr-CA"/>
        </w:rPr>
        <w:t xml:space="preserve"> </w:t>
      </w:r>
      <w:r w:rsidR="00232532">
        <w:rPr>
          <w:lang w:val="fr-CA"/>
        </w:rPr>
        <w:t>mini-</w:t>
      </w:r>
      <w:r>
        <w:rPr>
          <w:lang w:val="fr-CA"/>
        </w:rPr>
        <w:t>rapports doivent être remis</w:t>
      </w:r>
      <w:r w:rsidR="003D62E5">
        <w:rPr>
          <w:lang w:val="fr-CA"/>
        </w:rPr>
        <w:t xml:space="preserve"> sur </w:t>
      </w:r>
      <w:r w:rsidR="003D62E5">
        <w:rPr>
          <w:lang w:val="fr-CA"/>
        </w:rPr>
        <w:lastRenderedPageBreak/>
        <w:t xml:space="preserve">place et les </w:t>
      </w:r>
      <w:r w:rsidR="00A36358">
        <w:rPr>
          <w:lang w:val="fr-CA"/>
        </w:rPr>
        <w:t>3</w:t>
      </w:r>
      <w:r w:rsidR="00436CEC">
        <w:rPr>
          <w:lang w:val="fr-CA"/>
        </w:rPr>
        <w:t xml:space="preserve"> </w:t>
      </w:r>
      <w:r w:rsidR="005C6610">
        <w:rPr>
          <w:lang w:val="fr-CA"/>
        </w:rPr>
        <w:t>rapports complets</w:t>
      </w:r>
      <w:r w:rsidR="00436CEC" w:rsidRPr="00436CEC">
        <w:rPr>
          <w:lang w:val="fr-CA"/>
        </w:rPr>
        <w:t xml:space="preserve"> </w:t>
      </w:r>
      <w:r w:rsidR="00436CEC">
        <w:rPr>
          <w:lang w:val="fr-CA"/>
        </w:rPr>
        <w:t>doi</w:t>
      </w:r>
      <w:r w:rsidR="005C6610">
        <w:rPr>
          <w:lang w:val="fr-CA"/>
        </w:rPr>
        <w:t>vent être remis</w:t>
      </w:r>
      <w:r>
        <w:rPr>
          <w:lang w:val="fr-CA"/>
        </w:rPr>
        <w:t xml:space="preserve"> au début du cours, cinq (5) jours ouvrables après la date à laquelle le rapport à faire a été spécifié. (Les jours de rattrapage sont des jours ouvrables.) La note est réduite de 20% dans</w:t>
      </w:r>
      <w:r w:rsidR="00436CEC">
        <w:rPr>
          <w:lang w:val="fr-CA"/>
        </w:rPr>
        <w:t xml:space="preserve"> la période des deux (2) jours </w:t>
      </w:r>
      <w:r>
        <w:rPr>
          <w:lang w:val="fr-CA"/>
        </w:rPr>
        <w:t xml:space="preserve">suivants (ouvrables ou pas) et 50% par la suite; le rapport est refusé si la correction a été remise par l'enseignant. Le calendrier des laboratoires est indiqué </w:t>
      </w:r>
      <w:r w:rsidR="00051D41">
        <w:rPr>
          <w:lang w:val="fr-CA"/>
        </w:rPr>
        <w:t>à l’annexe de ce plan de cours.</w:t>
      </w:r>
    </w:p>
    <w:p w:rsidR="000C6045" w:rsidRDefault="000C6045">
      <w:pPr>
        <w:rPr>
          <w:sz w:val="16"/>
          <w:lang w:val="fr-CA"/>
        </w:rPr>
      </w:pPr>
    </w:p>
    <w:p w:rsidR="000C6045" w:rsidRDefault="000C6045">
      <w:pPr>
        <w:pStyle w:val="secondtitle"/>
      </w:pPr>
      <w:r>
        <w:t>Présentation</w:t>
      </w:r>
    </w:p>
    <w:p w:rsidR="000C6045" w:rsidRDefault="000C6045">
      <w:pPr>
        <w:rPr>
          <w:lang w:val="fr-CA"/>
        </w:rPr>
      </w:pPr>
    </w:p>
    <w:p w:rsidR="000C6045" w:rsidRDefault="000C6045">
      <w:pPr>
        <w:rPr>
          <w:lang w:val="fr-CA"/>
        </w:rPr>
      </w:pPr>
      <w:smartTag w:uri="urn:schemas-microsoft-com:office:smarttags" w:element="PersonName">
        <w:smartTagPr>
          <w:attr w:name="ProductID" w:val="La PIEA"/>
        </w:smartTagPr>
        <w:r>
          <w:rPr>
            <w:lang w:val="fr-CA"/>
          </w:rPr>
          <w:t>La PIEA</w:t>
        </w:r>
      </w:smartTag>
      <w:r>
        <w:rPr>
          <w:lang w:val="fr-CA"/>
        </w:rPr>
        <w:t xml:space="preserve"> (Politique Institutionnelle d’Évaluation des Apprentissages) exige que 10 % de la note de toute activité demandant à l’élève de produire un document écrit fasse référence à la qualité de la langue. Dans ce cours, toute évaluation d'un document écrit comprendra 10 % de sa valeur attribuée à la qualité du français et de la présentation. De plus, les erreurs de syntaxe et de notation mathématique seront pénalisées jusqu'à un maximum de 20 % par travail.</w:t>
      </w:r>
    </w:p>
    <w:p w:rsidR="00E82A6F" w:rsidRDefault="00E82A6F">
      <w:pPr>
        <w:rPr>
          <w:lang w:val="fr-CA"/>
        </w:rPr>
      </w:pPr>
    </w:p>
    <w:p w:rsidR="000C6045" w:rsidRDefault="000C6045">
      <w:pPr>
        <w:pStyle w:val="secondtitle"/>
      </w:pPr>
      <w:r>
        <w:t xml:space="preserve"> Barème</w:t>
      </w:r>
    </w:p>
    <w:p w:rsidR="000C6045" w:rsidRDefault="000C6045">
      <w:pPr>
        <w:pStyle w:val="thirdtitle"/>
        <w:numPr>
          <w:ilvl w:val="0"/>
          <w:numId w:val="0"/>
        </w:numPr>
        <w:rPr>
          <w:b w:val="0"/>
          <w:i w:val="0"/>
        </w:rPr>
      </w:pPr>
    </w:p>
    <w:p w:rsidR="000C6045" w:rsidRPr="00BC0ECB" w:rsidRDefault="000C6045">
      <w:pPr>
        <w:rPr>
          <w:lang w:val="fr-CA"/>
        </w:rPr>
      </w:pPr>
      <w:r w:rsidRPr="00BC0ECB">
        <w:rPr>
          <w:lang w:val="fr-CA"/>
        </w:rPr>
        <w:t>Le barème de la session se répartit comme suit:</w:t>
      </w:r>
    </w:p>
    <w:p w:rsidR="000C6045" w:rsidRPr="00BC0ECB" w:rsidRDefault="000C6045">
      <w:pPr>
        <w:rPr>
          <w:lang w:val="fr-CA"/>
        </w:rPr>
      </w:pPr>
    </w:p>
    <w:p w:rsidR="000C6045" w:rsidRDefault="000C6045" w:rsidP="00223D2C">
      <w:pPr>
        <w:pStyle w:val="secondtitle"/>
        <w:numPr>
          <w:ilvl w:val="0"/>
          <w:numId w:val="24"/>
        </w:numPr>
        <w:tabs>
          <w:tab w:val="clear" w:pos="1440"/>
          <w:tab w:val="num" w:pos="1134"/>
        </w:tabs>
        <w:ind w:right="1980" w:hanging="731"/>
        <w:rPr>
          <w:i/>
        </w:rPr>
      </w:pPr>
      <w:r>
        <w:rPr>
          <w:i/>
          <w:u w:val="single"/>
        </w:rPr>
        <w:t xml:space="preserve"> </w:t>
      </w:r>
      <w:r>
        <w:rPr>
          <w:rFonts w:ascii="Times New Roman" w:hAnsi="Times New Roman" w:cs="Times New Roman"/>
          <w:b w:val="0"/>
          <w:bCs/>
          <w:iCs/>
          <w:u w:val="single"/>
        </w:rPr>
        <w:t>Examens</w:t>
      </w:r>
      <w:r>
        <w:rPr>
          <w:rFonts w:ascii="Times New Roman" w:hAnsi="Times New Roman" w:cs="Times New Roman"/>
          <w:b w:val="0"/>
          <w:bCs/>
          <w:iCs/>
        </w:rPr>
        <w:tab/>
      </w:r>
      <w:r w:rsidR="00223D2C">
        <w:rPr>
          <w:rFonts w:ascii="Times New Roman" w:hAnsi="Times New Roman" w:cs="Times New Roman"/>
          <w:b w:val="0"/>
          <w:bCs/>
          <w:iCs/>
        </w:rPr>
        <w:tab/>
      </w:r>
      <w:r>
        <w:rPr>
          <w:rFonts w:ascii="Times New Roman" w:hAnsi="Times New Roman" w:cs="Times New Roman"/>
          <w:b w:val="0"/>
          <w:bCs/>
          <w:iCs/>
        </w:rPr>
        <w:t xml:space="preserve">Examen 1 : </w:t>
      </w:r>
      <w:r>
        <w:rPr>
          <w:rFonts w:ascii="Times New Roman" w:hAnsi="Times New Roman" w:cs="Times New Roman"/>
          <w:b w:val="0"/>
          <w:bCs/>
        </w:rPr>
        <w:t>…………</w:t>
      </w:r>
      <w:r w:rsidR="001226AC">
        <w:rPr>
          <w:rFonts w:ascii="Times New Roman" w:hAnsi="Times New Roman" w:cs="Times New Roman"/>
          <w:b w:val="0"/>
          <w:bCs/>
        </w:rPr>
        <w:t>……………..</w:t>
      </w:r>
      <w:r w:rsidR="00755AA5">
        <w:rPr>
          <w:rFonts w:ascii="Times New Roman" w:hAnsi="Times New Roman" w:cs="Times New Roman"/>
          <w:b w:val="0"/>
          <w:bCs/>
        </w:rPr>
        <w:t xml:space="preserve">… </w:t>
      </w:r>
      <w:r w:rsidR="003C2FC0">
        <w:rPr>
          <w:rFonts w:ascii="Times New Roman" w:hAnsi="Times New Roman" w:cs="Times New Roman"/>
          <w:b w:val="0"/>
          <w:bCs/>
        </w:rPr>
        <w:t>18</w:t>
      </w:r>
      <w:r>
        <w:rPr>
          <w:rFonts w:ascii="Times New Roman" w:hAnsi="Times New Roman" w:cs="Times New Roman"/>
          <w:b w:val="0"/>
          <w:bCs/>
        </w:rPr>
        <w:t xml:space="preserve"> %</w:t>
      </w:r>
    </w:p>
    <w:p w:rsidR="000C6045" w:rsidRDefault="00223D2C" w:rsidP="00223D2C">
      <w:pPr>
        <w:pStyle w:val="secondtitle"/>
        <w:numPr>
          <w:ilvl w:val="0"/>
          <w:numId w:val="0"/>
        </w:numPr>
        <w:tabs>
          <w:tab w:val="num" w:pos="1134"/>
        </w:tabs>
        <w:ind w:left="2880" w:right="1980" w:hanging="731"/>
        <w:rPr>
          <w:rFonts w:ascii="Times New Roman" w:hAnsi="Times New Roman" w:cs="Times New Roman"/>
          <w:b w:val="0"/>
          <w:bCs/>
        </w:rPr>
      </w:pPr>
      <w:r>
        <w:rPr>
          <w:rFonts w:ascii="Times New Roman" w:hAnsi="Times New Roman" w:cs="Times New Roman"/>
          <w:b w:val="0"/>
          <w:bCs/>
        </w:rPr>
        <w:tab/>
      </w:r>
      <w:r w:rsidR="000C6045">
        <w:rPr>
          <w:rFonts w:ascii="Times New Roman" w:hAnsi="Times New Roman" w:cs="Times New Roman"/>
          <w:b w:val="0"/>
          <w:bCs/>
        </w:rPr>
        <w:t>Examen 2 : …………</w:t>
      </w:r>
      <w:r w:rsidR="001226AC">
        <w:rPr>
          <w:rFonts w:ascii="Times New Roman" w:hAnsi="Times New Roman" w:cs="Times New Roman"/>
          <w:b w:val="0"/>
          <w:bCs/>
        </w:rPr>
        <w:t>……………..</w:t>
      </w:r>
      <w:r w:rsidR="00755AA5">
        <w:rPr>
          <w:rFonts w:ascii="Times New Roman" w:hAnsi="Times New Roman" w:cs="Times New Roman"/>
          <w:b w:val="0"/>
          <w:bCs/>
        </w:rPr>
        <w:t xml:space="preserve">… </w:t>
      </w:r>
      <w:r w:rsidR="003C2FC0">
        <w:rPr>
          <w:rFonts w:ascii="Times New Roman" w:hAnsi="Times New Roman" w:cs="Times New Roman"/>
          <w:b w:val="0"/>
          <w:bCs/>
        </w:rPr>
        <w:t>18</w:t>
      </w:r>
      <w:r w:rsidR="000C6045">
        <w:rPr>
          <w:rFonts w:ascii="Times New Roman" w:hAnsi="Times New Roman" w:cs="Times New Roman"/>
          <w:b w:val="0"/>
          <w:bCs/>
        </w:rPr>
        <w:t xml:space="preserve"> %</w:t>
      </w:r>
    </w:p>
    <w:p w:rsidR="00755AA5" w:rsidRDefault="00223D2C" w:rsidP="00223D2C">
      <w:pPr>
        <w:pStyle w:val="secondtitle"/>
        <w:numPr>
          <w:ilvl w:val="0"/>
          <w:numId w:val="0"/>
        </w:numPr>
        <w:tabs>
          <w:tab w:val="num" w:pos="1134"/>
        </w:tabs>
        <w:ind w:left="2880" w:right="1980" w:hanging="731"/>
        <w:rPr>
          <w:rFonts w:ascii="Times New Roman" w:hAnsi="Times New Roman" w:cs="Times New Roman"/>
          <w:b w:val="0"/>
          <w:bCs/>
        </w:rPr>
      </w:pPr>
      <w:r>
        <w:rPr>
          <w:rFonts w:ascii="Times New Roman" w:hAnsi="Times New Roman" w:cs="Times New Roman"/>
          <w:b w:val="0"/>
          <w:bCs/>
        </w:rPr>
        <w:tab/>
      </w:r>
      <w:r w:rsidR="00C55E2C">
        <w:rPr>
          <w:rFonts w:ascii="Times New Roman" w:hAnsi="Times New Roman" w:cs="Times New Roman"/>
          <w:b w:val="0"/>
          <w:bCs/>
        </w:rPr>
        <w:t>Examen 3 : …………</w:t>
      </w:r>
      <w:r w:rsidR="001226AC">
        <w:rPr>
          <w:rFonts w:ascii="Times New Roman" w:hAnsi="Times New Roman" w:cs="Times New Roman"/>
          <w:b w:val="0"/>
          <w:bCs/>
        </w:rPr>
        <w:t>……………..</w:t>
      </w:r>
      <w:r w:rsidR="003A339A">
        <w:rPr>
          <w:rFonts w:ascii="Times New Roman" w:hAnsi="Times New Roman" w:cs="Times New Roman"/>
          <w:b w:val="0"/>
          <w:bCs/>
        </w:rPr>
        <w:t>… 2</w:t>
      </w:r>
      <w:r w:rsidR="00570BA6">
        <w:rPr>
          <w:rFonts w:ascii="Times New Roman" w:hAnsi="Times New Roman" w:cs="Times New Roman"/>
          <w:b w:val="0"/>
          <w:bCs/>
        </w:rPr>
        <w:t>4</w:t>
      </w:r>
      <w:r w:rsidR="000C6045">
        <w:rPr>
          <w:rFonts w:ascii="Times New Roman" w:hAnsi="Times New Roman" w:cs="Times New Roman"/>
          <w:b w:val="0"/>
          <w:bCs/>
        </w:rPr>
        <w:t xml:space="preserve"> %</w:t>
      </w:r>
    </w:p>
    <w:p w:rsidR="00755AA5" w:rsidRDefault="00755AA5" w:rsidP="00223D2C">
      <w:pPr>
        <w:pStyle w:val="secondtitle"/>
        <w:numPr>
          <w:ilvl w:val="0"/>
          <w:numId w:val="0"/>
        </w:numPr>
        <w:tabs>
          <w:tab w:val="num" w:pos="1134"/>
        </w:tabs>
        <w:ind w:left="2880" w:right="3336" w:hanging="731"/>
        <w:rPr>
          <w:rFonts w:ascii="Times New Roman" w:hAnsi="Times New Roman" w:cs="Times New Roman"/>
          <w:b w:val="0"/>
          <w:bCs/>
        </w:rPr>
      </w:pPr>
    </w:p>
    <w:p w:rsidR="003C2FC0" w:rsidRPr="003C2FC0" w:rsidRDefault="003C2FC0" w:rsidP="003C2FC0">
      <w:pPr>
        <w:pStyle w:val="secondtitle"/>
        <w:numPr>
          <w:ilvl w:val="0"/>
          <w:numId w:val="24"/>
        </w:numPr>
        <w:tabs>
          <w:tab w:val="clear" w:pos="1440"/>
          <w:tab w:val="num" w:pos="1134"/>
        </w:tabs>
        <w:ind w:right="1980" w:hanging="731"/>
        <w:rPr>
          <w:rFonts w:ascii="Times New Roman" w:hAnsi="Times New Roman" w:cs="Times New Roman"/>
          <w:i/>
        </w:rPr>
      </w:pPr>
      <w:r>
        <w:rPr>
          <w:rFonts w:ascii="Times New Roman" w:hAnsi="Times New Roman" w:cs="Times New Roman"/>
          <w:b w:val="0"/>
          <w:u w:val="single"/>
        </w:rPr>
        <w:t>Tests de lecture</w:t>
      </w:r>
      <w:r w:rsidR="00755AA5">
        <w:rPr>
          <w:rFonts w:ascii="Times New Roman" w:hAnsi="Times New Roman" w:cs="Times New Roman"/>
          <w:b w:val="0"/>
        </w:rPr>
        <w:tab/>
      </w:r>
      <w:r w:rsidR="00223D2C">
        <w:rPr>
          <w:rFonts w:ascii="Times New Roman" w:hAnsi="Times New Roman" w:cs="Times New Roman"/>
          <w:b w:val="0"/>
        </w:rPr>
        <w:tab/>
      </w:r>
      <w:r>
        <w:rPr>
          <w:rFonts w:ascii="Times New Roman" w:hAnsi="Times New Roman" w:cs="Times New Roman"/>
          <w:b w:val="0"/>
        </w:rPr>
        <w:t>1</w:t>
      </w:r>
      <w:r w:rsidR="00A36358">
        <w:rPr>
          <w:rFonts w:ascii="Times New Roman" w:hAnsi="Times New Roman" w:cs="Times New Roman"/>
          <w:b w:val="0"/>
        </w:rPr>
        <w:t>2</w:t>
      </w:r>
      <w:r w:rsidR="00755AA5">
        <w:rPr>
          <w:rFonts w:ascii="Times New Roman" w:hAnsi="Times New Roman" w:cs="Times New Roman"/>
          <w:b w:val="0"/>
        </w:rPr>
        <w:t xml:space="preserve"> Mini-tests</w:t>
      </w:r>
      <w:r>
        <w:rPr>
          <w:rFonts w:ascii="Times New Roman" w:hAnsi="Times New Roman" w:cs="Times New Roman"/>
          <w:b w:val="0"/>
        </w:rPr>
        <w:t xml:space="preserve"> (seulement 10 notés)</w:t>
      </w:r>
      <w:r w:rsidR="00755AA5">
        <w:rPr>
          <w:rFonts w:ascii="Times New Roman" w:hAnsi="Times New Roman" w:cs="Times New Roman"/>
          <w:b w:val="0"/>
        </w:rPr>
        <w:t> :</w:t>
      </w:r>
    </w:p>
    <w:p w:rsidR="00755AA5" w:rsidRDefault="00755AA5" w:rsidP="00223D2C">
      <w:pPr>
        <w:pStyle w:val="secondtitle"/>
        <w:numPr>
          <w:ilvl w:val="0"/>
          <w:numId w:val="0"/>
        </w:numPr>
        <w:tabs>
          <w:tab w:val="num" w:pos="1134"/>
        </w:tabs>
        <w:ind w:left="1440" w:right="1980" w:hanging="731"/>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223D2C">
        <w:rPr>
          <w:rFonts w:ascii="Times New Roman" w:hAnsi="Times New Roman" w:cs="Times New Roman"/>
          <w:b w:val="0"/>
        </w:rPr>
        <w:tab/>
      </w:r>
      <w:r w:rsidR="00223D2C">
        <w:rPr>
          <w:rFonts w:ascii="Times New Roman" w:hAnsi="Times New Roman" w:cs="Times New Roman"/>
          <w:b w:val="0"/>
        </w:rPr>
        <w:tab/>
      </w:r>
      <w:r w:rsidR="00570BA6">
        <w:rPr>
          <w:rFonts w:ascii="Times New Roman" w:hAnsi="Times New Roman" w:cs="Times New Roman"/>
          <w:b w:val="0"/>
        </w:rPr>
        <w:t>0,8</w:t>
      </w:r>
      <w:r w:rsidR="00170B27">
        <w:rPr>
          <w:rFonts w:ascii="Times New Roman" w:hAnsi="Times New Roman" w:cs="Times New Roman"/>
          <w:b w:val="0"/>
        </w:rPr>
        <w:t xml:space="preserve"> points chacun</w:t>
      </w:r>
      <w:r>
        <w:rPr>
          <w:rFonts w:ascii="Times New Roman" w:hAnsi="Times New Roman" w:cs="Times New Roman"/>
          <w:b w:val="0"/>
        </w:rPr>
        <w:t xml:space="preserve"> ……………</w:t>
      </w:r>
      <w:r w:rsidR="0098411E">
        <w:rPr>
          <w:rFonts w:ascii="Times New Roman" w:hAnsi="Times New Roman" w:cs="Times New Roman"/>
          <w:b w:val="0"/>
        </w:rPr>
        <w:t xml:space="preserve">.... </w:t>
      </w:r>
      <w:r w:rsidR="00570BA6">
        <w:rPr>
          <w:rFonts w:ascii="Times New Roman" w:hAnsi="Times New Roman" w:cs="Times New Roman"/>
          <w:b w:val="0"/>
        </w:rPr>
        <w:t>8</w:t>
      </w:r>
      <w:r>
        <w:rPr>
          <w:rFonts w:ascii="Times New Roman" w:hAnsi="Times New Roman" w:cs="Times New Roman"/>
          <w:b w:val="0"/>
        </w:rPr>
        <w:t>%</w:t>
      </w:r>
    </w:p>
    <w:p w:rsidR="005C6610" w:rsidRPr="00755AA5" w:rsidRDefault="005C6610" w:rsidP="00223D2C">
      <w:pPr>
        <w:pStyle w:val="secondtitle"/>
        <w:numPr>
          <w:ilvl w:val="0"/>
          <w:numId w:val="0"/>
        </w:numPr>
        <w:tabs>
          <w:tab w:val="num" w:pos="1134"/>
        </w:tabs>
        <w:ind w:left="1440" w:right="1980" w:hanging="731"/>
        <w:rPr>
          <w:rFonts w:ascii="Times New Roman" w:hAnsi="Times New Roman" w:cs="Times New Roman"/>
          <w:i/>
        </w:rPr>
      </w:pPr>
    </w:p>
    <w:p w:rsidR="003C2FC0" w:rsidRDefault="003C2FC0" w:rsidP="003C2FC0">
      <w:pPr>
        <w:pStyle w:val="secondtitle"/>
        <w:numPr>
          <w:ilvl w:val="0"/>
          <w:numId w:val="0"/>
        </w:numPr>
        <w:tabs>
          <w:tab w:val="num" w:pos="1134"/>
        </w:tabs>
        <w:ind w:left="2880" w:right="3336" w:hanging="731"/>
        <w:rPr>
          <w:rFonts w:ascii="Times New Roman" w:hAnsi="Times New Roman" w:cs="Times New Roman"/>
          <w:b w:val="0"/>
          <w:bCs/>
        </w:rPr>
      </w:pPr>
    </w:p>
    <w:p w:rsidR="003C2FC0" w:rsidRDefault="003C2FC0" w:rsidP="003C2FC0">
      <w:pPr>
        <w:pStyle w:val="secondtitle"/>
        <w:numPr>
          <w:ilvl w:val="0"/>
          <w:numId w:val="24"/>
        </w:numPr>
        <w:tabs>
          <w:tab w:val="clear" w:pos="1440"/>
          <w:tab w:val="num" w:pos="1134"/>
        </w:tabs>
        <w:ind w:right="1980" w:hanging="731"/>
        <w:rPr>
          <w:rFonts w:ascii="Times New Roman" w:hAnsi="Times New Roman" w:cs="Times New Roman"/>
          <w:i/>
        </w:rPr>
      </w:pPr>
      <w:r>
        <w:rPr>
          <w:rFonts w:ascii="Times New Roman" w:hAnsi="Times New Roman" w:cs="Times New Roman"/>
          <w:b w:val="0"/>
          <w:u w:val="single"/>
        </w:rPr>
        <w:t>Mini-tests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570BA6">
        <w:rPr>
          <w:rFonts w:ascii="Times New Roman" w:hAnsi="Times New Roman" w:cs="Times New Roman"/>
          <w:b w:val="0"/>
        </w:rPr>
        <w:t>2</w:t>
      </w:r>
      <w:r>
        <w:rPr>
          <w:rFonts w:ascii="Times New Roman" w:hAnsi="Times New Roman" w:cs="Times New Roman"/>
          <w:b w:val="0"/>
        </w:rPr>
        <w:t xml:space="preserve"> Mini-tests :</w:t>
      </w:r>
    </w:p>
    <w:p w:rsidR="003C2FC0" w:rsidRDefault="003C2FC0" w:rsidP="003C2FC0">
      <w:pPr>
        <w:pStyle w:val="secondtitle"/>
        <w:numPr>
          <w:ilvl w:val="0"/>
          <w:numId w:val="0"/>
        </w:numPr>
        <w:tabs>
          <w:tab w:val="num" w:pos="1134"/>
        </w:tabs>
        <w:ind w:left="1440" w:right="1980" w:hanging="731"/>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570BA6">
        <w:rPr>
          <w:rFonts w:ascii="Times New Roman" w:hAnsi="Times New Roman" w:cs="Times New Roman"/>
          <w:b w:val="0"/>
        </w:rPr>
        <w:t>2</w:t>
      </w:r>
      <w:r>
        <w:rPr>
          <w:rFonts w:ascii="Times New Roman" w:hAnsi="Times New Roman" w:cs="Times New Roman"/>
          <w:b w:val="0"/>
        </w:rPr>
        <w:t xml:space="preserve"> points chacun …………….... </w:t>
      </w:r>
      <w:r w:rsidR="00570BA6">
        <w:rPr>
          <w:rFonts w:ascii="Times New Roman" w:hAnsi="Times New Roman" w:cs="Times New Roman"/>
          <w:b w:val="0"/>
        </w:rPr>
        <w:t>4</w:t>
      </w:r>
      <w:r>
        <w:rPr>
          <w:rFonts w:ascii="Times New Roman" w:hAnsi="Times New Roman" w:cs="Times New Roman"/>
          <w:b w:val="0"/>
        </w:rPr>
        <w:t>%</w:t>
      </w:r>
    </w:p>
    <w:p w:rsidR="005C6610" w:rsidRPr="00755AA5" w:rsidRDefault="005C6610" w:rsidP="00223D2C">
      <w:pPr>
        <w:pStyle w:val="secondtitle"/>
        <w:numPr>
          <w:ilvl w:val="0"/>
          <w:numId w:val="0"/>
        </w:numPr>
        <w:tabs>
          <w:tab w:val="num" w:pos="1134"/>
        </w:tabs>
        <w:ind w:left="1440" w:right="1980" w:hanging="731"/>
        <w:rPr>
          <w:rFonts w:ascii="Times New Roman" w:hAnsi="Times New Roman" w:cs="Times New Roman"/>
          <w:b w:val="0"/>
        </w:rPr>
      </w:pPr>
    </w:p>
    <w:p w:rsidR="003F21FC" w:rsidRPr="003F21FC" w:rsidRDefault="000C6045" w:rsidP="00223D2C">
      <w:pPr>
        <w:pStyle w:val="secondtitle"/>
        <w:numPr>
          <w:ilvl w:val="0"/>
          <w:numId w:val="24"/>
        </w:numPr>
        <w:tabs>
          <w:tab w:val="clear" w:pos="1440"/>
          <w:tab w:val="num" w:pos="1134"/>
        </w:tabs>
        <w:ind w:right="1980" w:hanging="731"/>
        <w:rPr>
          <w:i/>
        </w:rPr>
      </w:pPr>
      <w:r>
        <w:rPr>
          <w:rFonts w:ascii="Times New Roman" w:hAnsi="Times New Roman" w:cs="Times New Roman"/>
          <w:b w:val="0"/>
          <w:bCs/>
          <w:iCs/>
          <w:u w:val="single"/>
        </w:rPr>
        <w:t>Laboratoires</w:t>
      </w:r>
      <w:r>
        <w:rPr>
          <w:rFonts w:ascii="Times New Roman" w:hAnsi="Times New Roman" w:cs="Times New Roman"/>
          <w:b w:val="0"/>
          <w:bCs/>
          <w:iCs/>
        </w:rPr>
        <w:tab/>
      </w:r>
      <w:r w:rsidR="00223D2C">
        <w:rPr>
          <w:rFonts w:ascii="Times New Roman" w:hAnsi="Times New Roman" w:cs="Times New Roman"/>
          <w:b w:val="0"/>
          <w:bCs/>
          <w:iCs/>
        </w:rPr>
        <w:tab/>
      </w:r>
      <w:r w:rsidR="003C2FC0">
        <w:rPr>
          <w:rFonts w:ascii="Times New Roman" w:hAnsi="Times New Roman" w:cs="Times New Roman"/>
          <w:b w:val="0"/>
          <w:bCs/>
          <w:iCs/>
        </w:rPr>
        <w:tab/>
      </w:r>
      <w:r w:rsidR="003A339A">
        <w:rPr>
          <w:rFonts w:ascii="Times New Roman" w:hAnsi="Times New Roman" w:cs="Times New Roman"/>
          <w:b w:val="0"/>
          <w:bCs/>
          <w:iCs/>
        </w:rPr>
        <w:t>4</w:t>
      </w:r>
      <w:r w:rsidR="00C55E2C">
        <w:rPr>
          <w:rFonts w:ascii="Times New Roman" w:hAnsi="Times New Roman" w:cs="Times New Roman"/>
          <w:b w:val="0"/>
          <w:bCs/>
          <w:iCs/>
        </w:rPr>
        <w:t xml:space="preserve"> </w:t>
      </w:r>
      <w:r w:rsidR="003F21FC">
        <w:rPr>
          <w:rFonts w:ascii="Times New Roman" w:hAnsi="Times New Roman" w:cs="Times New Roman"/>
          <w:b w:val="0"/>
          <w:bCs/>
          <w:iCs/>
        </w:rPr>
        <w:t>Mini-r</w:t>
      </w:r>
      <w:r w:rsidR="001226AC">
        <w:rPr>
          <w:rFonts w:ascii="Times New Roman" w:hAnsi="Times New Roman" w:cs="Times New Roman"/>
          <w:b w:val="0"/>
          <w:bCs/>
          <w:iCs/>
        </w:rPr>
        <w:t>apport</w:t>
      </w:r>
      <w:r>
        <w:rPr>
          <w:rFonts w:ascii="Times New Roman" w:hAnsi="Times New Roman" w:cs="Times New Roman"/>
          <w:b w:val="0"/>
          <w:bCs/>
          <w:iCs/>
        </w:rPr>
        <w:t>s</w:t>
      </w:r>
      <w:r w:rsidR="001226AC">
        <w:rPr>
          <w:rFonts w:ascii="Times New Roman" w:hAnsi="Times New Roman" w:cs="Times New Roman"/>
          <w:b w:val="0"/>
          <w:bCs/>
          <w:iCs/>
        </w:rPr>
        <w:t xml:space="preserve"> : </w:t>
      </w:r>
      <w:r w:rsidR="003F21FC">
        <w:rPr>
          <w:rFonts w:ascii="Times New Roman" w:hAnsi="Times New Roman" w:cs="Times New Roman"/>
          <w:b w:val="0"/>
          <w:bCs/>
          <w:iCs/>
        </w:rPr>
        <w:t xml:space="preserve"> </w:t>
      </w:r>
    </w:p>
    <w:p w:rsidR="000C6045" w:rsidRPr="003F21FC" w:rsidRDefault="003F21FC" w:rsidP="00223D2C">
      <w:pPr>
        <w:pStyle w:val="secondtitle"/>
        <w:numPr>
          <w:ilvl w:val="0"/>
          <w:numId w:val="0"/>
        </w:numPr>
        <w:tabs>
          <w:tab w:val="num" w:pos="1134"/>
        </w:tabs>
        <w:ind w:left="2880" w:right="1980" w:hanging="731"/>
        <w:rPr>
          <w:i/>
        </w:rPr>
      </w:pPr>
      <w:r>
        <w:rPr>
          <w:rFonts w:ascii="Times New Roman" w:hAnsi="Times New Roman" w:cs="Times New Roman"/>
          <w:b w:val="0"/>
          <w:bCs/>
          <w:iCs/>
        </w:rPr>
        <w:t xml:space="preserve"> </w:t>
      </w:r>
      <w:r w:rsidR="00223D2C">
        <w:rPr>
          <w:rFonts w:ascii="Times New Roman" w:hAnsi="Times New Roman" w:cs="Times New Roman"/>
          <w:b w:val="0"/>
          <w:bCs/>
          <w:iCs/>
        </w:rPr>
        <w:tab/>
      </w:r>
      <w:r w:rsidR="00223D2C">
        <w:rPr>
          <w:rFonts w:ascii="Times New Roman" w:hAnsi="Times New Roman" w:cs="Times New Roman"/>
          <w:b w:val="0"/>
          <w:bCs/>
          <w:iCs/>
        </w:rPr>
        <w:tab/>
      </w:r>
      <w:r w:rsidR="003C2FC0">
        <w:rPr>
          <w:rFonts w:ascii="Times New Roman" w:hAnsi="Times New Roman" w:cs="Times New Roman"/>
          <w:b w:val="0"/>
          <w:bCs/>
          <w:iCs/>
        </w:rPr>
        <w:t>2,5</w:t>
      </w:r>
      <w:r w:rsidR="00170B27">
        <w:rPr>
          <w:rFonts w:ascii="Times New Roman" w:hAnsi="Times New Roman" w:cs="Times New Roman"/>
          <w:b w:val="0"/>
          <w:bCs/>
          <w:iCs/>
        </w:rPr>
        <w:t xml:space="preserve"> points chacun</w:t>
      </w:r>
      <w:r w:rsidRPr="003F21FC">
        <w:rPr>
          <w:rFonts w:ascii="Times New Roman" w:hAnsi="Times New Roman" w:cs="Times New Roman"/>
          <w:b w:val="0"/>
          <w:bCs/>
          <w:iCs/>
        </w:rPr>
        <w:t xml:space="preserve">  </w:t>
      </w:r>
      <w:r>
        <w:rPr>
          <w:rFonts w:ascii="Times New Roman" w:hAnsi="Times New Roman" w:cs="Times New Roman"/>
          <w:b w:val="0"/>
          <w:bCs/>
          <w:iCs/>
        </w:rPr>
        <w:t>...</w:t>
      </w:r>
      <w:r w:rsidR="001226AC" w:rsidRPr="003F21FC">
        <w:rPr>
          <w:rFonts w:ascii="Times New Roman" w:hAnsi="Times New Roman" w:cs="Times New Roman"/>
          <w:b w:val="0"/>
          <w:bCs/>
          <w:iCs/>
        </w:rPr>
        <w:t>.……....</w:t>
      </w:r>
      <w:r w:rsidR="0098411E">
        <w:rPr>
          <w:rFonts w:ascii="Times New Roman" w:hAnsi="Times New Roman" w:cs="Times New Roman"/>
          <w:b w:val="0"/>
          <w:bCs/>
          <w:iCs/>
        </w:rPr>
        <w:t>.</w:t>
      </w:r>
      <w:r w:rsidR="00755AA5">
        <w:rPr>
          <w:rFonts w:ascii="Times New Roman" w:hAnsi="Times New Roman" w:cs="Times New Roman"/>
          <w:b w:val="0"/>
          <w:bCs/>
          <w:iCs/>
        </w:rPr>
        <w:t>.</w:t>
      </w:r>
      <w:r w:rsidR="001226AC" w:rsidRPr="003F21FC">
        <w:rPr>
          <w:rFonts w:ascii="Times New Roman" w:hAnsi="Times New Roman" w:cs="Times New Roman"/>
          <w:b w:val="0"/>
          <w:bCs/>
          <w:iCs/>
        </w:rPr>
        <w:t xml:space="preserve">.. </w:t>
      </w:r>
      <w:r w:rsidR="003A339A">
        <w:rPr>
          <w:rFonts w:ascii="Times New Roman" w:hAnsi="Times New Roman" w:cs="Times New Roman"/>
          <w:b w:val="0"/>
          <w:bCs/>
          <w:iCs/>
        </w:rPr>
        <w:t>1</w:t>
      </w:r>
      <w:r w:rsidR="003C2FC0">
        <w:rPr>
          <w:rFonts w:ascii="Times New Roman" w:hAnsi="Times New Roman" w:cs="Times New Roman"/>
          <w:b w:val="0"/>
          <w:bCs/>
          <w:iCs/>
        </w:rPr>
        <w:t>0</w:t>
      </w:r>
      <w:r w:rsidR="000C6045" w:rsidRPr="003F21FC">
        <w:rPr>
          <w:rFonts w:ascii="Times New Roman" w:hAnsi="Times New Roman" w:cs="Times New Roman"/>
          <w:b w:val="0"/>
          <w:bCs/>
          <w:iCs/>
        </w:rPr>
        <w:t xml:space="preserve"> %</w:t>
      </w:r>
    </w:p>
    <w:p w:rsidR="00C5705A" w:rsidRDefault="00C5705A" w:rsidP="00223D2C">
      <w:pPr>
        <w:pStyle w:val="secondtitle"/>
        <w:numPr>
          <w:ilvl w:val="0"/>
          <w:numId w:val="0"/>
        </w:numPr>
        <w:tabs>
          <w:tab w:val="num" w:pos="1134"/>
        </w:tabs>
        <w:ind w:left="2520" w:right="1980" w:hanging="731"/>
        <w:rPr>
          <w:rFonts w:ascii="Times New Roman" w:hAnsi="Times New Roman" w:cs="Times New Roman"/>
          <w:b w:val="0"/>
          <w:bCs/>
          <w:iCs/>
        </w:rPr>
      </w:pPr>
    </w:p>
    <w:p w:rsidR="00223D2C" w:rsidRDefault="00223D2C" w:rsidP="00223D2C">
      <w:pPr>
        <w:pStyle w:val="secondtitle"/>
        <w:numPr>
          <w:ilvl w:val="0"/>
          <w:numId w:val="0"/>
        </w:numPr>
        <w:tabs>
          <w:tab w:val="num" w:pos="1134"/>
        </w:tabs>
        <w:ind w:left="2520" w:right="1980" w:hanging="731"/>
        <w:rPr>
          <w:rFonts w:ascii="Times New Roman" w:hAnsi="Times New Roman" w:cs="Times New Roman"/>
          <w:b w:val="0"/>
          <w:bCs/>
          <w:iCs/>
        </w:rPr>
      </w:pPr>
      <w:r>
        <w:rPr>
          <w:rFonts w:ascii="Times New Roman" w:hAnsi="Times New Roman" w:cs="Times New Roman"/>
          <w:b w:val="0"/>
          <w:bCs/>
          <w:iCs/>
        </w:rPr>
        <w:tab/>
      </w:r>
      <w:r>
        <w:rPr>
          <w:rFonts w:ascii="Times New Roman" w:hAnsi="Times New Roman" w:cs="Times New Roman"/>
          <w:b w:val="0"/>
          <w:bCs/>
          <w:iCs/>
        </w:rPr>
        <w:tab/>
      </w:r>
      <w:r w:rsidR="003C2FC0">
        <w:rPr>
          <w:rFonts w:ascii="Times New Roman" w:hAnsi="Times New Roman" w:cs="Times New Roman"/>
          <w:b w:val="0"/>
          <w:bCs/>
          <w:iCs/>
        </w:rPr>
        <w:tab/>
      </w:r>
      <w:r w:rsidR="00570BA6">
        <w:rPr>
          <w:rFonts w:ascii="Times New Roman" w:hAnsi="Times New Roman" w:cs="Times New Roman"/>
          <w:b w:val="0"/>
          <w:bCs/>
          <w:iCs/>
        </w:rPr>
        <w:t>3</w:t>
      </w:r>
      <w:r w:rsidR="00950048">
        <w:rPr>
          <w:rFonts w:ascii="Times New Roman" w:hAnsi="Times New Roman" w:cs="Times New Roman"/>
          <w:b w:val="0"/>
          <w:bCs/>
          <w:iCs/>
        </w:rPr>
        <w:t xml:space="preserve"> Rapport</w:t>
      </w:r>
      <w:r w:rsidR="00D21E2F">
        <w:rPr>
          <w:rFonts w:ascii="Times New Roman" w:hAnsi="Times New Roman" w:cs="Times New Roman"/>
          <w:b w:val="0"/>
          <w:bCs/>
          <w:iCs/>
        </w:rPr>
        <w:t>s</w:t>
      </w:r>
      <w:r w:rsidR="00950048">
        <w:rPr>
          <w:rFonts w:ascii="Times New Roman" w:hAnsi="Times New Roman" w:cs="Times New Roman"/>
          <w:b w:val="0"/>
          <w:bCs/>
          <w:iCs/>
        </w:rPr>
        <w:t xml:space="preserve"> </w:t>
      </w:r>
      <w:r w:rsidR="00C5705A">
        <w:rPr>
          <w:rFonts w:ascii="Times New Roman" w:hAnsi="Times New Roman" w:cs="Times New Roman"/>
          <w:b w:val="0"/>
          <w:bCs/>
          <w:iCs/>
        </w:rPr>
        <w:t>complets</w:t>
      </w:r>
      <w:r w:rsidR="003C2FC0">
        <w:rPr>
          <w:rFonts w:ascii="Times New Roman" w:hAnsi="Times New Roman" w:cs="Times New Roman"/>
          <w:b w:val="0"/>
          <w:bCs/>
          <w:iCs/>
        </w:rPr>
        <w:t xml:space="preserve"> (dont un individuel)</w:t>
      </w:r>
      <w:r w:rsidR="00950048">
        <w:rPr>
          <w:rFonts w:ascii="Times New Roman" w:hAnsi="Times New Roman" w:cs="Times New Roman"/>
          <w:b w:val="0"/>
          <w:bCs/>
          <w:iCs/>
        </w:rPr>
        <w:t xml:space="preserve"> :  </w:t>
      </w:r>
    </w:p>
    <w:p w:rsidR="00950048" w:rsidRPr="00223D2C" w:rsidRDefault="00223D2C" w:rsidP="00223D2C">
      <w:pPr>
        <w:pStyle w:val="secondtitle"/>
        <w:numPr>
          <w:ilvl w:val="0"/>
          <w:numId w:val="0"/>
        </w:numPr>
        <w:tabs>
          <w:tab w:val="num" w:pos="1134"/>
        </w:tabs>
        <w:ind w:left="2520" w:right="1980" w:hanging="731"/>
        <w:rPr>
          <w:rFonts w:ascii="Times New Roman" w:hAnsi="Times New Roman" w:cs="Times New Roman"/>
          <w:b w:val="0"/>
          <w:bCs/>
          <w:iCs/>
        </w:rPr>
      </w:pPr>
      <w:r>
        <w:rPr>
          <w:rFonts w:ascii="Times New Roman" w:hAnsi="Times New Roman" w:cs="Times New Roman"/>
          <w:b w:val="0"/>
          <w:bCs/>
          <w:iCs/>
        </w:rPr>
        <w:tab/>
      </w:r>
      <w:r>
        <w:rPr>
          <w:rFonts w:ascii="Times New Roman" w:hAnsi="Times New Roman" w:cs="Times New Roman"/>
          <w:b w:val="0"/>
          <w:bCs/>
          <w:iCs/>
        </w:rPr>
        <w:tab/>
      </w:r>
      <w:r>
        <w:rPr>
          <w:rFonts w:ascii="Times New Roman" w:hAnsi="Times New Roman" w:cs="Times New Roman"/>
          <w:b w:val="0"/>
          <w:bCs/>
          <w:iCs/>
        </w:rPr>
        <w:tab/>
      </w:r>
      <w:r w:rsidR="00570BA6">
        <w:rPr>
          <w:rFonts w:ascii="Times New Roman" w:hAnsi="Times New Roman" w:cs="Times New Roman"/>
          <w:b w:val="0"/>
          <w:bCs/>
          <w:iCs/>
        </w:rPr>
        <w:t>6</w:t>
      </w:r>
      <w:r w:rsidR="00950048" w:rsidRPr="003F21FC">
        <w:rPr>
          <w:rFonts w:ascii="Times New Roman" w:hAnsi="Times New Roman" w:cs="Times New Roman"/>
          <w:b w:val="0"/>
          <w:bCs/>
          <w:iCs/>
        </w:rPr>
        <w:t xml:space="preserve"> points</w:t>
      </w:r>
      <w:r w:rsidR="00755AA5">
        <w:rPr>
          <w:rFonts w:ascii="Times New Roman" w:hAnsi="Times New Roman" w:cs="Times New Roman"/>
          <w:b w:val="0"/>
          <w:bCs/>
          <w:iCs/>
        </w:rPr>
        <w:t xml:space="preserve"> </w:t>
      </w:r>
      <w:r w:rsidR="00170B27">
        <w:rPr>
          <w:rFonts w:ascii="Times New Roman" w:hAnsi="Times New Roman" w:cs="Times New Roman"/>
          <w:b w:val="0"/>
          <w:bCs/>
          <w:iCs/>
        </w:rPr>
        <w:t>chacun</w:t>
      </w:r>
      <w:r w:rsidR="00755AA5">
        <w:rPr>
          <w:rFonts w:ascii="Times New Roman" w:hAnsi="Times New Roman" w:cs="Times New Roman"/>
          <w:b w:val="0"/>
          <w:bCs/>
          <w:iCs/>
        </w:rPr>
        <w:t>.</w:t>
      </w:r>
      <w:r w:rsidR="0098411E">
        <w:rPr>
          <w:rFonts w:ascii="Times New Roman" w:hAnsi="Times New Roman" w:cs="Times New Roman"/>
          <w:b w:val="0"/>
          <w:bCs/>
          <w:iCs/>
        </w:rPr>
        <w:t>.............</w:t>
      </w:r>
      <w:r>
        <w:rPr>
          <w:rFonts w:ascii="Times New Roman" w:hAnsi="Times New Roman" w:cs="Times New Roman"/>
          <w:b w:val="0"/>
          <w:bCs/>
          <w:iCs/>
        </w:rPr>
        <w:t>..</w:t>
      </w:r>
      <w:r w:rsidR="00755AA5">
        <w:rPr>
          <w:rFonts w:ascii="Times New Roman" w:hAnsi="Times New Roman" w:cs="Times New Roman"/>
          <w:b w:val="0"/>
          <w:bCs/>
          <w:iCs/>
        </w:rPr>
        <w:t>.....</w:t>
      </w:r>
      <w:r w:rsidR="00570BA6">
        <w:rPr>
          <w:rFonts w:ascii="Times New Roman" w:hAnsi="Times New Roman" w:cs="Times New Roman"/>
          <w:b w:val="0"/>
          <w:bCs/>
          <w:iCs/>
        </w:rPr>
        <w:t>....</w:t>
      </w:r>
      <w:r w:rsidR="00950048">
        <w:rPr>
          <w:rFonts w:ascii="Times New Roman" w:hAnsi="Times New Roman" w:cs="Times New Roman"/>
          <w:b w:val="0"/>
          <w:bCs/>
          <w:iCs/>
        </w:rPr>
        <w:t xml:space="preserve"> </w:t>
      </w:r>
      <w:r w:rsidR="00570BA6">
        <w:rPr>
          <w:rFonts w:ascii="Times New Roman" w:hAnsi="Times New Roman" w:cs="Times New Roman"/>
          <w:b w:val="0"/>
          <w:bCs/>
          <w:iCs/>
        </w:rPr>
        <w:t>18</w:t>
      </w:r>
      <w:r w:rsidR="00950048">
        <w:rPr>
          <w:rFonts w:ascii="Times New Roman" w:hAnsi="Times New Roman" w:cs="Times New Roman"/>
          <w:b w:val="0"/>
          <w:bCs/>
          <w:iCs/>
        </w:rPr>
        <w:t xml:space="preserve"> %</w:t>
      </w:r>
    </w:p>
    <w:p w:rsidR="00950048" w:rsidRDefault="00D643A9" w:rsidP="00570BA6">
      <w:pPr>
        <w:pStyle w:val="secondtitle"/>
        <w:numPr>
          <w:ilvl w:val="0"/>
          <w:numId w:val="0"/>
        </w:numPr>
        <w:tabs>
          <w:tab w:val="right" w:pos="6019"/>
        </w:tabs>
        <w:ind w:left="576" w:right="3336" w:hanging="731"/>
        <w:rPr>
          <w:rFonts w:ascii="Times New Roman" w:hAnsi="Times New Roman" w:cs="Times New Roman"/>
          <w:b w:val="0"/>
          <w:bCs/>
          <w:iCs/>
        </w:rPr>
      </w:pPr>
      <w:r w:rsidRPr="00D643A9">
        <w:rPr>
          <w:rFonts w:ascii="Times New Roman" w:hAnsi="Times New Roman" w:cs="Times New Roman"/>
          <w:b w:val="0"/>
          <w:bCs/>
          <w:iCs/>
          <w:noProof/>
          <w:u w:val="single"/>
          <w:lang w:val="en-US"/>
        </w:rPr>
        <w:pict>
          <v:line id="_x0000_s1059" style="position:absolute;left:0;text-align:left;z-index:251657728" from="296.3pt,10.25pt" to="329.35pt,10.25pt"/>
        </w:pict>
      </w:r>
      <w:r w:rsidR="00570BA6">
        <w:rPr>
          <w:rFonts w:ascii="Times New Roman" w:hAnsi="Times New Roman" w:cs="Times New Roman"/>
          <w:b w:val="0"/>
          <w:bCs/>
          <w:iCs/>
        </w:rPr>
        <w:t xml:space="preserve">  </w:t>
      </w:r>
      <w:r w:rsidR="00570BA6">
        <w:rPr>
          <w:rFonts w:ascii="Times New Roman" w:hAnsi="Times New Roman" w:cs="Times New Roman"/>
          <w:b w:val="0"/>
          <w:bCs/>
          <w:iCs/>
        </w:rPr>
        <w:tab/>
      </w:r>
      <w:r w:rsidR="00570BA6">
        <w:rPr>
          <w:rFonts w:ascii="Times New Roman" w:hAnsi="Times New Roman" w:cs="Times New Roman"/>
          <w:b w:val="0"/>
          <w:bCs/>
          <w:iCs/>
        </w:rPr>
        <w:tab/>
        <w:t xml:space="preserve">      </w:t>
      </w:r>
    </w:p>
    <w:p w:rsidR="000C6045" w:rsidRDefault="000C6045" w:rsidP="00223D2C">
      <w:pPr>
        <w:pStyle w:val="secondtitle"/>
        <w:numPr>
          <w:ilvl w:val="0"/>
          <w:numId w:val="0"/>
        </w:numPr>
        <w:tabs>
          <w:tab w:val="num" w:pos="1134"/>
        </w:tabs>
        <w:ind w:left="5760" w:right="1980" w:hanging="731"/>
        <w:rPr>
          <w:rFonts w:ascii="Times New Roman" w:hAnsi="Times New Roman" w:cs="Times New Roman"/>
          <w:b w:val="0"/>
          <w:bCs/>
          <w:iCs/>
          <w:u w:val="single"/>
        </w:rPr>
      </w:pPr>
      <w:r>
        <w:rPr>
          <w:rFonts w:ascii="Times New Roman" w:hAnsi="Times New Roman" w:cs="Times New Roman"/>
          <w:b w:val="0"/>
          <w:bCs/>
          <w:iCs/>
          <w:u w:val="single"/>
        </w:rPr>
        <w:t xml:space="preserve">        </w:t>
      </w:r>
      <w:r w:rsidR="00223D2C">
        <w:rPr>
          <w:rFonts w:ascii="Times New Roman" w:hAnsi="Times New Roman" w:cs="Times New Roman"/>
          <w:b w:val="0"/>
          <w:bCs/>
          <w:iCs/>
          <w:u w:val="single"/>
        </w:rPr>
        <w:t xml:space="preserve">   </w:t>
      </w:r>
      <w:r>
        <w:rPr>
          <w:rFonts w:ascii="Times New Roman" w:hAnsi="Times New Roman" w:cs="Times New Roman"/>
          <w:b w:val="0"/>
          <w:bCs/>
          <w:iCs/>
          <w:u w:val="single"/>
        </w:rPr>
        <w:t xml:space="preserve">     </w:t>
      </w:r>
    </w:p>
    <w:p w:rsidR="00E7236C" w:rsidRDefault="000C6045" w:rsidP="00223D2C">
      <w:pPr>
        <w:pStyle w:val="secondtitle"/>
        <w:numPr>
          <w:ilvl w:val="0"/>
          <w:numId w:val="0"/>
        </w:numPr>
        <w:tabs>
          <w:tab w:val="num" w:pos="1134"/>
        </w:tabs>
        <w:ind w:left="3456" w:right="1980" w:hanging="1188"/>
        <w:rPr>
          <w:rFonts w:ascii="Times New Roman" w:hAnsi="Times New Roman" w:cs="Times New Roman"/>
          <w:b w:val="0"/>
          <w:bCs/>
          <w:iCs/>
        </w:rPr>
      </w:pPr>
      <w:r>
        <w:rPr>
          <w:rFonts w:ascii="Times New Roman" w:hAnsi="Times New Roman" w:cs="Times New Roman"/>
          <w:iCs/>
        </w:rPr>
        <w:t>Total</w:t>
      </w:r>
      <w:r>
        <w:rPr>
          <w:rFonts w:ascii="Times New Roman" w:hAnsi="Times New Roman" w:cs="Times New Roman"/>
          <w:b w:val="0"/>
          <w:bCs/>
          <w:iCs/>
        </w:rPr>
        <w:t>………..………</w:t>
      </w:r>
      <w:r w:rsidR="001226AC">
        <w:rPr>
          <w:rFonts w:ascii="Times New Roman" w:hAnsi="Times New Roman" w:cs="Times New Roman"/>
          <w:b w:val="0"/>
          <w:bCs/>
          <w:iCs/>
        </w:rPr>
        <w:t>…</w:t>
      </w:r>
      <w:r w:rsidR="00223D2C">
        <w:rPr>
          <w:rFonts w:ascii="Times New Roman" w:hAnsi="Times New Roman" w:cs="Times New Roman"/>
          <w:b w:val="0"/>
          <w:bCs/>
          <w:iCs/>
        </w:rPr>
        <w:t>……....</w:t>
      </w:r>
      <w:r w:rsidR="001226AC">
        <w:rPr>
          <w:rFonts w:ascii="Times New Roman" w:hAnsi="Times New Roman" w:cs="Times New Roman"/>
          <w:b w:val="0"/>
          <w:bCs/>
          <w:iCs/>
        </w:rPr>
        <w:t>………</w:t>
      </w:r>
      <w:r w:rsidR="00570BA6">
        <w:rPr>
          <w:rFonts w:ascii="Times New Roman" w:hAnsi="Times New Roman" w:cs="Times New Roman"/>
          <w:b w:val="0"/>
          <w:bCs/>
          <w:iCs/>
        </w:rPr>
        <w:t>…</w:t>
      </w:r>
      <w:r w:rsidR="001226AC">
        <w:rPr>
          <w:rFonts w:ascii="Times New Roman" w:hAnsi="Times New Roman" w:cs="Times New Roman"/>
          <w:b w:val="0"/>
          <w:bCs/>
          <w:iCs/>
        </w:rPr>
        <w:t>……</w:t>
      </w:r>
      <w:r>
        <w:rPr>
          <w:rFonts w:ascii="Times New Roman" w:hAnsi="Times New Roman" w:cs="Times New Roman"/>
          <w:b w:val="0"/>
          <w:bCs/>
          <w:iCs/>
        </w:rPr>
        <w:t>.. 100 %</w:t>
      </w:r>
    </w:p>
    <w:p w:rsidR="00C5705A" w:rsidRPr="005C6610" w:rsidRDefault="00C5705A" w:rsidP="005C6610">
      <w:pPr>
        <w:pStyle w:val="secondtitle"/>
        <w:numPr>
          <w:ilvl w:val="0"/>
          <w:numId w:val="0"/>
        </w:numPr>
        <w:ind w:left="3456" w:right="1980" w:hanging="576"/>
        <w:rPr>
          <w:rFonts w:ascii="Times New Roman" w:hAnsi="Times New Roman" w:cs="Times New Roman"/>
          <w:b w:val="0"/>
          <w:bCs/>
          <w:iCs/>
        </w:rPr>
      </w:pPr>
    </w:p>
    <w:p w:rsidR="000C6045" w:rsidRDefault="000C6045">
      <w:pPr>
        <w:pStyle w:val="titleoutlinetitles"/>
        <w:rPr>
          <w:lang w:val="fr-CA"/>
        </w:rPr>
      </w:pPr>
      <w:r>
        <w:rPr>
          <w:lang w:val="fr-CA"/>
        </w:rPr>
        <w:t xml:space="preserve">Règles de </w:t>
      </w:r>
      <w:smartTag w:uri="urn:schemas-microsoft-com:office:smarttags" w:element="PersonName">
        <w:smartTagPr>
          <w:attr w:name="ProductID" w:val="LA PI￉A ET"/>
        </w:smartTagPr>
        <w:r>
          <w:rPr>
            <w:lang w:val="fr-CA"/>
          </w:rPr>
          <w:t>la PIÉA et</w:t>
        </w:r>
      </w:smartTag>
      <w:r>
        <w:rPr>
          <w:lang w:val="fr-CA"/>
        </w:rPr>
        <w:t xml:space="preserve"> Encadrement</w:t>
      </w:r>
    </w:p>
    <w:p w:rsidR="000C6045" w:rsidRDefault="000C6045">
      <w:pPr>
        <w:rPr>
          <w:lang w:val="fr-CA"/>
        </w:rPr>
      </w:pPr>
    </w:p>
    <w:p w:rsidR="000C6045" w:rsidRDefault="000C6045">
      <w:pPr>
        <w:pStyle w:val="secondtitle"/>
      </w:pPr>
      <w:r>
        <w:t>Règles d’application (PIÉA)</w:t>
      </w:r>
    </w:p>
    <w:p w:rsidR="000C6045" w:rsidRDefault="000C6045">
      <w:pPr>
        <w:pStyle w:val="secondtitle"/>
        <w:numPr>
          <w:ilvl w:val="0"/>
          <w:numId w:val="0"/>
        </w:numPr>
        <w:rPr>
          <w:rFonts w:ascii="Times New Roman" w:hAnsi="Times New Roman" w:cs="Times New Roman"/>
          <w:b w:val="0"/>
        </w:rPr>
      </w:pPr>
    </w:p>
    <w:p w:rsidR="000C6045" w:rsidRDefault="000C6045">
      <w:pPr>
        <w:pStyle w:val="secondtitle"/>
        <w:numPr>
          <w:ilvl w:val="0"/>
          <w:numId w:val="0"/>
        </w:numPr>
        <w:rPr>
          <w:rFonts w:ascii="Times New Roman" w:hAnsi="Times New Roman" w:cs="Times New Roman"/>
          <w:b w:val="0"/>
        </w:rPr>
      </w:pPr>
      <w:r>
        <w:rPr>
          <w:rFonts w:ascii="Times New Roman" w:hAnsi="Times New Roman" w:cs="Times New Roman"/>
          <w:b w:val="0"/>
        </w:rPr>
        <w:t xml:space="preserve">Les règles d’application par le département de physique-géologie de </w:t>
      </w:r>
      <w:smartTag w:uri="urn:schemas-microsoft-com:office:smarttags" w:element="PersonName">
        <w:smartTagPr>
          <w:attr w:name="ProductID" w:val="la Politique Institutionnelle"/>
        </w:smartTagPr>
        <w:r>
          <w:rPr>
            <w:rFonts w:ascii="Times New Roman" w:hAnsi="Times New Roman" w:cs="Times New Roman"/>
            <w:b w:val="0"/>
          </w:rPr>
          <w:t>la Politique Institutionnelle</w:t>
        </w:r>
      </w:smartTag>
      <w:r>
        <w:rPr>
          <w:rFonts w:ascii="Times New Roman" w:hAnsi="Times New Roman" w:cs="Times New Roman"/>
          <w:b w:val="0"/>
        </w:rPr>
        <w:t xml:space="preserve"> d’Évaluation des Apprentissages (PIÉA) du collège sont les suivantes :</w:t>
      </w:r>
    </w:p>
    <w:p w:rsidR="000C6045" w:rsidRDefault="000C6045">
      <w:pPr>
        <w:pStyle w:val="secondtitle"/>
        <w:numPr>
          <w:ilvl w:val="0"/>
          <w:numId w:val="0"/>
        </w:numPr>
        <w:ind w:left="360"/>
        <w:rPr>
          <w:b w:val="0"/>
        </w:rPr>
      </w:pPr>
    </w:p>
    <w:p w:rsidR="000C6045" w:rsidRDefault="000C6045" w:rsidP="00C75A2C">
      <w:pPr>
        <w:pStyle w:val="secondtitle"/>
        <w:numPr>
          <w:ilvl w:val="0"/>
          <w:numId w:val="24"/>
        </w:numPr>
        <w:tabs>
          <w:tab w:val="clear" w:pos="1440"/>
          <w:tab w:val="num" w:pos="709"/>
        </w:tabs>
        <w:ind w:left="709" w:hanging="283"/>
        <w:rPr>
          <w:i/>
        </w:rPr>
      </w:pPr>
      <w:r>
        <w:rPr>
          <w:i/>
        </w:rPr>
        <w:t>Présence en classe</w:t>
      </w:r>
    </w:p>
    <w:p w:rsidR="000C6045" w:rsidRDefault="000C6045">
      <w:pPr>
        <w:pStyle w:val="secondtitle"/>
        <w:numPr>
          <w:ilvl w:val="0"/>
          <w:numId w:val="0"/>
        </w:numPr>
        <w:rPr>
          <w:b w:val="0"/>
        </w:rPr>
      </w:pPr>
    </w:p>
    <w:p w:rsidR="000C6045" w:rsidRDefault="000C6045">
      <w:pPr>
        <w:pStyle w:val="secondtitle"/>
        <w:numPr>
          <w:ilvl w:val="0"/>
          <w:numId w:val="0"/>
        </w:numPr>
        <w:ind w:left="720"/>
        <w:rPr>
          <w:rFonts w:ascii="Times New Roman" w:hAnsi="Times New Roman" w:cs="Times New Roman"/>
          <w:b w:val="0"/>
        </w:rPr>
      </w:pPr>
      <w:r>
        <w:rPr>
          <w:rFonts w:ascii="Times New Roman" w:hAnsi="Times New Roman" w:cs="Times New Roman"/>
          <w:b w:val="0"/>
        </w:rPr>
        <w:t>En physique et en géologie, certains objectifs sont poursuivis à travers des séances de travaux pratiques faisant l’objet d’une évaluation sommative, la présence à ces séances est par conséquent obligatoire.</w:t>
      </w:r>
    </w:p>
    <w:p w:rsidR="000C6045" w:rsidRDefault="000C6045">
      <w:pPr>
        <w:pStyle w:val="secondtitle"/>
        <w:numPr>
          <w:ilvl w:val="0"/>
          <w:numId w:val="0"/>
        </w:numPr>
        <w:ind w:left="720"/>
        <w:rPr>
          <w:rFonts w:ascii="Times New Roman" w:hAnsi="Times New Roman" w:cs="Times New Roman"/>
          <w:b w:val="0"/>
        </w:rPr>
      </w:pPr>
    </w:p>
    <w:p w:rsidR="000C6045" w:rsidRDefault="000C6045">
      <w:pPr>
        <w:pStyle w:val="secondtitle"/>
        <w:numPr>
          <w:ilvl w:val="0"/>
          <w:numId w:val="0"/>
        </w:numPr>
        <w:ind w:left="720"/>
        <w:rPr>
          <w:rFonts w:ascii="Times New Roman" w:hAnsi="Times New Roman" w:cs="Times New Roman"/>
          <w:b w:val="0"/>
        </w:rPr>
      </w:pPr>
      <w:r>
        <w:rPr>
          <w:rFonts w:ascii="Times New Roman" w:hAnsi="Times New Roman" w:cs="Times New Roman"/>
          <w:b w:val="0"/>
        </w:rPr>
        <w:t>L’enseignant(e) n’est pas tenu de permettre à l’élève de reprendre une séance de travaux pratiques.</w:t>
      </w:r>
    </w:p>
    <w:p w:rsidR="000C6045" w:rsidRDefault="000C6045">
      <w:pPr>
        <w:pStyle w:val="secondtitle"/>
        <w:numPr>
          <w:ilvl w:val="0"/>
          <w:numId w:val="0"/>
        </w:numPr>
        <w:ind w:left="720"/>
        <w:rPr>
          <w:rFonts w:ascii="Times New Roman" w:hAnsi="Times New Roman" w:cs="Times New Roman"/>
          <w:b w:val="0"/>
        </w:rPr>
      </w:pPr>
    </w:p>
    <w:p w:rsidR="000C6045" w:rsidRDefault="000C6045">
      <w:pPr>
        <w:pStyle w:val="secondtitle"/>
        <w:numPr>
          <w:ilvl w:val="0"/>
          <w:numId w:val="0"/>
        </w:numPr>
        <w:ind w:left="720"/>
        <w:rPr>
          <w:rFonts w:ascii="Times New Roman" w:hAnsi="Times New Roman" w:cs="Times New Roman"/>
          <w:b w:val="0"/>
        </w:rPr>
      </w:pPr>
      <w:r>
        <w:rPr>
          <w:rFonts w:ascii="Times New Roman" w:hAnsi="Times New Roman" w:cs="Times New Roman"/>
          <w:b w:val="0"/>
        </w:rPr>
        <w:t>L’élève ne peut pas substituer une autre activité aux travaux pratiques.</w:t>
      </w:r>
    </w:p>
    <w:p w:rsidR="000C6045" w:rsidRDefault="000C6045">
      <w:pPr>
        <w:pStyle w:val="secondtitle"/>
        <w:numPr>
          <w:ilvl w:val="0"/>
          <w:numId w:val="0"/>
        </w:numPr>
        <w:ind w:left="720"/>
        <w:rPr>
          <w:b w:val="0"/>
        </w:rPr>
      </w:pPr>
    </w:p>
    <w:p w:rsidR="000C6045" w:rsidRDefault="000C6045" w:rsidP="00C75A2C">
      <w:pPr>
        <w:pStyle w:val="secondtitle"/>
        <w:numPr>
          <w:ilvl w:val="0"/>
          <w:numId w:val="24"/>
        </w:numPr>
        <w:tabs>
          <w:tab w:val="clear" w:pos="1440"/>
          <w:tab w:val="num" w:pos="709"/>
        </w:tabs>
        <w:ind w:left="709" w:hanging="283"/>
        <w:rPr>
          <w:i/>
        </w:rPr>
      </w:pPr>
      <w:r>
        <w:rPr>
          <w:i/>
        </w:rPr>
        <w:t>Les retards lors des travaux et examens</w:t>
      </w:r>
    </w:p>
    <w:p w:rsidR="000C6045" w:rsidRDefault="000C6045">
      <w:pPr>
        <w:ind w:left="1440"/>
        <w:rPr>
          <w:lang w:val="fr-CA"/>
        </w:rPr>
      </w:pPr>
    </w:p>
    <w:p w:rsidR="000C6045" w:rsidRDefault="000C6045">
      <w:pPr>
        <w:ind w:left="720"/>
        <w:rPr>
          <w:lang w:val="fr-CA"/>
        </w:rPr>
      </w:pPr>
      <w:r>
        <w:rPr>
          <w:lang w:val="fr-CA"/>
        </w:rPr>
        <w:lastRenderedPageBreak/>
        <w:t>L’enseignant(e) n’est pas tenu d’accepter un travail remis en retard. S’il accepte, il peut pénaliser ce retard s’il estime qu’il a permis à l’élève de profiter d’un avantage indu sur les autres élèves.</w:t>
      </w:r>
    </w:p>
    <w:p w:rsidR="000C6045" w:rsidRDefault="000C6045">
      <w:pPr>
        <w:ind w:left="720"/>
        <w:rPr>
          <w:lang w:val="fr-CA"/>
        </w:rPr>
      </w:pPr>
    </w:p>
    <w:p w:rsidR="000C6045" w:rsidRDefault="000C6045">
      <w:pPr>
        <w:ind w:left="720"/>
        <w:rPr>
          <w:lang w:val="fr-CA"/>
        </w:rPr>
      </w:pPr>
      <w:r>
        <w:rPr>
          <w:lang w:val="fr-CA"/>
        </w:rPr>
        <w:t>L’élève absent à un examen pour un motif que l’enseignant(e) considère sérieux peut reprendre cet examen à deux conditions :</w:t>
      </w:r>
    </w:p>
    <w:p w:rsidR="000C6045" w:rsidRDefault="000C6045" w:rsidP="00C75A2C">
      <w:pPr>
        <w:numPr>
          <w:ilvl w:val="2"/>
          <w:numId w:val="24"/>
        </w:numPr>
        <w:tabs>
          <w:tab w:val="clear" w:pos="2880"/>
          <w:tab w:val="num" w:pos="1418"/>
        </w:tabs>
        <w:ind w:left="1418"/>
        <w:rPr>
          <w:lang w:val="fr-CA"/>
        </w:rPr>
      </w:pPr>
      <w:r>
        <w:rPr>
          <w:lang w:val="fr-CA"/>
        </w:rPr>
        <w:t>c’est une première absence à un examen dans ce cours;</w:t>
      </w:r>
    </w:p>
    <w:p w:rsidR="000C6045" w:rsidRDefault="000C6045" w:rsidP="00C75A2C">
      <w:pPr>
        <w:numPr>
          <w:ilvl w:val="2"/>
          <w:numId w:val="24"/>
        </w:numPr>
        <w:tabs>
          <w:tab w:val="clear" w:pos="2880"/>
          <w:tab w:val="num" w:pos="1418"/>
        </w:tabs>
        <w:ind w:left="1418"/>
        <w:rPr>
          <w:lang w:val="fr-CA"/>
        </w:rPr>
      </w:pPr>
      <w:r>
        <w:rPr>
          <w:lang w:val="fr-CA"/>
        </w:rPr>
        <w:t xml:space="preserve">l’élève aura pris soin de contacter l’enseignant(e) </w:t>
      </w:r>
      <w:r>
        <w:rPr>
          <w:b/>
          <w:bCs/>
          <w:u w:val="single"/>
          <w:lang w:val="fr-CA"/>
        </w:rPr>
        <w:t>AVANT L'EXAMEN</w:t>
      </w:r>
      <w:r>
        <w:rPr>
          <w:lang w:val="fr-CA"/>
        </w:rPr>
        <w:t xml:space="preserve"> en laissant un message soit par téléphone, soit par courrier électronique (voir numéros au début du plan de cours) avec son nom et son numéro de téléphone et/ou son adresse courriel.</w:t>
      </w:r>
    </w:p>
    <w:p w:rsidR="000C6045" w:rsidRDefault="000C6045">
      <w:pPr>
        <w:ind w:left="720"/>
        <w:rPr>
          <w:lang w:val="fr-CA"/>
        </w:rPr>
      </w:pPr>
    </w:p>
    <w:p w:rsidR="000C6045" w:rsidRDefault="000C6045">
      <w:pPr>
        <w:ind w:left="720"/>
        <w:rPr>
          <w:lang w:val="fr-CA"/>
        </w:rPr>
      </w:pPr>
      <w:r>
        <w:rPr>
          <w:lang w:val="fr-CA"/>
        </w:rPr>
        <w:t xml:space="preserve">La reprise aura lieu dans la période d'évaluation ou à la première occasion.  </w:t>
      </w:r>
      <w:r>
        <w:rPr>
          <w:b/>
          <w:bCs/>
          <w:u w:val="single"/>
          <w:lang w:val="fr-CA"/>
        </w:rPr>
        <w:t>Si on omet de signaler son absence ou si on n'a pas de motif valable : IL N'Y AURA PAS DE REPRISE DE L'EXAMEN</w:t>
      </w:r>
      <w:r>
        <w:rPr>
          <w:lang w:val="fr-CA"/>
        </w:rPr>
        <w:t>.</w:t>
      </w:r>
    </w:p>
    <w:p w:rsidR="000C6045" w:rsidRDefault="000C6045">
      <w:pPr>
        <w:pStyle w:val="secondtitle"/>
        <w:numPr>
          <w:ilvl w:val="0"/>
          <w:numId w:val="0"/>
        </w:numPr>
      </w:pPr>
    </w:p>
    <w:p w:rsidR="000C6045" w:rsidRDefault="000C6045">
      <w:pPr>
        <w:rPr>
          <w:b/>
          <w:u w:val="single"/>
          <w:lang w:val="fr-CA"/>
        </w:rPr>
      </w:pPr>
    </w:p>
    <w:p w:rsidR="00232532" w:rsidRDefault="000C6045">
      <w:pPr>
        <w:rPr>
          <w:lang w:val="fr-CA"/>
        </w:rPr>
      </w:pPr>
      <w:r>
        <w:rPr>
          <w:b/>
          <w:u w:val="single"/>
          <w:lang w:val="fr-CA"/>
        </w:rPr>
        <w:t>L'étudiant ou l'étudiante a la responsabilité d'en assurer le suivi auprès de l'enseignant</w:t>
      </w:r>
      <w:r>
        <w:rPr>
          <w:lang w:val="fr-CA"/>
        </w:rPr>
        <w:t xml:space="preserve">. </w:t>
      </w:r>
    </w:p>
    <w:p w:rsidR="000C6045" w:rsidRDefault="000C6045">
      <w:pPr>
        <w:rPr>
          <w:lang w:val="fr-CA"/>
        </w:rPr>
      </w:pPr>
    </w:p>
    <w:p w:rsidR="00470625" w:rsidRPr="00F46E48" w:rsidRDefault="00755AA5">
      <w:pPr>
        <w:rPr>
          <w:rFonts w:ascii="Arial" w:hAnsi="Arial" w:cs="Arial"/>
          <w:b/>
          <w:lang w:val="fr-CA"/>
        </w:rPr>
      </w:pPr>
      <w:r>
        <w:rPr>
          <w:rFonts w:ascii="Arial" w:hAnsi="Arial" w:cs="Arial"/>
          <w:b/>
          <w:lang w:val="fr-CA"/>
        </w:rPr>
        <w:t xml:space="preserve">4.2     </w:t>
      </w:r>
      <w:r w:rsidR="00470625" w:rsidRPr="00F46E48">
        <w:rPr>
          <w:rFonts w:ascii="Arial" w:hAnsi="Arial" w:cs="Arial"/>
          <w:b/>
          <w:lang w:val="fr-CA"/>
        </w:rPr>
        <w:t>Encadrement</w:t>
      </w:r>
    </w:p>
    <w:p w:rsidR="00470625" w:rsidRPr="008D55E7" w:rsidRDefault="00470625">
      <w:pPr>
        <w:rPr>
          <w:lang w:val="fr-CA"/>
        </w:rPr>
      </w:pPr>
    </w:p>
    <w:p w:rsidR="00470625" w:rsidRPr="008D55E7" w:rsidRDefault="00755AA5" w:rsidP="00470625">
      <w:pPr>
        <w:rPr>
          <w:lang w:val="fr-CA"/>
        </w:rPr>
      </w:pPr>
      <w:r>
        <w:rPr>
          <w:lang w:val="fr-CA"/>
        </w:rPr>
        <w:t>Le département s'engage à offrir un encadrement à tout étudiant(e) qui a une moyenne</w:t>
      </w:r>
      <w:r w:rsidR="00470625" w:rsidRPr="008D55E7">
        <w:rPr>
          <w:lang w:val="fr-CA"/>
        </w:rPr>
        <w:t xml:space="preserve"> cumulative </w:t>
      </w:r>
      <w:r>
        <w:rPr>
          <w:lang w:val="fr-CA"/>
        </w:rPr>
        <w:t>inférieure à 65%. Au cours de cet encadrement,</w:t>
      </w:r>
      <w:r w:rsidR="00470625" w:rsidRPr="008D55E7">
        <w:rPr>
          <w:lang w:val="fr-CA"/>
        </w:rPr>
        <w:t xml:space="preserve"> il sera suivi de </w:t>
      </w:r>
      <w:r>
        <w:rPr>
          <w:lang w:val="fr-CA"/>
        </w:rPr>
        <w:t>près par son enseignant(e) dans</w:t>
      </w:r>
      <w:r w:rsidR="00470625" w:rsidRPr="008D55E7">
        <w:rPr>
          <w:lang w:val="fr-CA"/>
        </w:rPr>
        <w:t xml:space="preserve"> le but </w:t>
      </w:r>
      <w:r>
        <w:rPr>
          <w:lang w:val="fr-CA"/>
        </w:rPr>
        <w:t>d'améliorer son rendement académique et ainsi augmenter ses chances de réussir le</w:t>
      </w:r>
      <w:r w:rsidR="00470625" w:rsidRPr="008D55E7">
        <w:rPr>
          <w:lang w:val="fr-CA"/>
        </w:rPr>
        <w:t xml:space="preserve"> cours. </w:t>
      </w:r>
    </w:p>
    <w:p w:rsidR="00755AA5" w:rsidRDefault="00755AA5" w:rsidP="00470625">
      <w:pPr>
        <w:rPr>
          <w:lang w:val="fr-CA"/>
        </w:rPr>
      </w:pPr>
    </w:p>
    <w:p w:rsidR="00470625" w:rsidRPr="008D55E7" w:rsidRDefault="00470625" w:rsidP="00470625">
      <w:pPr>
        <w:rPr>
          <w:lang w:val="fr-CA"/>
        </w:rPr>
      </w:pPr>
      <w:r w:rsidRPr="008D55E7">
        <w:rPr>
          <w:lang w:val="fr-CA"/>
        </w:rPr>
        <w:t xml:space="preserve">L'encadrement se déroulera de la façon suivante : </w:t>
      </w:r>
    </w:p>
    <w:p w:rsidR="00470625" w:rsidRPr="008D55E7" w:rsidRDefault="00470625" w:rsidP="00470625">
      <w:pPr>
        <w:rPr>
          <w:lang w:val="fr-CA"/>
        </w:rPr>
      </w:pPr>
    </w:p>
    <w:p w:rsidR="00470625" w:rsidRPr="008D55E7" w:rsidRDefault="008D55E7" w:rsidP="00470625">
      <w:pPr>
        <w:rPr>
          <w:lang w:val="fr-CA"/>
        </w:rPr>
      </w:pPr>
      <w:r w:rsidRPr="008D55E7">
        <w:rPr>
          <w:lang w:val="fr-CA"/>
        </w:rPr>
        <w:t>« À</w:t>
      </w:r>
      <w:r w:rsidR="00470625" w:rsidRPr="008D55E7">
        <w:rPr>
          <w:lang w:val="fr-CA"/>
        </w:rPr>
        <w:t xml:space="preserve"> partir de la 6e semaine de cours, l’étudiant(e) devra rencontrer son enseignant(e) à chaque semaine afin de discuter de ses difficultés, soit au niveau de son apprentissage en classe, ou au ni</w:t>
      </w:r>
      <w:r w:rsidR="00755AA5">
        <w:rPr>
          <w:lang w:val="fr-CA"/>
        </w:rPr>
        <w:t>veau des</w:t>
      </w:r>
      <w:r w:rsidRPr="008D55E7">
        <w:rPr>
          <w:lang w:val="fr-CA"/>
        </w:rPr>
        <w:t xml:space="preserve"> exercices  à  faire à la maison.  Chaque semaine, l’enseignant(e) fournira</w:t>
      </w:r>
      <w:r w:rsidR="00470625" w:rsidRPr="008D55E7">
        <w:rPr>
          <w:lang w:val="fr-CA"/>
        </w:rPr>
        <w:t xml:space="preserve"> des </w:t>
      </w:r>
      <w:r w:rsidRPr="008D55E7">
        <w:rPr>
          <w:lang w:val="fr-CA"/>
        </w:rPr>
        <w:t>exercices à compléter pour la rencontre de  la</w:t>
      </w:r>
      <w:r w:rsidR="00470625" w:rsidRPr="008D55E7">
        <w:rPr>
          <w:lang w:val="fr-CA"/>
        </w:rPr>
        <w:t xml:space="preserve"> semaine</w:t>
      </w:r>
      <w:r w:rsidRPr="008D55E7">
        <w:rPr>
          <w:lang w:val="fr-CA"/>
        </w:rPr>
        <w:t xml:space="preserve"> suivante. Ces exercices peuvent</w:t>
      </w:r>
      <w:r w:rsidR="00470625" w:rsidRPr="008D55E7">
        <w:rPr>
          <w:lang w:val="fr-CA"/>
        </w:rPr>
        <w:t xml:space="preserve"> être n'importe quels problèmes ou travaux jugés pertinents par l’enseignant(e). » </w:t>
      </w:r>
    </w:p>
    <w:p w:rsidR="00470625" w:rsidRPr="008D55E7" w:rsidRDefault="00470625" w:rsidP="00470625">
      <w:pPr>
        <w:rPr>
          <w:lang w:val="fr-CA"/>
        </w:rPr>
      </w:pPr>
      <w:r w:rsidRPr="008D55E7">
        <w:rPr>
          <w:lang w:val="fr-CA"/>
        </w:rPr>
        <w:t xml:space="preserve"> </w:t>
      </w:r>
    </w:p>
    <w:p w:rsidR="00470625" w:rsidRDefault="00470625" w:rsidP="00470625">
      <w:pPr>
        <w:rPr>
          <w:lang w:val="fr-CA"/>
        </w:rPr>
      </w:pPr>
      <w:r w:rsidRPr="008D55E7">
        <w:rPr>
          <w:lang w:val="fr-CA"/>
        </w:rPr>
        <w:t xml:space="preserve">Un des buts de l'encadrement est d'offrir la chance à un étudiant(e) d'avoir accès à son enseignant(e) sur </w:t>
      </w:r>
      <w:r w:rsidR="008D55E7" w:rsidRPr="008D55E7">
        <w:rPr>
          <w:lang w:val="fr-CA"/>
        </w:rPr>
        <w:t>une  base régulière</w:t>
      </w:r>
      <w:r w:rsidRPr="008D55E7">
        <w:rPr>
          <w:lang w:val="fr-CA"/>
        </w:rPr>
        <w:t xml:space="preserve"> et </w:t>
      </w:r>
      <w:r w:rsidR="008D55E7" w:rsidRPr="008D55E7">
        <w:rPr>
          <w:lang w:val="fr-CA"/>
        </w:rPr>
        <w:t>de permettre à l'enseignant(e) de déceler plus facilement les</w:t>
      </w:r>
      <w:r w:rsidRPr="008D55E7">
        <w:rPr>
          <w:lang w:val="fr-CA"/>
        </w:rPr>
        <w:t xml:space="preserve"> problèmes d'apprentissage  </w:t>
      </w:r>
      <w:r w:rsidR="008D55E7" w:rsidRPr="008D55E7">
        <w:rPr>
          <w:lang w:val="fr-CA"/>
        </w:rPr>
        <w:t>vécus par l'étudiant(e).  De plus, l'encadrement vise à encourager l'étudiant(e)</w:t>
      </w:r>
      <w:r w:rsidRPr="008D55E7">
        <w:rPr>
          <w:lang w:val="fr-CA"/>
        </w:rPr>
        <w:t xml:space="preserve"> à compléter son apprentissage personnel immédiatement après avoir vu en classe les notions théoriques et pratiques, en évitant ainsi une étude tardive trop rapprochée d'une évaluation. </w:t>
      </w:r>
    </w:p>
    <w:p w:rsidR="00755AA5" w:rsidRPr="008D55E7" w:rsidRDefault="00755AA5" w:rsidP="00470625">
      <w:pPr>
        <w:rPr>
          <w:lang w:val="fr-CA"/>
        </w:rPr>
      </w:pPr>
    </w:p>
    <w:p w:rsidR="00470625" w:rsidRPr="00755AA5" w:rsidRDefault="00470625" w:rsidP="00470625">
      <w:pPr>
        <w:rPr>
          <w:b/>
          <w:u w:val="single"/>
          <w:lang w:val="fr-CA"/>
        </w:rPr>
      </w:pPr>
      <w:r w:rsidRPr="00755AA5">
        <w:rPr>
          <w:b/>
          <w:u w:val="single"/>
          <w:lang w:val="fr-CA"/>
        </w:rPr>
        <w:t>Il est très fortement recommandé à tout étudiant(e) en situation d'échec de participer à l'encadrement.</w:t>
      </w:r>
    </w:p>
    <w:p w:rsidR="00470625" w:rsidRDefault="00470625">
      <w:pPr>
        <w:rPr>
          <w:lang w:val="fr-CA"/>
        </w:rPr>
      </w:pPr>
    </w:p>
    <w:p w:rsidR="00470625" w:rsidRDefault="00470625">
      <w:pPr>
        <w:rPr>
          <w:lang w:val="fr-CA"/>
        </w:rPr>
      </w:pPr>
    </w:p>
    <w:p w:rsidR="000C6045" w:rsidRDefault="000C6045">
      <w:pPr>
        <w:pStyle w:val="titleoutlinetitles"/>
        <w:rPr>
          <w:lang w:val="fr-CA"/>
        </w:rPr>
      </w:pPr>
      <w:r>
        <w:rPr>
          <w:lang w:val="fr-CA"/>
        </w:rPr>
        <w:t>Bibliographie</w:t>
      </w:r>
    </w:p>
    <w:p w:rsidR="000C6045" w:rsidRDefault="000C6045">
      <w:pPr>
        <w:rPr>
          <w:lang w:val="fr-CA"/>
        </w:rPr>
      </w:pPr>
    </w:p>
    <w:p w:rsidR="000C6045" w:rsidRDefault="000C6045">
      <w:pPr>
        <w:pStyle w:val="secondtitle"/>
      </w:pPr>
      <w:r>
        <w:t>Volumes obligatoires</w:t>
      </w:r>
    </w:p>
    <w:p w:rsidR="000C6045" w:rsidRDefault="000C6045">
      <w:pPr>
        <w:ind w:left="576"/>
        <w:rPr>
          <w:sz w:val="22"/>
          <w:lang w:val="fr-CA"/>
        </w:rPr>
      </w:pPr>
    </w:p>
    <w:p w:rsidR="00570BA6" w:rsidRDefault="00570BA6">
      <w:pPr>
        <w:ind w:left="576"/>
        <w:rPr>
          <w:sz w:val="22"/>
          <w:lang w:val="fr-CA"/>
        </w:rPr>
      </w:pPr>
    </w:p>
    <w:p w:rsidR="000C6045" w:rsidRDefault="000C6045">
      <w:pPr>
        <w:ind w:left="576"/>
        <w:rPr>
          <w:szCs w:val="20"/>
          <w:lang w:val="fr-CA"/>
        </w:rPr>
      </w:pPr>
      <w:r>
        <w:rPr>
          <w:szCs w:val="20"/>
          <w:lang w:val="fr-CA"/>
        </w:rPr>
        <w:t xml:space="preserve">1) </w:t>
      </w:r>
      <w:r w:rsidR="00570BA6">
        <w:rPr>
          <w:szCs w:val="20"/>
          <w:lang w:val="fr-CA"/>
        </w:rPr>
        <w:t>SÉGUIN, Marc</w:t>
      </w:r>
      <w:r>
        <w:rPr>
          <w:szCs w:val="20"/>
          <w:lang w:val="fr-CA"/>
        </w:rPr>
        <w:t xml:space="preserve">. </w:t>
      </w:r>
      <w:r>
        <w:rPr>
          <w:b/>
          <w:bCs/>
          <w:szCs w:val="20"/>
          <w:lang w:val="fr-CA"/>
        </w:rPr>
        <w:t xml:space="preserve">PHYSIQUE </w:t>
      </w:r>
      <w:r w:rsidR="00570BA6">
        <w:rPr>
          <w:b/>
          <w:bCs/>
          <w:szCs w:val="20"/>
          <w:lang w:val="fr-CA"/>
        </w:rPr>
        <w:t>XX1 Tome A</w:t>
      </w:r>
      <w:r>
        <w:rPr>
          <w:b/>
          <w:bCs/>
          <w:szCs w:val="20"/>
          <w:lang w:val="fr-CA"/>
        </w:rPr>
        <w:t>: MÉCANIQUE</w:t>
      </w:r>
      <w:r>
        <w:rPr>
          <w:szCs w:val="20"/>
          <w:lang w:val="fr-CA"/>
        </w:rPr>
        <w:t>. Montréal, Édition du Re</w:t>
      </w:r>
      <w:r w:rsidR="00E7236C">
        <w:rPr>
          <w:szCs w:val="20"/>
          <w:lang w:val="fr-CA"/>
        </w:rPr>
        <w:t>nouveau Pédagogique Inc</w:t>
      </w:r>
      <w:r w:rsidR="00570BA6">
        <w:rPr>
          <w:szCs w:val="20"/>
          <w:lang w:val="fr-CA"/>
        </w:rPr>
        <w:t>.</w:t>
      </w:r>
      <w:r w:rsidR="00E7236C">
        <w:rPr>
          <w:szCs w:val="20"/>
          <w:lang w:val="fr-CA"/>
        </w:rPr>
        <w:t xml:space="preserve"> (ERPI, </w:t>
      </w:r>
      <w:r w:rsidR="00570BA6">
        <w:rPr>
          <w:szCs w:val="20"/>
          <w:lang w:val="fr-CA"/>
        </w:rPr>
        <w:t>2010</w:t>
      </w:r>
      <w:r>
        <w:rPr>
          <w:szCs w:val="20"/>
          <w:lang w:val="fr-CA"/>
        </w:rPr>
        <w:t xml:space="preserve">). </w:t>
      </w:r>
      <w:r w:rsidRPr="00570BA6">
        <w:rPr>
          <w:sz w:val="18"/>
          <w:szCs w:val="18"/>
          <w:lang w:val="fr-CA"/>
        </w:rPr>
        <w:t xml:space="preserve">Disponible à la boutique au prix d'environ 49,95 $; ISBN </w:t>
      </w:r>
      <w:r w:rsidR="00F46E48" w:rsidRPr="00570BA6">
        <w:rPr>
          <w:sz w:val="18"/>
          <w:szCs w:val="18"/>
          <w:lang w:val="fr-CA"/>
        </w:rPr>
        <w:t>978-2-7613-2</w:t>
      </w:r>
      <w:r w:rsidR="00570BA6" w:rsidRPr="00570BA6">
        <w:rPr>
          <w:sz w:val="18"/>
          <w:szCs w:val="18"/>
          <w:lang w:val="fr-CA"/>
        </w:rPr>
        <w:t>682-7</w:t>
      </w:r>
      <w:r w:rsidRPr="00570BA6">
        <w:rPr>
          <w:sz w:val="18"/>
          <w:szCs w:val="18"/>
          <w:lang w:val="fr-CA"/>
        </w:rPr>
        <w:t>.</w:t>
      </w:r>
    </w:p>
    <w:p w:rsidR="000C6045" w:rsidRDefault="000C6045">
      <w:pPr>
        <w:rPr>
          <w:szCs w:val="20"/>
          <w:lang w:val="fr-CA"/>
        </w:rPr>
      </w:pPr>
    </w:p>
    <w:p w:rsidR="000C6045" w:rsidRDefault="000C6045">
      <w:pPr>
        <w:ind w:left="576"/>
        <w:rPr>
          <w:szCs w:val="20"/>
          <w:lang w:val="fr-CA"/>
        </w:rPr>
      </w:pPr>
      <w:r>
        <w:rPr>
          <w:szCs w:val="20"/>
          <w:lang w:val="fr-CA"/>
        </w:rPr>
        <w:t xml:space="preserve">2) </w:t>
      </w:r>
      <w:r>
        <w:rPr>
          <w:b/>
          <w:bCs/>
          <w:szCs w:val="20"/>
          <w:lang w:val="fr-CA"/>
        </w:rPr>
        <w:t>MÉCANIQUE pour les sciences de la nature, LABORATOIRES en groupes coopératifs 203-NYA-05</w:t>
      </w:r>
      <w:r w:rsidR="006949C1">
        <w:rPr>
          <w:szCs w:val="20"/>
          <w:lang w:val="fr-CA"/>
        </w:rPr>
        <w:t>. Disponible à la boutique; no: 990389</w:t>
      </w:r>
      <w:r>
        <w:rPr>
          <w:szCs w:val="20"/>
          <w:lang w:val="fr-CA"/>
        </w:rPr>
        <w:t xml:space="preserve"> prix ~ 7 $ – couverture verte.</w:t>
      </w:r>
    </w:p>
    <w:p w:rsidR="000C6045" w:rsidRDefault="000C6045">
      <w:pPr>
        <w:rPr>
          <w:lang w:val="fr-CA"/>
        </w:rPr>
      </w:pPr>
    </w:p>
    <w:p w:rsidR="000C6045" w:rsidRDefault="000C6045">
      <w:pPr>
        <w:pStyle w:val="secondtitle"/>
      </w:pPr>
      <w:r>
        <w:t xml:space="preserve">Autres références </w:t>
      </w:r>
    </w:p>
    <w:p w:rsidR="00570BA6" w:rsidRPr="00570BA6" w:rsidRDefault="00570BA6" w:rsidP="00570BA6">
      <w:pPr>
        <w:pStyle w:val="secondtitle"/>
        <w:numPr>
          <w:ilvl w:val="0"/>
          <w:numId w:val="0"/>
        </w:numPr>
        <w:ind w:left="576"/>
        <w:rPr>
          <w:sz w:val="16"/>
          <w:szCs w:val="16"/>
        </w:rPr>
      </w:pPr>
    </w:p>
    <w:p w:rsidR="000C6045" w:rsidRPr="00570BA6" w:rsidRDefault="00570BA6">
      <w:pPr>
        <w:ind w:left="720"/>
        <w:rPr>
          <w:sz w:val="16"/>
          <w:szCs w:val="16"/>
          <w:lang w:val="fr-CA"/>
        </w:rPr>
      </w:pPr>
      <w:r w:rsidRPr="00570BA6">
        <w:rPr>
          <w:sz w:val="16"/>
          <w:szCs w:val="16"/>
          <w:lang w:val="fr-CA"/>
        </w:rPr>
        <w:t xml:space="preserve">BENSON, Harris. </w:t>
      </w:r>
      <w:r w:rsidRPr="00570BA6">
        <w:rPr>
          <w:b/>
          <w:bCs/>
          <w:sz w:val="16"/>
          <w:szCs w:val="16"/>
          <w:lang w:val="fr-CA"/>
        </w:rPr>
        <w:t>PHYSIQUE I: MÉCANIQUE</w:t>
      </w:r>
      <w:r w:rsidRPr="00570BA6">
        <w:rPr>
          <w:sz w:val="16"/>
          <w:szCs w:val="16"/>
          <w:lang w:val="fr-CA"/>
        </w:rPr>
        <w:t xml:space="preserve">. Montréal, Édition du Renouveau Pédagogique </w:t>
      </w:r>
      <w:proofErr w:type="spellStart"/>
      <w:r w:rsidRPr="00570BA6">
        <w:rPr>
          <w:sz w:val="16"/>
          <w:szCs w:val="16"/>
          <w:lang w:val="fr-CA"/>
        </w:rPr>
        <w:t>Inc</w:t>
      </w:r>
      <w:proofErr w:type="spellEnd"/>
      <w:r w:rsidRPr="00570BA6">
        <w:rPr>
          <w:sz w:val="16"/>
          <w:szCs w:val="16"/>
          <w:lang w:val="fr-CA"/>
        </w:rPr>
        <w:t xml:space="preserve"> (ERPI, 4e </w:t>
      </w:r>
      <w:proofErr w:type="spellStart"/>
      <w:proofErr w:type="gramStart"/>
      <w:r w:rsidRPr="00570BA6">
        <w:rPr>
          <w:sz w:val="16"/>
          <w:szCs w:val="16"/>
          <w:lang w:val="fr-CA"/>
        </w:rPr>
        <w:t>ed</w:t>
      </w:r>
      <w:proofErr w:type="spellEnd"/>
      <w:r w:rsidRPr="00570BA6">
        <w:rPr>
          <w:sz w:val="16"/>
          <w:szCs w:val="16"/>
          <w:lang w:val="fr-CA"/>
        </w:rPr>
        <w:t>.,</w:t>
      </w:r>
      <w:proofErr w:type="gramEnd"/>
      <w:r w:rsidRPr="00570BA6">
        <w:rPr>
          <w:sz w:val="16"/>
          <w:szCs w:val="16"/>
          <w:lang w:val="fr-CA"/>
        </w:rPr>
        <w:t xml:space="preserve"> 2009). </w:t>
      </w:r>
    </w:p>
    <w:p w:rsidR="000C6045" w:rsidRDefault="000C6045">
      <w:pPr>
        <w:ind w:left="720"/>
        <w:rPr>
          <w:lang w:val="fr-CA"/>
        </w:rPr>
      </w:pPr>
      <w:r>
        <w:rPr>
          <w:lang w:val="fr-CA"/>
        </w:rPr>
        <w:t xml:space="preserve">Halliday et </w:t>
      </w:r>
      <w:proofErr w:type="spellStart"/>
      <w:r>
        <w:rPr>
          <w:lang w:val="fr-CA"/>
        </w:rPr>
        <w:t>Resnick</w:t>
      </w:r>
      <w:proofErr w:type="spellEnd"/>
      <w:r>
        <w:rPr>
          <w:lang w:val="fr-CA"/>
        </w:rPr>
        <w:t xml:space="preserve">, </w:t>
      </w:r>
      <w:r>
        <w:rPr>
          <w:b/>
          <w:bCs/>
          <w:lang w:val="fr-CA"/>
        </w:rPr>
        <w:t>Mécanique</w:t>
      </w:r>
      <w:r>
        <w:rPr>
          <w:lang w:val="fr-CA"/>
        </w:rPr>
        <w:t xml:space="preserve">. </w:t>
      </w:r>
      <w:proofErr w:type="spellStart"/>
      <w:r>
        <w:rPr>
          <w:lang w:val="fr-CA"/>
        </w:rPr>
        <w:t>Chenelière</w:t>
      </w:r>
      <w:proofErr w:type="spellEnd"/>
      <w:r>
        <w:rPr>
          <w:lang w:val="fr-CA"/>
        </w:rPr>
        <w:t>/</w:t>
      </w:r>
      <w:proofErr w:type="spellStart"/>
      <w:r>
        <w:rPr>
          <w:lang w:val="fr-CA"/>
        </w:rPr>
        <w:t>McGraw</w:t>
      </w:r>
      <w:proofErr w:type="spellEnd"/>
      <w:r>
        <w:rPr>
          <w:lang w:val="fr-CA"/>
        </w:rPr>
        <w:t>-Hill, 2003.</w:t>
      </w:r>
    </w:p>
    <w:p w:rsidR="000C6045" w:rsidRDefault="000C6045">
      <w:pPr>
        <w:ind w:left="720"/>
        <w:rPr>
          <w:lang w:val="fr-CA"/>
        </w:rPr>
      </w:pPr>
      <w:proofErr w:type="spellStart"/>
      <w:r>
        <w:rPr>
          <w:lang w:val="fr-CA"/>
        </w:rPr>
        <w:t>Serway</w:t>
      </w:r>
      <w:proofErr w:type="spellEnd"/>
      <w:r>
        <w:rPr>
          <w:lang w:val="fr-CA"/>
        </w:rPr>
        <w:t xml:space="preserve">, </w:t>
      </w:r>
      <w:r>
        <w:rPr>
          <w:b/>
          <w:bCs/>
          <w:lang w:val="fr-CA"/>
        </w:rPr>
        <w:t>Physique I-Mécanique</w:t>
      </w:r>
      <w:r>
        <w:rPr>
          <w:lang w:val="fr-CA"/>
        </w:rPr>
        <w:t>. EEV, 1996.</w:t>
      </w:r>
    </w:p>
    <w:p w:rsidR="000C6045" w:rsidRDefault="000C6045">
      <w:pPr>
        <w:ind w:left="720"/>
        <w:rPr>
          <w:lang w:val="fr-CA"/>
        </w:rPr>
      </w:pPr>
      <w:proofErr w:type="spellStart"/>
      <w:r>
        <w:rPr>
          <w:lang w:val="fr-CA"/>
        </w:rPr>
        <w:t>Giancoli</w:t>
      </w:r>
      <w:proofErr w:type="spellEnd"/>
      <w:r>
        <w:rPr>
          <w:lang w:val="fr-CA"/>
        </w:rPr>
        <w:t xml:space="preserve">, </w:t>
      </w:r>
      <w:r>
        <w:rPr>
          <w:b/>
          <w:bCs/>
          <w:lang w:val="fr-CA"/>
        </w:rPr>
        <w:t>Mécanique</w:t>
      </w:r>
      <w:r>
        <w:rPr>
          <w:lang w:val="fr-CA"/>
        </w:rPr>
        <w:t>. CEC, 1993.</w:t>
      </w:r>
    </w:p>
    <w:p w:rsidR="000C6045" w:rsidRDefault="000C6045" w:rsidP="00800CD8">
      <w:pPr>
        <w:ind w:left="720"/>
        <w:jc w:val="left"/>
        <w:rPr>
          <w:lang w:val="fr-CA"/>
        </w:rPr>
      </w:pPr>
      <w:proofErr w:type="spellStart"/>
      <w:r>
        <w:rPr>
          <w:lang w:val="fr-CA"/>
        </w:rPr>
        <w:t>Boisclair</w:t>
      </w:r>
      <w:proofErr w:type="spellEnd"/>
      <w:r>
        <w:rPr>
          <w:lang w:val="fr-CA"/>
        </w:rPr>
        <w:t xml:space="preserve"> et </w:t>
      </w:r>
      <w:proofErr w:type="spellStart"/>
      <w:r>
        <w:rPr>
          <w:lang w:val="fr-CA"/>
        </w:rPr>
        <w:t>Pagé</w:t>
      </w:r>
      <w:proofErr w:type="spellEnd"/>
      <w:r>
        <w:rPr>
          <w:lang w:val="fr-CA"/>
        </w:rPr>
        <w:t>, Guide des sciences expérimentales</w:t>
      </w:r>
      <w:r w:rsidR="00800CD8">
        <w:rPr>
          <w:lang w:val="fr-CA"/>
        </w:rPr>
        <w:t>. ERPI, 1998</w:t>
      </w:r>
      <w:r w:rsidR="007530C8">
        <w:rPr>
          <w:lang w:val="fr-CA"/>
        </w:rPr>
        <w:t>.</w:t>
      </w:r>
    </w:p>
    <w:sectPr w:rsidR="000C6045" w:rsidSect="00110C48">
      <w:headerReference w:type="default" r:id="rId12"/>
      <w:footerReference w:type="even" r:id="rId13"/>
      <w:footerReference w:type="default" r:id="rId14"/>
      <w:pgSz w:w="12240" w:h="15840" w:code="1"/>
      <w:pgMar w:top="1440" w:right="1325"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CD" w:rsidRDefault="000729CD">
      <w:r>
        <w:separator/>
      </w:r>
    </w:p>
  </w:endnote>
  <w:endnote w:type="continuationSeparator" w:id="0">
    <w:p w:rsidR="000729CD" w:rsidRDefault="00072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45" w:rsidRDefault="00D643A9">
    <w:pPr>
      <w:pStyle w:val="Footer"/>
      <w:framePr w:wrap="around" w:vAnchor="text" w:hAnchor="margin" w:xAlign="center" w:y="1"/>
      <w:rPr>
        <w:rStyle w:val="PageNumber"/>
      </w:rPr>
    </w:pPr>
    <w:r>
      <w:rPr>
        <w:rStyle w:val="PageNumber"/>
      </w:rPr>
      <w:fldChar w:fldCharType="begin"/>
    </w:r>
    <w:r w:rsidR="000C6045">
      <w:rPr>
        <w:rStyle w:val="PageNumber"/>
      </w:rPr>
      <w:instrText xml:space="preserve">PAGE  </w:instrText>
    </w:r>
    <w:r>
      <w:rPr>
        <w:rStyle w:val="PageNumber"/>
      </w:rPr>
      <w:fldChar w:fldCharType="end"/>
    </w:r>
  </w:p>
  <w:p w:rsidR="000C6045" w:rsidRDefault="000C60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45" w:rsidRDefault="00D643A9">
    <w:pPr>
      <w:pStyle w:val="Footer"/>
      <w:framePr w:wrap="around" w:vAnchor="text" w:hAnchor="margin" w:xAlign="center" w:y="1"/>
      <w:rPr>
        <w:rStyle w:val="PageNumber"/>
      </w:rPr>
    </w:pPr>
    <w:r>
      <w:rPr>
        <w:rStyle w:val="PageNumber"/>
      </w:rPr>
      <w:fldChar w:fldCharType="begin"/>
    </w:r>
    <w:r w:rsidR="000C6045">
      <w:rPr>
        <w:rStyle w:val="PageNumber"/>
      </w:rPr>
      <w:instrText xml:space="preserve">PAGE  </w:instrText>
    </w:r>
    <w:r>
      <w:rPr>
        <w:rStyle w:val="PageNumber"/>
      </w:rPr>
      <w:fldChar w:fldCharType="separate"/>
    </w:r>
    <w:r w:rsidR="00A36358">
      <w:rPr>
        <w:rStyle w:val="PageNumber"/>
        <w:noProof/>
      </w:rPr>
      <w:t>6</w:t>
    </w:r>
    <w:r>
      <w:rPr>
        <w:rStyle w:val="PageNumber"/>
      </w:rPr>
      <w:fldChar w:fldCharType="end"/>
    </w:r>
  </w:p>
  <w:p w:rsidR="000C6045" w:rsidRDefault="000C6045">
    <w:pPr>
      <w:pStyle w:val="Footer"/>
      <w:framePr w:wrap="around" w:vAnchor="text" w:hAnchor="margin" w:xAlign="right" w:y="1"/>
      <w:rPr>
        <w:rStyle w:val="PageNumber"/>
        <w:lang w:val="fr-CA"/>
      </w:rPr>
    </w:pPr>
  </w:p>
  <w:p w:rsidR="000C6045" w:rsidRDefault="000C6045">
    <w:pPr>
      <w:pStyle w:val="Footer"/>
      <w:ind w:right="360"/>
      <w:rPr>
        <w:lang w:val="fr-CA"/>
      </w:rPr>
    </w:pPr>
  </w:p>
  <w:p w:rsidR="000C6045" w:rsidRDefault="000C6045">
    <w:pPr>
      <w:pStyle w:val="Footer"/>
      <w:ind w:right="360"/>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CD" w:rsidRDefault="000729CD">
      <w:r>
        <w:separator/>
      </w:r>
    </w:p>
  </w:footnote>
  <w:footnote w:type="continuationSeparator" w:id="0">
    <w:p w:rsidR="000729CD" w:rsidRDefault="0007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45" w:rsidRDefault="000C604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644"/>
    <w:multiLevelType w:val="hybridMultilevel"/>
    <w:tmpl w:val="36D8462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786BA1"/>
    <w:multiLevelType w:val="hybridMultilevel"/>
    <w:tmpl w:val="A20E9A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830722"/>
    <w:multiLevelType w:val="hybridMultilevel"/>
    <w:tmpl w:val="EF2610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D8398A"/>
    <w:multiLevelType w:val="hybridMultilevel"/>
    <w:tmpl w:val="662C1B7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1D0D2102"/>
    <w:multiLevelType w:val="hybridMultilevel"/>
    <w:tmpl w:val="90A6A81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B430DA"/>
    <w:multiLevelType w:val="hybridMultilevel"/>
    <w:tmpl w:val="F55C601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25422182"/>
    <w:multiLevelType w:val="hybridMultilevel"/>
    <w:tmpl w:val="707A7C7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2B3B2F64"/>
    <w:multiLevelType w:val="hybridMultilevel"/>
    <w:tmpl w:val="B6B61BC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2EFC301D"/>
    <w:multiLevelType w:val="hybridMultilevel"/>
    <w:tmpl w:val="F612A83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nsid w:val="38B23739"/>
    <w:multiLevelType w:val="hybridMultilevel"/>
    <w:tmpl w:val="725E1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804195"/>
    <w:multiLevelType w:val="hybridMultilevel"/>
    <w:tmpl w:val="8468FA6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3F126367"/>
    <w:multiLevelType w:val="hybridMultilevel"/>
    <w:tmpl w:val="3F26F220"/>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4AF97121"/>
    <w:multiLevelType w:val="multilevel"/>
    <w:tmpl w:val="A2EE370C"/>
    <w:lvl w:ilvl="0">
      <w:start w:val="1"/>
      <w:numFmt w:val="decimal"/>
      <w:pStyle w:val="titleoutlinetitles"/>
      <w:lvlText w:val="%1"/>
      <w:lvlJc w:val="left"/>
      <w:pPr>
        <w:tabs>
          <w:tab w:val="num" w:pos="432"/>
        </w:tabs>
        <w:ind w:left="432" w:hanging="432"/>
      </w:pPr>
      <w:rPr>
        <w:rFonts w:hint="default"/>
      </w:rPr>
    </w:lvl>
    <w:lvl w:ilvl="1">
      <w:start w:val="1"/>
      <w:numFmt w:val="decimal"/>
      <w:pStyle w:val="secondtitle"/>
      <w:lvlText w:val="%1.%2"/>
      <w:lvlJc w:val="left"/>
      <w:pPr>
        <w:tabs>
          <w:tab w:val="num" w:pos="576"/>
        </w:tabs>
        <w:ind w:left="576" w:hanging="576"/>
      </w:pPr>
      <w:rPr>
        <w:rFonts w:hint="default"/>
        <w:b/>
        <w:i w:val="0"/>
      </w:rPr>
    </w:lvl>
    <w:lvl w:ilvl="2">
      <w:start w:val="1"/>
      <w:numFmt w:val="decimal"/>
      <w:pStyle w:val="thirdtitle"/>
      <w:lvlText w:val="%1.%2.%3"/>
      <w:lvlJc w:val="left"/>
      <w:pPr>
        <w:tabs>
          <w:tab w:val="num" w:pos="1080"/>
        </w:tabs>
        <w:ind w:left="720" w:hanging="720"/>
      </w:pPr>
      <w:rPr>
        <w:rFonts w:hint="default"/>
      </w:rPr>
    </w:lvl>
    <w:lvl w:ilvl="3">
      <w:start w:val="1"/>
      <w:numFmt w:val="decimal"/>
      <w:pStyle w:val="Heading4"/>
      <w:lvlText w:val="%1.%2.%3.%4"/>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CD24A2E"/>
    <w:multiLevelType w:val="hybridMultilevel"/>
    <w:tmpl w:val="F4E456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5D50B9A"/>
    <w:multiLevelType w:val="hybridMultilevel"/>
    <w:tmpl w:val="818A2EA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570104E0"/>
    <w:multiLevelType w:val="hybridMultilevel"/>
    <w:tmpl w:val="4D68F298"/>
    <w:lvl w:ilvl="0" w:tplc="04090001">
      <w:start w:val="1"/>
      <w:numFmt w:val="bullet"/>
      <w:lvlText w:val=""/>
      <w:lvlJc w:val="left"/>
      <w:pPr>
        <w:tabs>
          <w:tab w:val="num" w:pos="1296"/>
        </w:tabs>
        <w:ind w:left="1296" w:hanging="360"/>
      </w:pPr>
      <w:rPr>
        <w:rFonts w:ascii="Symbol" w:hAnsi="Symbol" w:hint="default"/>
      </w:rPr>
    </w:lvl>
    <w:lvl w:ilvl="1" w:tplc="CD582356">
      <w:numFmt w:val="bullet"/>
      <w:lvlText w:val="-"/>
      <w:lvlJc w:val="left"/>
      <w:pPr>
        <w:tabs>
          <w:tab w:val="num" w:pos="2016"/>
        </w:tabs>
        <w:ind w:left="2016" w:hanging="360"/>
      </w:pPr>
      <w:rPr>
        <w:rFonts w:ascii="Times New Roman" w:eastAsia="Times New Roman" w:hAnsi="Times New Roman" w:cs="Times New Roman"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nsid w:val="57EF24F4"/>
    <w:multiLevelType w:val="hybridMultilevel"/>
    <w:tmpl w:val="E23495C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nsid w:val="598F1954"/>
    <w:multiLevelType w:val="hybridMultilevel"/>
    <w:tmpl w:val="BAA8589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5A954AFF"/>
    <w:multiLevelType w:val="hybridMultilevel"/>
    <w:tmpl w:val="B4F219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EF54FF"/>
    <w:multiLevelType w:val="multilevel"/>
    <w:tmpl w:val="F1FE3054"/>
    <w:lvl w:ilvl="0">
      <w:start w:val="1"/>
      <w:numFmt w:val="decimal"/>
      <w:pStyle w:val="head1"/>
      <w:lvlText w:val="%1."/>
      <w:lvlJc w:val="left"/>
      <w:pPr>
        <w:tabs>
          <w:tab w:val="num" w:pos="360"/>
        </w:tabs>
        <w:ind w:left="360" w:hanging="360"/>
      </w:pPr>
      <w:rPr>
        <w:rFonts w:hint="default"/>
      </w:rPr>
    </w:lvl>
    <w:lvl w:ilvl="1">
      <w:start w:val="2"/>
      <w:numFmt w:val="decimal"/>
      <w:pStyle w:val="head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B7D05DD"/>
    <w:multiLevelType w:val="hybridMultilevel"/>
    <w:tmpl w:val="4C1C1FC8"/>
    <w:lvl w:ilvl="0" w:tplc="AD7CFB82">
      <w:start w:val="1"/>
      <w:numFmt w:val="low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1A96BE7"/>
    <w:multiLevelType w:val="hybridMultilevel"/>
    <w:tmpl w:val="2D547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59223D9"/>
    <w:multiLevelType w:val="hybridMultilevel"/>
    <w:tmpl w:val="D6505AAE"/>
    <w:lvl w:ilvl="0" w:tplc="04090001">
      <w:start w:val="1"/>
      <w:numFmt w:val="bullet"/>
      <w:lvlText w:val=""/>
      <w:lvlJc w:val="left"/>
      <w:pPr>
        <w:tabs>
          <w:tab w:val="num" w:pos="1296"/>
        </w:tabs>
        <w:ind w:left="1296" w:hanging="360"/>
      </w:pPr>
      <w:rPr>
        <w:rFonts w:ascii="Symbol" w:hAnsi="Symbol" w:hint="default"/>
      </w:rPr>
    </w:lvl>
    <w:lvl w:ilvl="1" w:tplc="CD582356">
      <w:numFmt w:val="bullet"/>
      <w:lvlText w:val="-"/>
      <w:lvlJc w:val="left"/>
      <w:pPr>
        <w:tabs>
          <w:tab w:val="num" w:pos="2016"/>
        </w:tabs>
        <w:ind w:left="2016" w:hanging="360"/>
      </w:pPr>
      <w:rPr>
        <w:rFonts w:ascii="Times New Roman" w:eastAsia="Times New Roman" w:hAnsi="Times New Roman" w:cs="Times New Roman"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nsid w:val="770434D0"/>
    <w:multiLevelType w:val="hybridMultilevel"/>
    <w:tmpl w:val="B9CC4B2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
    <w:nsid w:val="78214C91"/>
    <w:multiLevelType w:val="hybridMultilevel"/>
    <w:tmpl w:val="19567F3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7D20086A"/>
    <w:multiLevelType w:val="hybridMultilevel"/>
    <w:tmpl w:val="4350C634"/>
    <w:lvl w:ilvl="0" w:tplc="04090001">
      <w:start w:val="1"/>
      <w:numFmt w:val="bullet"/>
      <w:lvlText w:val=""/>
      <w:lvlJc w:val="left"/>
      <w:pPr>
        <w:tabs>
          <w:tab w:val="num" w:pos="1296"/>
        </w:tabs>
        <w:ind w:left="1296" w:hanging="360"/>
      </w:pPr>
      <w:rPr>
        <w:rFonts w:ascii="Symbol" w:hAnsi="Symbol" w:hint="default"/>
      </w:rPr>
    </w:lvl>
    <w:lvl w:ilvl="1" w:tplc="CD582356">
      <w:numFmt w:val="bullet"/>
      <w:lvlText w:val="-"/>
      <w:lvlJc w:val="left"/>
      <w:pPr>
        <w:tabs>
          <w:tab w:val="num" w:pos="2016"/>
        </w:tabs>
        <w:ind w:left="2016" w:hanging="360"/>
      </w:pPr>
      <w:rPr>
        <w:rFonts w:ascii="Times New Roman" w:eastAsia="Times New Roman" w:hAnsi="Times New Roman" w:cs="Times New Roman"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nsid w:val="7D3F2A6F"/>
    <w:multiLevelType w:val="hybridMultilevel"/>
    <w:tmpl w:val="553EC4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3"/>
  </w:num>
  <w:num w:numId="5">
    <w:abstractNumId w:val="24"/>
  </w:num>
  <w:num w:numId="6">
    <w:abstractNumId w:val="14"/>
  </w:num>
  <w:num w:numId="7">
    <w:abstractNumId w:val="11"/>
  </w:num>
  <w:num w:numId="8">
    <w:abstractNumId w:val="23"/>
  </w:num>
  <w:num w:numId="9">
    <w:abstractNumId w:val="16"/>
  </w:num>
  <w:num w:numId="10">
    <w:abstractNumId w:val="15"/>
  </w:num>
  <w:num w:numId="11">
    <w:abstractNumId w:val="22"/>
  </w:num>
  <w:num w:numId="12">
    <w:abstractNumId w:val="25"/>
  </w:num>
  <w:num w:numId="13">
    <w:abstractNumId w:val="8"/>
  </w:num>
  <w:num w:numId="14">
    <w:abstractNumId w:val="18"/>
  </w:num>
  <w:num w:numId="15">
    <w:abstractNumId w:val="10"/>
  </w:num>
  <w:num w:numId="16">
    <w:abstractNumId w:val="7"/>
  </w:num>
  <w:num w:numId="17">
    <w:abstractNumId w:val="4"/>
  </w:num>
  <w:num w:numId="18">
    <w:abstractNumId w:val="0"/>
  </w:num>
  <w:num w:numId="19">
    <w:abstractNumId w:val="17"/>
  </w:num>
  <w:num w:numId="20">
    <w:abstractNumId w:val="5"/>
  </w:num>
  <w:num w:numId="21">
    <w:abstractNumId w:val="6"/>
  </w:num>
  <w:num w:numId="22">
    <w:abstractNumId w:val="1"/>
  </w:num>
  <w:num w:numId="23">
    <w:abstractNumId w:val="21"/>
  </w:num>
  <w:num w:numId="24">
    <w:abstractNumId w:val="2"/>
  </w:num>
  <w:num w:numId="25">
    <w:abstractNumId w:val="9"/>
  </w:num>
  <w:num w:numId="26">
    <w:abstractNumId w:val="26"/>
  </w:num>
  <w:num w:numId="27">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noPunctuationKerning/>
  <w:characterSpacingControl w:val="doNotCompress"/>
  <w:hdrShapeDefaults>
    <o:shapedefaults v:ext="edit" spidmax="6146">
      <o:colormru v:ext="edit" colors="#ddd"/>
      <o:colormenu v:ext="edit" fillcolor="#ddd" strokecolor="none"/>
    </o:shapedefaults>
  </w:hdrShapeDefaults>
  <w:footnotePr>
    <w:footnote w:id="-1"/>
    <w:footnote w:id="0"/>
  </w:footnotePr>
  <w:endnotePr>
    <w:endnote w:id="-1"/>
    <w:endnote w:id="0"/>
  </w:endnotePr>
  <w:compat/>
  <w:rsids>
    <w:rsidRoot w:val="000C6045"/>
    <w:rsid w:val="00000D90"/>
    <w:rsid w:val="00051D41"/>
    <w:rsid w:val="000729CD"/>
    <w:rsid w:val="00077C15"/>
    <w:rsid w:val="000C6045"/>
    <w:rsid w:val="00110C48"/>
    <w:rsid w:val="001226AC"/>
    <w:rsid w:val="00170B27"/>
    <w:rsid w:val="00196FB3"/>
    <w:rsid w:val="001A0CD4"/>
    <w:rsid w:val="001B5183"/>
    <w:rsid w:val="00223D2C"/>
    <w:rsid w:val="00232532"/>
    <w:rsid w:val="0023287C"/>
    <w:rsid w:val="0029342F"/>
    <w:rsid w:val="002A6C69"/>
    <w:rsid w:val="002D57DC"/>
    <w:rsid w:val="002E3004"/>
    <w:rsid w:val="00316761"/>
    <w:rsid w:val="00382520"/>
    <w:rsid w:val="003A339A"/>
    <w:rsid w:val="003C2FC0"/>
    <w:rsid w:val="003D62E5"/>
    <w:rsid w:val="003F21FC"/>
    <w:rsid w:val="003F2B72"/>
    <w:rsid w:val="00426856"/>
    <w:rsid w:val="00434817"/>
    <w:rsid w:val="00436CEC"/>
    <w:rsid w:val="00470625"/>
    <w:rsid w:val="004903A7"/>
    <w:rsid w:val="004A51F3"/>
    <w:rsid w:val="00553840"/>
    <w:rsid w:val="00570BA6"/>
    <w:rsid w:val="00574518"/>
    <w:rsid w:val="0059226B"/>
    <w:rsid w:val="005C46DE"/>
    <w:rsid w:val="005C6610"/>
    <w:rsid w:val="005D7A62"/>
    <w:rsid w:val="0063480D"/>
    <w:rsid w:val="006433C9"/>
    <w:rsid w:val="006521FA"/>
    <w:rsid w:val="00655FA0"/>
    <w:rsid w:val="006949C1"/>
    <w:rsid w:val="006F224C"/>
    <w:rsid w:val="007108F2"/>
    <w:rsid w:val="007530C8"/>
    <w:rsid w:val="00755AA5"/>
    <w:rsid w:val="00766FB5"/>
    <w:rsid w:val="007B2FD4"/>
    <w:rsid w:val="007C0F0E"/>
    <w:rsid w:val="007E0A9E"/>
    <w:rsid w:val="00800CD8"/>
    <w:rsid w:val="008553E1"/>
    <w:rsid w:val="00857ED9"/>
    <w:rsid w:val="0086034B"/>
    <w:rsid w:val="0089402D"/>
    <w:rsid w:val="00897F85"/>
    <w:rsid w:val="008B0D71"/>
    <w:rsid w:val="008C2780"/>
    <w:rsid w:val="008C5117"/>
    <w:rsid w:val="008D55E7"/>
    <w:rsid w:val="00904245"/>
    <w:rsid w:val="00950048"/>
    <w:rsid w:val="00971B44"/>
    <w:rsid w:val="0098411E"/>
    <w:rsid w:val="009C71D6"/>
    <w:rsid w:val="009C71F7"/>
    <w:rsid w:val="009E0704"/>
    <w:rsid w:val="009F0E60"/>
    <w:rsid w:val="00A36358"/>
    <w:rsid w:val="00A439E5"/>
    <w:rsid w:val="00AC4F7F"/>
    <w:rsid w:val="00B64A72"/>
    <w:rsid w:val="00BC0ECB"/>
    <w:rsid w:val="00C412AD"/>
    <w:rsid w:val="00C55E2C"/>
    <w:rsid w:val="00C5705A"/>
    <w:rsid w:val="00C70524"/>
    <w:rsid w:val="00C75A2C"/>
    <w:rsid w:val="00C90AC1"/>
    <w:rsid w:val="00C90F7D"/>
    <w:rsid w:val="00D21E2F"/>
    <w:rsid w:val="00D24020"/>
    <w:rsid w:val="00D5119D"/>
    <w:rsid w:val="00D643A9"/>
    <w:rsid w:val="00D677BC"/>
    <w:rsid w:val="00D8383E"/>
    <w:rsid w:val="00D87483"/>
    <w:rsid w:val="00DC2A01"/>
    <w:rsid w:val="00DE07DC"/>
    <w:rsid w:val="00E4649A"/>
    <w:rsid w:val="00E5786F"/>
    <w:rsid w:val="00E7236C"/>
    <w:rsid w:val="00E82A6F"/>
    <w:rsid w:val="00EA3B21"/>
    <w:rsid w:val="00EF6A7D"/>
    <w:rsid w:val="00F415F3"/>
    <w:rsid w:val="00F46E48"/>
    <w:rsid w:val="00F52C00"/>
    <w:rsid w:val="00F74A41"/>
    <w:rsid w:val="00FD274F"/>
    <w:rsid w:val="00FD7B4B"/>
    <w:rsid w:val="00FE34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A9"/>
    <w:pPr>
      <w:jc w:val="both"/>
    </w:pPr>
    <w:rPr>
      <w:szCs w:val="24"/>
      <w:lang w:val="en-US" w:eastAsia="en-US"/>
    </w:rPr>
  </w:style>
  <w:style w:type="paragraph" w:styleId="Heading1">
    <w:name w:val="heading 1"/>
    <w:basedOn w:val="Normal"/>
    <w:next w:val="Normal"/>
    <w:qFormat/>
    <w:rsid w:val="00D643A9"/>
    <w:pPr>
      <w:keepNext/>
      <w:outlineLvl w:val="0"/>
    </w:pPr>
    <w:rPr>
      <w:rFonts w:ascii="Lucida Sans" w:hAnsi="Lucida Sans"/>
      <w:sz w:val="36"/>
      <w:bdr w:val="single" w:sz="4" w:space="0" w:color="auto" w:shadow="1"/>
    </w:rPr>
  </w:style>
  <w:style w:type="paragraph" w:styleId="Heading2">
    <w:name w:val="heading 2"/>
    <w:basedOn w:val="Normal"/>
    <w:next w:val="Normal"/>
    <w:qFormat/>
    <w:rsid w:val="00D643A9"/>
    <w:pPr>
      <w:keepNext/>
      <w:outlineLvl w:val="1"/>
    </w:pPr>
    <w:rPr>
      <w:rFonts w:ascii="Arial" w:hAnsi="Arial" w:cs="Arial"/>
      <w:b/>
      <w:bCs/>
      <w:i/>
      <w:iCs/>
    </w:rPr>
  </w:style>
  <w:style w:type="paragraph" w:styleId="Heading3">
    <w:name w:val="heading 3"/>
    <w:basedOn w:val="Normal"/>
    <w:next w:val="Normal"/>
    <w:qFormat/>
    <w:rsid w:val="00D643A9"/>
    <w:pPr>
      <w:keepNext/>
      <w:outlineLvl w:val="2"/>
    </w:pPr>
    <w:rPr>
      <w:rFonts w:ascii="Arial" w:hAnsi="Arial" w:cs="Arial"/>
      <w:b/>
      <w:bCs/>
      <w:i/>
      <w:iCs/>
      <w:sz w:val="26"/>
    </w:rPr>
  </w:style>
  <w:style w:type="paragraph" w:styleId="Heading4">
    <w:name w:val="heading 4"/>
    <w:basedOn w:val="Normal"/>
    <w:next w:val="Normal"/>
    <w:qFormat/>
    <w:rsid w:val="00D643A9"/>
    <w:pPr>
      <w:keepNext/>
      <w:numPr>
        <w:ilvl w:val="3"/>
        <w:numId w:val="1"/>
      </w:numPr>
      <w:jc w:val="center"/>
      <w:outlineLvl w:val="3"/>
    </w:pPr>
    <w:rPr>
      <w:rFonts w:ascii="Arial" w:hAnsi="Arial" w:cs="Arial"/>
      <w:b/>
      <w:bCs/>
      <w:sz w:val="22"/>
    </w:rPr>
  </w:style>
  <w:style w:type="paragraph" w:styleId="Heading5">
    <w:name w:val="heading 5"/>
    <w:basedOn w:val="Normal"/>
    <w:next w:val="Normal"/>
    <w:qFormat/>
    <w:rsid w:val="00D643A9"/>
    <w:pPr>
      <w:keepNext/>
      <w:numPr>
        <w:ilvl w:val="4"/>
        <w:numId w:val="1"/>
      </w:numPr>
      <w:spacing w:before="40" w:after="40"/>
      <w:jc w:val="center"/>
      <w:outlineLvl w:val="4"/>
    </w:pPr>
    <w:rPr>
      <w:b/>
      <w:bCs/>
      <w:u w:val="single"/>
    </w:rPr>
  </w:style>
  <w:style w:type="paragraph" w:styleId="Heading6">
    <w:name w:val="heading 6"/>
    <w:basedOn w:val="Normal"/>
    <w:next w:val="Normal"/>
    <w:qFormat/>
    <w:rsid w:val="00D643A9"/>
    <w:pPr>
      <w:keepNext/>
      <w:numPr>
        <w:ilvl w:val="5"/>
        <w:numId w:val="1"/>
      </w:numPr>
      <w:spacing w:before="40" w:after="40"/>
      <w:jc w:val="center"/>
      <w:outlineLvl w:val="5"/>
    </w:pPr>
    <w:rPr>
      <w:b/>
      <w:bCs/>
      <w:u w:val="single"/>
    </w:rPr>
  </w:style>
  <w:style w:type="paragraph" w:styleId="Heading7">
    <w:name w:val="heading 7"/>
    <w:basedOn w:val="Normal"/>
    <w:next w:val="Normal"/>
    <w:qFormat/>
    <w:rsid w:val="00D643A9"/>
    <w:pPr>
      <w:numPr>
        <w:ilvl w:val="6"/>
        <w:numId w:val="1"/>
      </w:numPr>
      <w:spacing w:before="240" w:after="60"/>
      <w:outlineLvl w:val="6"/>
    </w:pPr>
  </w:style>
  <w:style w:type="paragraph" w:styleId="Heading8">
    <w:name w:val="heading 8"/>
    <w:basedOn w:val="Normal"/>
    <w:next w:val="Normal"/>
    <w:qFormat/>
    <w:rsid w:val="00D643A9"/>
    <w:pPr>
      <w:numPr>
        <w:ilvl w:val="7"/>
        <w:numId w:val="1"/>
      </w:numPr>
      <w:spacing w:before="240" w:after="60"/>
      <w:outlineLvl w:val="7"/>
    </w:pPr>
    <w:rPr>
      <w:i/>
      <w:iCs/>
    </w:rPr>
  </w:style>
  <w:style w:type="paragraph" w:styleId="Heading9">
    <w:name w:val="heading 9"/>
    <w:basedOn w:val="Normal"/>
    <w:next w:val="Normal"/>
    <w:qFormat/>
    <w:rsid w:val="00D643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3A9"/>
    <w:rPr>
      <w:color w:val="0000FF"/>
      <w:u w:val="single"/>
    </w:rPr>
  </w:style>
  <w:style w:type="character" w:styleId="FollowedHyperlink">
    <w:name w:val="FollowedHyperlink"/>
    <w:basedOn w:val="DefaultParagraphFont"/>
    <w:rsid w:val="00D643A9"/>
    <w:rPr>
      <w:color w:val="800080"/>
      <w:u w:val="single"/>
    </w:rPr>
  </w:style>
  <w:style w:type="paragraph" w:styleId="Header">
    <w:name w:val="header"/>
    <w:basedOn w:val="Normal"/>
    <w:rsid w:val="00D643A9"/>
    <w:pPr>
      <w:tabs>
        <w:tab w:val="center" w:pos="4320"/>
        <w:tab w:val="right" w:pos="8640"/>
      </w:tabs>
    </w:pPr>
  </w:style>
  <w:style w:type="paragraph" w:customStyle="1" w:styleId="titleoutlines">
    <w:name w:val="title outlines"/>
    <w:basedOn w:val="Normal"/>
    <w:rsid w:val="00D643A9"/>
    <w:rPr>
      <w:rFonts w:ascii="Arial" w:hAnsi="Arial" w:cs="Arial"/>
      <w:b/>
      <w:bCs/>
      <w:smallCaps/>
    </w:rPr>
  </w:style>
  <w:style w:type="paragraph" w:customStyle="1" w:styleId="titleoutlinetitles">
    <w:name w:val="title outline titles"/>
    <w:basedOn w:val="titleoutlines"/>
    <w:rsid w:val="00D643A9"/>
    <w:pPr>
      <w:numPr>
        <w:numId w:val="1"/>
      </w:numPr>
      <w:pBdr>
        <w:bottom w:val="single" w:sz="4" w:space="1" w:color="auto"/>
      </w:pBdr>
    </w:pPr>
    <w:rPr>
      <w:sz w:val="24"/>
    </w:rPr>
  </w:style>
  <w:style w:type="paragraph" w:styleId="Footer">
    <w:name w:val="footer"/>
    <w:basedOn w:val="Normal"/>
    <w:rsid w:val="00D643A9"/>
    <w:pPr>
      <w:tabs>
        <w:tab w:val="center" w:pos="4320"/>
        <w:tab w:val="right" w:pos="8640"/>
      </w:tabs>
    </w:pPr>
  </w:style>
  <w:style w:type="paragraph" w:styleId="BodyText">
    <w:name w:val="Body Text"/>
    <w:basedOn w:val="Normal"/>
    <w:rsid w:val="00D643A9"/>
    <w:rPr>
      <w:szCs w:val="20"/>
    </w:rPr>
  </w:style>
  <w:style w:type="character" w:styleId="Strong">
    <w:name w:val="Strong"/>
    <w:basedOn w:val="DefaultParagraphFont"/>
    <w:qFormat/>
    <w:rsid w:val="00D643A9"/>
    <w:rPr>
      <w:b/>
      <w:bCs/>
    </w:rPr>
  </w:style>
  <w:style w:type="paragraph" w:styleId="NormalWeb">
    <w:name w:val="Normal (Web)"/>
    <w:basedOn w:val="Normal"/>
    <w:rsid w:val="00D643A9"/>
    <w:pPr>
      <w:spacing w:before="100" w:beforeAutospacing="1" w:after="100" w:afterAutospacing="1"/>
    </w:pPr>
    <w:rPr>
      <w:color w:val="000000"/>
    </w:rPr>
  </w:style>
  <w:style w:type="paragraph" w:styleId="BodyTextIndent">
    <w:name w:val="Body Text Indent"/>
    <w:basedOn w:val="Normal"/>
    <w:rsid w:val="00D643A9"/>
    <w:pPr>
      <w:ind w:left="576"/>
    </w:pPr>
    <w:rPr>
      <w:lang w:val="fr-CA"/>
    </w:rPr>
  </w:style>
  <w:style w:type="paragraph" w:customStyle="1" w:styleId="secondtitle">
    <w:name w:val="second title"/>
    <w:basedOn w:val="Normal"/>
    <w:rsid w:val="00D643A9"/>
    <w:pPr>
      <w:numPr>
        <w:ilvl w:val="1"/>
        <w:numId w:val="1"/>
      </w:numPr>
    </w:pPr>
    <w:rPr>
      <w:rFonts w:ascii="Arial" w:hAnsi="Arial" w:cs="Arial"/>
      <w:b/>
      <w:lang w:val="fr-CA"/>
    </w:rPr>
  </w:style>
  <w:style w:type="character" w:styleId="PageNumber">
    <w:name w:val="page number"/>
    <w:basedOn w:val="DefaultParagraphFont"/>
    <w:rsid w:val="00D643A9"/>
  </w:style>
  <w:style w:type="paragraph" w:customStyle="1" w:styleId="thirdtitle">
    <w:name w:val="third title"/>
    <w:basedOn w:val="Heading3"/>
    <w:rsid w:val="00D643A9"/>
    <w:pPr>
      <w:numPr>
        <w:ilvl w:val="2"/>
        <w:numId w:val="1"/>
      </w:numPr>
    </w:pPr>
    <w:rPr>
      <w:sz w:val="20"/>
      <w:lang w:val="fr-CA"/>
    </w:rPr>
  </w:style>
  <w:style w:type="paragraph" w:customStyle="1" w:styleId="thirdtitlenew">
    <w:name w:val="third title new"/>
    <w:basedOn w:val="thirdtitle"/>
    <w:rsid w:val="00D643A9"/>
    <w:pPr>
      <w:ind w:hanging="360"/>
    </w:pPr>
  </w:style>
  <w:style w:type="paragraph" w:styleId="BodyTextIndent2">
    <w:name w:val="Body Text Indent 2"/>
    <w:basedOn w:val="Normal"/>
    <w:rsid w:val="00D643A9"/>
    <w:pPr>
      <w:ind w:left="720"/>
    </w:pPr>
    <w:rPr>
      <w:i/>
      <w:iCs/>
      <w:lang w:val="fr-CA"/>
    </w:rPr>
  </w:style>
  <w:style w:type="paragraph" w:styleId="BodyText2">
    <w:name w:val="Body Text 2"/>
    <w:basedOn w:val="Normal"/>
    <w:rsid w:val="00D643A9"/>
    <w:pPr>
      <w:pBdr>
        <w:top w:val="single" w:sz="4" w:space="2" w:color="auto"/>
        <w:left w:val="single" w:sz="4" w:space="4" w:color="auto"/>
        <w:bottom w:val="single" w:sz="4" w:space="1" w:color="auto"/>
        <w:right w:val="single" w:sz="4" w:space="31" w:color="auto"/>
      </w:pBdr>
      <w:tabs>
        <w:tab w:val="left" w:pos="6480"/>
      </w:tabs>
      <w:ind w:right="1806"/>
    </w:pPr>
    <w:rPr>
      <w:rFonts w:ascii="Arial" w:hAnsi="Arial" w:cs="Arial"/>
      <w:sz w:val="22"/>
      <w:lang w:val="fr-CA"/>
    </w:rPr>
  </w:style>
  <w:style w:type="paragraph" w:styleId="BodyTextIndent3">
    <w:name w:val="Body Text Indent 3"/>
    <w:basedOn w:val="Normal"/>
    <w:rsid w:val="00D643A9"/>
    <w:pPr>
      <w:ind w:left="360"/>
    </w:pPr>
    <w:rPr>
      <w:lang w:val="fr-CA"/>
    </w:rPr>
  </w:style>
  <w:style w:type="paragraph" w:styleId="BodyText3">
    <w:name w:val="Body Text 3"/>
    <w:basedOn w:val="Normal"/>
    <w:rsid w:val="00D643A9"/>
    <w:rPr>
      <w:b/>
      <w:bCs/>
      <w:sz w:val="22"/>
      <w:szCs w:val="22"/>
      <w:lang w:val="fr-CA"/>
    </w:rPr>
  </w:style>
  <w:style w:type="paragraph" w:customStyle="1" w:styleId="head1">
    <w:name w:val="head1"/>
    <w:basedOn w:val="titleoutlines"/>
    <w:rsid w:val="00D643A9"/>
    <w:pPr>
      <w:numPr>
        <w:numId w:val="3"/>
      </w:numPr>
      <w:pBdr>
        <w:bottom w:val="single" w:sz="4" w:space="1" w:color="auto"/>
      </w:pBdr>
    </w:pPr>
    <w:rPr>
      <w:sz w:val="24"/>
      <w:lang w:val="fr-CA"/>
    </w:rPr>
  </w:style>
  <w:style w:type="paragraph" w:customStyle="1" w:styleId="head2">
    <w:name w:val="head2"/>
    <w:basedOn w:val="Normal"/>
    <w:rsid w:val="00D643A9"/>
    <w:pPr>
      <w:numPr>
        <w:ilvl w:val="1"/>
        <w:numId w:val="3"/>
      </w:numPr>
    </w:pPr>
    <w:rPr>
      <w:rFonts w:ascii="Arial" w:hAnsi="Arial" w:cs="Arial"/>
      <w:b/>
      <w:lang w:val="fr-CA"/>
    </w:rPr>
  </w:style>
  <w:style w:type="paragraph" w:styleId="CommentText">
    <w:name w:val="annotation text"/>
    <w:basedOn w:val="Normal"/>
    <w:semiHidden/>
    <w:rsid w:val="00D643A9"/>
    <w:rPr>
      <w:szCs w:val="20"/>
    </w:rPr>
  </w:style>
  <w:style w:type="paragraph" w:styleId="CommentSubject">
    <w:name w:val="annotation subject"/>
    <w:basedOn w:val="CommentText"/>
    <w:next w:val="CommentText"/>
    <w:semiHidden/>
    <w:rsid w:val="00D643A9"/>
    <w:rPr>
      <w:b/>
      <w:bCs/>
    </w:rPr>
  </w:style>
  <w:style w:type="paragraph" w:styleId="BalloonText">
    <w:name w:val="Balloon Text"/>
    <w:basedOn w:val="Normal"/>
    <w:link w:val="BalloonTextChar"/>
    <w:uiPriority w:val="99"/>
    <w:semiHidden/>
    <w:unhideWhenUsed/>
    <w:rsid w:val="003C2FC0"/>
    <w:rPr>
      <w:rFonts w:ascii="Tahoma" w:hAnsi="Tahoma" w:cs="Tahoma"/>
      <w:sz w:val="16"/>
      <w:szCs w:val="16"/>
    </w:rPr>
  </w:style>
  <w:style w:type="character" w:customStyle="1" w:styleId="BalloonTextChar">
    <w:name w:val="Balloon Text Char"/>
    <w:basedOn w:val="DefaultParagraphFont"/>
    <w:link w:val="BalloonText"/>
    <w:uiPriority w:val="99"/>
    <w:semiHidden/>
    <w:rsid w:val="003C2FC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chard@cmontmorency.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arcotte@cmontmorency.qc.ca" TargetMode="External"/><Relationship Id="rId4" Type="http://schemas.openxmlformats.org/officeDocument/2006/relationships/settings" Target="settings.xml"/><Relationship Id="rId9" Type="http://schemas.openxmlformats.org/officeDocument/2006/relationships/hyperlink" Target="mailto:sdurocher@cmontmorency.q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3BF3-2F9B-4E23-8E42-894F09DE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3314</Words>
  <Characters>18227</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 cours Mécanique NYA</vt:lpstr>
      <vt:lpstr>Plan de cours Mécanique NYA </vt:lpstr>
    </vt:vector>
  </TitlesOfParts>
  <Company>a</Company>
  <LinksUpToDate>false</LinksUpToDate>
  <CharactersWithSpaces>21499</CharactersWithSpaces>
  <SharedDoc>false</SharedDoc>
  <HLinks>
    <vt:vector size="18" baseType="variant">
      <vt:variant>
        <vt:i4>131185</vt:i4>
      </vt:variant>
      <vt:variant>
        <vt:i4>6</vt:i4>
      </vt:variant>
      <vt:variant>
        <vt:i4>0</vt:i4>
      </vt:variant>
      <vt:variant>
        <vt:i4>5</vt:i4>
      </vt:variant>
      <vt:variant>
        <vt:lpwstr>mailto:jbechard@cmontmorency.qc.ca</vt:lpwstr>
      </vt:variant>
      <vt:variant>
        <vt:lpwstr/>
      </vt:variant>
      <vt:variant>
        <vt:i4>3997786</vt:i4>
      </vt:variant>
      <vt:variant>
        <vt:i4>3</vt:i4>
      </vt:variant>
      <vt:variant>
        <vt:i4>0</vt:i4>
      </vt:variant>
      <vt:variant>
        <vt:i4>5</vt:i4>
      </vt:variant>
      <vt:variant>
        <vt:lpwstr>mailto:smarcotte@cmontmorency.qc.ca</vt:lpwstr>
      </vt:variant>
      <vt:variant>
        <vt:lpwstr/>
      </vt:variant>
      <vt:variant>
        <vt:i4>4325426</vt:i4>
      </vt:variant>
      <vt:variant>
        <vt:i4>0</vt:i4>
      </vt:variant>
      <vt:variant>
        <vt:i4>0</vt:i4>
      </vt:variant>
      <vt:variant>
        <vt:i4>5</vt:i4>
      </vt:variant>
      <vt:variant>
        <vt:lpwstr>mailto:mgreene@cmontmorency.qc.ca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 Mécanique NYA</dc:title>
  <dc:creator>Julie Gauthier</dc:creator>
  <cp:lastModifiedBy>Josianne</cp:lastModifiedBy>
  <cp:revision>2</cp:revision>
  <cp:lastPrinted>2007-01-16T14:20:00Z</cp:lastPrinted>
  <dcterms:created xsi:type="dcterms:W3CDTF">2010-12-13T23:50:00Z</dcterms:created>
  <dcterms:modified xsi:type="dcterms:W3CDTF">2010-12-13T23:50:00Z</dcterms:modified>
</cp:coreProperties>
</file>