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A7" w:rsidRDefault="003E13A7" w:rsidP="0099272F">
      <w:pPr>
        <w:jc w:val="center"/>
        <w:rPr>
          <w:lang w:val="en-US"/>
        </w:rPr>
      </w:pPr>
      <w:r w:rsidRPr="0099272F">
        <w:rPr>
          <w:lang w:val="en-US"/>
        </w:rPr>
        <w:t>Glossary</w:t>
      </w:r>
    </w:p>
    <w:p w:rsidR="003E13A7" w:rsidRPr="0099272F" w:rsidRDefault="003E13A7" w:rsidP="0099272F">
      <w:pPr>
        <w:jc w:val="center"/>
        <w:rPr>
          <w:lang w:val="en-US"/>
        </w:rPr>
      </w:pPr>
    </w:p>
    <w:p w:rsidR="003E13A7" w:rsidRPr="0099272F" w:rsidRDefault="003E13A7" w:rsidP="0099272F">
      <w:pPr>
        <w:rPr>
          <w:lang w:val="en-US"/>
        </w:rPr>
      </w:pPr>
      <w:r>
        <w:rPr>
          <w:lang w:val="en-US"/>
        </w:rPr>
        <w:t xml:space="preserve">By: </w:t>
      </w:r>
      <w:proofErr w:type="spellStart"/>
      <w:r>
        <w:rPr>
          <w:lang w:val="en-US"/>
        </w:rPr>
        <w:t>Diodelys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santos</w:t>
          </w:r>
        </w:smartTag>
      </w:smartTag>
      <w:proofErr w:type="spellEnd"/>
      <w:proofErr w:type="gramEnd"/>
    </w:p>
    <w:p w:rsidR="003E13A7" w:rsidRDefault="003E13A7" w:rsidP="0099272F">
      <w:pPr>
        <w:rPr>
          <w:lang w:val="en-US"/>
        </w:rPr>
      </w:pPr>
      <w:proofErr w:type="gramStart"/>
      <w:r w:rsidRPr="0099272F">
        <w:rPr>
          <w:lang w:val="en-US"/>
        </w:rPr>
        <w:t>I.D</w:t>
      </w:r>
      <w:r>
        <w:rPr>
          <w:lang w:val="en-US"/>
        </w:rPr>
        <w:t xml:space="preserve">  4</w:t>
      </w:r>
      <w:proofErr w:type="gramEnd"/>
      <w:r>
        <w:rPr>
          <w:lang w:val="en-US"/>
        </w:rPr>
        <w:t>-757-565</w:t>
      </w:r>
    </w:p>
    <w:p w:rsidR="003E13A7" w:rsidRDefault="003E13A7" w:rsidP="0099272F">
      <w:pPr>
        <w:rPr>
          <w:lang w:val="en-US"/>
        </w:rPr>
      </w:pPr>
    </w:p>
    <w:p w:rsidR="003E13A7" w:rsidRDefault="003E13A7" w:rsidP="0099272F">
      <w:pPr>
        <w:rPr>
          <w:lang w:val="en-US"/>
        </w:rPr>
      </w:pPr>
      <w:r>
        <w:rPr>
          <w:lang w:val="en-US"/>
        </w:rPr>
        <w:t>Didactic: is the discipline that studies the relationship between teaching and learning.</w:t>
      </w:r>
    </w:p>
    <w:p w:rsidR="003E13A7" w:rsidRDefault="003E13A7" w:rsidP="0099272F">
      <w:pPr>
        <w:rPr>
          <w:lang w:val="en-US"/>
        </w:rPr>
      </w:pPr>
    </w:p>
    <w:p w:rsidR="003E13A7" w:rsidRDefault="003E13A7" w:rsidP="0099272F">
      <w:pPr>
        <w:rPr>
          <w:lang w:val="en-US"/>
        </w:rPr>
      </w:pPr>
      <w:r>
        <w:rPr>
          <w:lang w:val="en-US"/>
        </w:rPr>
        <w:t>General Didactic: is the art of teaching for a group of students that make learning group regardless their cognitive level.</w:t>
      </w:r>
    </w:p>
    <w:p w:rsidR="003E13A7" w:rsidRDefault="003E13A7" w:rsidP="0099272F">
      <w:pPr>
        <w:rPr>
          <w:lang w:val="en-US"/>
        </w:rPr>
      </w:pPr>
    </w:p>
    <w:p w:rsidR="003E13A7" w:rsidRDefault="003E13A7" w:rsidP="0099272F">
      <w:pPr>
        <w:rPr>
          <w:lang w:val="en-US"/>
        </w:rPr>
      </w:pPr>
      <w:r>
        <w:rPr>
          <w:lang w:val="en-US"/>
        </w:rPr>
        <w:t>Special Didactic:  kind of specific method for the students understands clearly what the professor is teaching.</w:t>
      </w:r>
    </w:p>
    <w:p w:rsidR="003E13A7" w:rsidRDefault="003E13A7" w:rsidP="0099272F">
      <w:pPr>
        <w:rPr>
          <w:lang w:val="en-US"/>
        </w:rPr>
      </w:pPr>
    </w:p>
    <w:p w:rsidR="003E13A7" w:rsidRDefault="003E13A7" w:rsidP="0099272F">
      <w:pPr>
        <w:rPr>
          <w:lang w:val="en-US"/>
        </w:rPr>
      </w:pPr>
      <w:r>
        <w:rPr>
          <w:lang w:val="en-US"/>
        </w:rPr>
        <w:t>Insightful: clear or deep perception of a situation or subject.</w:t>
      </w:r>
    </w:p>
    <w:p w:rsidR="003E13A7" w:rsidRDefault="003E13A7" w:rsidP="0099272F">
      <w:pPr>
        <w:rPr>
          <w:lang w:val="en-US"/>
        </w:rPr>
      </w:pPr>
    </w:p>
    <w:p w:rsidR="003E13A7" w:rsidRDefault="003E13A7" w:rsidP="00F060A0">
      <w:pPr>
        <w:rPr>
          <w:color w:val="000000"/>
          <w:sz w:val="24"/>
          <w:szCs w:val="24"/>
          <w:lang w:val="en-US" w:eastAsia="es-ES"/>
        </w:rPr>
      </w:pPr>
      <w:r>
        <w:rPr>
          <w:lang w:val="en-US"/>
        </w:rPr>
        <w:t xml:space="preserve">Haphazard: </w:t>
      </w:r>
      <w:r w:rsidRPr="00F060A0">
        <w:rPr>
          <w:color w:val="000000"/>
          <w:szCs w:val="28"/>
          <w:lang w:val="en-US" w:eastAsia="es-ES"/>
        </w:rPr>
        <w:t xml:space="preserve">Dependent upon or characterized by mere chance. </w:t>
      </w:r>
      <w:r w:rsidRPr="00F060A0">
        <w:rPr>
          <w:color w:val="000000"/>
          <w:szCs w:val="28"/>
          <w:lang w:val="en-US" w:eastAsia="es-ES"/>
        </w:rPr>
        <w:br/>
      </w:r>
      <w:r w:rsidRPr="00F060A0">
        <w:rPr>
          <w:color w:val="000000"/>
          <w:sz w:val="24"/>
          <w:szCs w:val="24"/>
          <w:lang w:val="en-US" w:eastAsia="es-ES"/>
        </w:rPr>
        <w:br/>
      </w:r>
      <w:r w:rsidRPr="00F060A0">
        <w:rPr>
          <w:color w:val="000000"/>
          <w:sz w:val="24"/>
          <w:szCs w:val="24"/>
          <w:lang w:val="en-US" w:eastAsia="es-ES"/>
        </w:rPr>
        <w:br/>
      </w:r>
    </w:p>
    <w:p w:rsidR="003E13A7" w:rsidRDefault="003E13A7" w:rsidP="00F060A0">
      <w:pPr>
        <w:rPr>
          <w:color w:val="000000"/>
          <w:sz w:val="24"/>
          <w:szCs w:val="24"/>
          <w:lang w:val="en-US" w:eastAsia="es-ES"/>
        </w:rPr>
      </w:pPr>
    </w:p>
    <w:p w:rsidR="003E13A7" w:rsidRDefault="003E13A7" w:rsidP="00F060A0">
      <w:pPr>
        <w:rPr>
          <w:color w:val="000000"/>
          <w:sz w:val="24"/>
          <w:szCs w:val="24"/>
          <w:lang w:val="en-US" w:eastAsia="es-ES"/>
        </w:rPr>
      </w:pPr>
    </w:p>
    <w:p w:rsidR="003E13A7" w:rsidRDefault="003E13A7" w:rsidP="00F060A0">
      <w:pPr>
        <w:rPr>
          <w:color w:val="000000"/>
          <w:sz w:val="24"/>
          <w:szCs w:val="24"/>
          <w:lang w:val="en-US" w:eastAsia="es-ES"/>
        </w:rPr>
      </w:pPr>
    </w:p>
    <w:p w:rsidR="003E13A7" w:rsidRDefault="003E13A7" w:rsidP="00F060A0">
      <w:pPr>
        <w:rPr>
          <w:color w:val="000000"/>
          <w:sz w:val="24"/>
          <w:szCs w:val="24"/>
          <w:lang w:val="en-US" w:eastAsia="es-ES"/>
        </w:rPr>
      </w:pPr>
    </w:p>
    <w:p w:rsidR="003E13A7" w:rsidRDefault="003E13A7" w:rsidP="00F060A0">
      <w:pPr>
        <w:rPr>
          <w:color w:val="000000"/>
          <w:sz w:val="24"/>
          <w:szCs w:val="24"/>
          <w:lang w:val="en-US" w:eastAsia="es-ES"/>
        </w:rPr>
      </w:pPr>
    </w:p>
    <w:p w:rsidR="003E13A7" w:rsidRDefault="003E13A7" w:rsidP="00F060A0">
      <w:pPr>
        <w:rPr>
          <w:color w:val="000000"/>
          <w:sz w:val="24"/>
          <w:szCs w:val="24"/>
          <w:lang w:val="en-US" w:eastAsia="es-ES"/>
        </w:rPr>
      </w:pPr>
    </w:p>
    <w:p w:rsidR="003E13A7" w:rsidRDefault="003E13A7" w:rsidP="00F060A0">
      <w:pPr>
        <w:rPr>
          <w:color w:val="000000"/>
          <w:sz w:val="24"/>
          <w:szCs w:val="24"/>
          <w:lang w:val="en-US" w:eastAsia="es-ES"/>
        </w:rPr>
      </w:pPr>
    </w:p>
    <w:p w:rsidR="003E13A7" w:rsidRDefault="003E13A7" w:rsidP="00F060A0">
      <w:pPr>
        <w:rPr>
          <w:color w:val="000000"/>
          <w:sz w:val="24"/>
          <w:szCs w:val="24"/>
          <w:lang w:val="en-US" w:eastAsia="es-ES"/>
        </w:rPr>
      </w:pPr>
    </w:p>
    <w:p w:rsidR="003E13A7" w:rsidRDefault="003E13A7" w:rsidP="00F060A0">
      <w:pPr>
        <w:rPr>
          <w:color w:val="000000"/>
          <w:sz w:val="24"/>
          <w:szCs w:val="24"/>
          <w:lang w:val="en-US" w:eastAsia="es-ES"/>
        </w:rPr>
      </w:pPr>
    </w:p>
    <w:p w:rsidR="003E13A7" w:rsidRDefault="003E13A7" w:rsidP="00F060A0">
      <w:pPr>
        <w:rPr>
          <w:color w:val="000000"/>
          <w:sz w:val="24"/>
          <w:szCs w:val="24"/>
          <w:lang w:val="en-US" w:eastAsia="es-ES"/>
        </w:rPr>
      </w:pPr>
    </w:p>
    <w:p w:rsidR="003E13A7" w:rsidRDefault="003E13A7" w:rsidP="00F060A0">
      <w:pPr>
        <w:rPr>
          <w:color w:val="000000"/>
          <w:sz w:val="24"/>
          <w:szCs w:val="24"/>
          <w:lang w:val="en-US" w:eastAsia="es-ES"/>
        </w:rPr>
      </w:pPr>
    </w:p>
    <w:p w:rsidR="003E13A7" w:rsidRDefault="003E13A7" w:rsidP="00F060A0">
      <w:pPr>
        <w:rPr>
          <w:color w:val="000000"/>
          <w:sz w:val="24"/>
          <w:szCs w:val="24"/>
          <w:lang w:val="en-US" w:eastAsia="es-ES"/>
        </w:rPr>
      </w:pPr>
    </w:p>
    <w:p w:rsidR="003E13A7" w:rsidRPr="001B2853" w:rsidRDefault="003E13A7" w:rsidP="00F060A0">
      <w:pPr>
        <w:rPr>
          <w:color w:val="000000"/>
          <w:szCs w:val="28"/>
          <w:lang w:val="en-US" w:eastAsia="es-ES"/>
        </w:rPr>
      </w:pPr>
    </w:p>
    <w:p w:rsidR="003E13A7" w:rsidRDefault="003E13A7" w:rsidP="001B2853">
      <w:pPr>
        <w:jc w:val="center"/>
        <w:rPr>
          <w:color w:val="000000"/>
          <w:szCs w:val="28"/>
          <w:lang w:val="en-US" w:eastAsia="es-ES"/>
        </w:rPr>
      </w:pPr>
      <w:r w:rsidRPr="001B2853">
        <w:rPr>
          <w:color w:val="000000"/>
          <w:szCs w:val="28"/>
          <w:lang w:val="en-US" w:eastAsia="es-ES"/>
        </w:rPr>
        <w:lastRenderedPageBreak/>
        <w:t>Mi</w:t>
      </w:r>
      <w:r>
        <w:rPr>
          <w:color w:val="000000"/>
          <w:szCs w:val="28"/>
          <w:lang w:val="en-US" w:eastAsia="es-ES"/>
        </w:rPr>
        <w:t>n</w:t>
      </w:r>
      <w:r w:rsidRPr="001B2853">
        <w:rPr>
          <w:color w:val="000000"/>
          <w:szCs w:val="28"/>
          <w:lang w:val="en-US" w:eastAsia="es-ES"/>
        </w:rPr>
        <w:t>d Map</w:t>
      </w:r>
    </w:p>
    <w:p w:rsidR="003E13A7" w:rsidRDefault="003E13A7" w:rsidP="001B2853">
      <w:pPr>
        <w:jc w:val="center"/>
        <w:rPr>
          <w:color w:val="000000"/>
          <w:szCs w:val="28"/>
          <w:lang w:val="en-US" w:eastAsia="es-ES"/>
        </w:rPr>
      </w:pPr>
      <w:r w:rsidRPr="00F060A0">
        <w:rPr>
          <w:color w:val="000000"/>
          <w:sz w:val="24"/>
          <w:szCs w:val="24"/>
          <w:lang w:val="en-US" w:eastAsia="es-ES"/>
        </w:rPr>
        <w:br/>
      </w:r>
      <w:r w:rsidRPr="001B2853">
        <w:rPr>
          <w:color w:val="000000"/>
          <w:szCs w:val="28"/>
          <w:lang w:val="en-US" w:eastAsia="es-ES"/>
        </w:rPr>
        <w:t>Didactics and the Teaching of English as a Foreign Language</w:t>
      </w:r>
    </w:p>
    <w:p w:rsidR="003E13A7" w:rsidRPr="001B2853" w:rsidRDefault="003E13A7" w:rsidP="00844BCB">
      <w:pPr>
        <w:ind w:left="-1100"/>
        <w:jc w:val="center"/>
        <w:rPr>
          <w:color w:val="000000"/>
          <w:sz w:val="24"/>
          <w:szCs w:val="24"/>
          <w:lang w:val="en-US" w:eastAsia="es-ES"/>
        </w:rPr>
      </w:pPr>
      <w:r w:rsidRPr="00F060A0">
        <w:rPr>
          <w:color w:val="000000"/>
          <w:sz w:val="24"/>
          <w:szCs w:val="24"/>
          <w:lang w:val="en-US" w:eastAsia="es-ES"/>
        </w:rPr>
        <w:br/>
      </w:r>
      <w:r w:rsidR="0073398B" w:rsidRPr="0073398B">
        <w:rPr>
          <w:color w:val="000000"/>
          <w:sz w:val="24"/>
          <w:szCs w:val="24"/>
          <w:lang w:val="en-US" w:eastAsia="es-ES"/>
        </w:rPr>
      </w:r>
      <w:r w:rsidR="0073398B">
        <w:rPr>
          <w:color w:val="000000"/>
          <w:sz w:val="24"/>
          <w:szCs w:val="24"/>
          <w:lang w:val="en-US" w:eastAsia="es-ES"/>
        </w:rPr>
        <w:pict>
          <v:group id="_x0000_s1026" editas="canvas" style="width:520pt;height:340pt;mso-position-horizontal-relative:char;mso-position-vertical-relative:line" coordorigin="1926,1539" coordsize="7800,514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926;top:1539;width:7800;height:5141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701;top:1642;width:3075;height:411">
              <v:textbox>
                <w:txbxContent>
                  <w:p w:rsidR="003E13A7" w:rsidRDefault="003E13A7" w:rsidP="001B2853">
                    <w:pPr>
                      <w:jc w:val="center"/>
                    </w:pPr>
                    <w:proofErr w:type="spellStart"/>
                    <w:r>
                      <w:t>Didactics</w:t>
                    </w:r>
                    <w:proofErr w:type="spellEnd"/>
                    <w:r>
                      <w:t xml:space="preserve"> and </w:t>
                    </w:r>
                    <w:proofErr w:type="spellStart"/>
                    <w:r>
                      <w:t>the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Teaching</w:t>
                    </w:r>
                    <w:proofErr w:type="spellEnd"/>
                  </w:p>
                </w:txbxContent>
              </v:textbox>
            </v:shape>
            <v:shape id="_x0000_s1029" type="#_x0000_t202" style="position:absolute;left:2376;top:2567;width:1725;height:514">
              <v:textbox>
                <w:txbxContent>
                  <w:p w:rsidR="003E13A7" w:rsidRPr="00196EB5" w:rsidRDefault="003E13A7" w:rsidP="004B107F">
                    <w:pPr>
                      <w:jc w:val="center"/>
                      <w:rPr>
                        <w:b/>
                        <w:sz w:val="24"/>
                        <w:szCs w:val="24"/>
                        <w:lang w:val="en-GB"/>
                      </w:rPr>
                    </w:pPr>
                    <w:r w:rsidRPr="00196EB5">
                      <w:rPr>
                        <w:b/>
                        <w:sz w:val="24"/>
                        <w:szCs w:val="24"/>
                        <w:lang w:val="en-GB"/>
                      </w:rPr>
                      <w:t>Defining Didactic</w:t>
                    </w:r>
                  </w:p>
                </w:txbxContent>
              </v:textbox>
            </v:shape>
            <v:shape id="_x0000_s1030" type="#_x0000_t202" style="position:absolute;left:2301;top:3287;width:1950;height:1439">
              <v:textbox>
                <w:txbxContent>
                  <w:p w:rsidR="003E13A7" w:rsidRPr="004B107F" w:rsidRDefault="003E13A7">
                    <w:pPr>
                      <w:rPr>
                        <w:lang w:val="en-GB"/>
                      </w:rPr>
                    </w:pPr>
                    <w:r w:rsidRPr="004B107F">
                      <w:rPr>
                        <w:lang w:val="en-GB"/>
                      </w:rPr>
                      <w:t>Object</w:t>
                    </w:r>
                    <w:r>
                      <w:rPr>
                        <w:lang w:val="en-GB"/>
                      </w:rPr>
                      <w:t>ive</w:t>
                    </w:r>
                    <w:r w:rsidRPr="004B107F">
                      <w:rPr>
                        <w:lang w:val="en-GB"/>
                      </w:rPr>
                      <w:t xml:space="preserve">s of study:   </w:t>
                    </w:r>
                  </w:p>
                  <w:p w:rsidR="003E13A7" w:rsidRDefault="003E13A7" w:rsidP="004B107F">
                    <w:pPr>
                      <w:spacing w:line="240" w:lineRule="atLeast"/>
                      <w:rPr>
                        <w:sz w:val="20"/>
                        <w:szCs w:val="20"/>
                        <w:lang w:val="en-GB"/>
                      </w:rPr>
                    </w:pPr>
                    <w:r>
                      <w:rPr>
                        <w:sz w:val="20"/>
                        <w:szCs w:val="20"/>
                        <w:lang w:val="en-GB"/>
                      </w:rPr>
                      <w:t xml:space="preserve">Teaching, motivation, discipline in class, communication, evaluation and, method and techniques.  </w:t>
                    </w:r>
                  </w:p>
                  <w:p w:rsidR="003E13A7" w:rsidRPr="004B107F" w:rsidRDefault="003E13A7">
                    <w:pPr>
                      <w:rPr>
                        <w:sz w:val="20"/>
                        <w:szCs w:val="20"/>
                        <w:lang w:val="en-GB"/>
                      </w:rPr>
                    </w:pPr>
                  </w:p>
                  <w:p w:rsidR="003E13A7" w:rsidRPr="004B107F" w:rsidRDefault="003E13A7">
                    <w:pPr>
                      <w:rPr>
                        <w:lang w:val="en-GB"/>
                      </w:rPr>
                    </w:pPr>
                  </w:p>
                </w:txbxContent>
              </v:textbox>
            </v:shape>
            <v:shape id="_x0000_s1031" type="#_x0000_t202" style="position:absolute;left:4776;top:2567;width:1275;height:514">
              <v:textbox>
                <w:txbxContent>
                  <w:p w:rsidR="003E13A7" w:rsidRPr="00196EB5" w:rsidRDefault="003E13A7" w:rsidP="004B107F">
                    <w:pPr>
                      <w:jc w:val="center"/>
                      <w:rPr>
                        <w:b/>
                        <w:sz w:val="24"/>
                        <w:szCs w:val="24"/>
                        <w:lang w:val="en-GB"/>
                      </w:rPr>
                    </w:pPr>
                    <w:r w:rsidRPr="00196EB5">
                      <w:rPr>
                        <w:b/>
                        <w:sz w:val="24"/>
                        <w:szCs w:val="24"/>
                        <w:lang w:val="en-GB"/>
                      </w:rPr>
                      <w:t xml:space="preserve">The teacher </w:t>
                    </w:r>
                  </w:p>
                </w:txbxContent>
              </v:textbox>
            </v:shape>
            <v:line id="_x0000_s1032" style="position:absolute" from="3201,2259" to="8751,2260"/>
            <v:line id="_x0000_s1033" style="position:absolute" from="3201,2259" to="3202,2567">
              <v:stroke endarrow="block"/>
            </v:line>
            <v:shape id="_x0000_s1034" type="#_x0000_t202" style="position:absolute;left:4701;top:3390;width:1350;height:1234">
              <v:textbox>
                <w:txbxContent>
                  <w:p w:rsidR="003E13A7" w:rsidRPr="00844BCB" w:rsidRDefault="003E13A7">
                    <w:pPr>
                      <w:rPr>
                        <w:sz w:val="20"/>
                        <w:szCs w:val="20"/>
                        <w:lang w:val="en-GB"/>
                      </w:rPr>
                    </w:pPr>
                    <w:r w:rsidRPr="00844BCB">
                      <w:rPr>
                        <w:sz w:val="20"/>
                        <w:szCs w:val="20"/>
                        <w:lang w:val="en-GB"/>
                      </w:rPr>
                      <w:t xml:space="preserve">Kinds of Teachers:  </w:t>
                    </w:r>
                  </w:p>
                  <w:p w:rsidR="003E13A7" w:rsidRPr="00844BCB" w:rsidRDefault="003E13A7">
                    <w:pPr>
                      <w:rPr>
                        <w:sz w:val="20"/>
                        <w:szCs w:val="20"/>
                        <w:lang w:val="en-GB"/>
                      </w:rPr>
                    </w:pPr>
                    <w:r w:rsidRPr="00844BCB">
                      <w:rPr>
                        <w:sz w:val="20"/>
                        <w:szCs w:val="20"/>
                        <w:lang w:val="en-GB"/>
                      </w:rPr>
                      <w:t xml:space="preserve">The explainer, </w:t>
                    </w:r>
                    <w:r>
                      <w:rPr>
                        <w:sz w:val="20"/>
                        <w:szCs w:val="20"/>
                        <w:lang w:val="en-GB"/>
                      </w:rPr>
                      <w:t>t</w:t>
                    </w:r>
                    <w:r w:rsidRPr="00844BCB">
                      <w:rPr>
                        <w:sz w:val="20"/>
                        <w:szCs w:val="20"/>
                        <w:lang w:val="en-GB"/>
                      </w:rPr>
                      <w:t xml:space="preserve">he </w:t>
                    </w:r>
                    <w:r>
                      <w:rPr>
                        <w:sz w:val="20"/>
                        <w:szCs w:val="20"/>
                        <w:lang w:val="en-GB"/>
                      </w:rPr>
                      <w:t>i</w:t>
                    </w:r>
                    <w:r w:rsidRPr="00844BCB">
                      <w:rPr>
                        <w:sz w:val="20"/>
                        <w:szCs w:val="20"/>
                        <w:lang w:val="en-GB"/>
                      </w:rPr>
                      <w:t>nvolver and the enabler</w:t>
                    </w:r>
                  </w:p>
                </w:txbxContent>
              </v:textbox>
            </v:shape>
            <v:shape id="_x0000_s1035" type="#_x0000_t202" style="position:absolute;left:4701;top:5035;width:1350;height:1233">
              <v:textbox>
                <w:txbxContent>
                  <w:p w:rsidR="003E13A7" w:rsidRPr="00844BCB" w:rsidRDefault="003E13A7">
                    <w:pPr>
                      <w:rPr>
                        <w:sz w:val="20"/>
                        <w:szCs w:val="20"/>
                        <w:lang w:val="en-GB"/>
                      </w:rPr>
                    </w:pPr>
                    <w:r w:rsidRPr="00844BCB">
                      <w:rPr>
                        <w:sz w:val="20"/>
                        <w:szCs w:val="20"/>
                        <w:lang w:val="en-GB"/>
                      </w:rPr>
                      <w:t>Teacher’s roles:</w:t>
                    </w:r>
                  </w:p>
                  <w:p w:rsidR="003E13A7" w:rsidRPr="00844BCB" w:rsidRDefault="003E13A7">
                    <w:pPr>
                      <w:rPr>
                        <w:sz w:val="20"/>
                        <w:szCs w:val="20"/>
                        <w:lang w:val="en-GB"/>
                      </w:rPr>
                    </w:pPr>
                    <w:r w:rsidRPr="00844BCB">
                      <w:rPr>
                        <w:sz w:val="20"/>
                        <w:szCs w:val="20"/>
                        <w:lang w:val="en-GB"/>
                      </w:rPr>
                      <w:t>Planner, Manager, Monitor, Involver, Parent/Friend, Diagnostician</w:t>
                    </w:r>
                  </w:p>
                </w:txbxContent>
              </v:textbox>
            </v:shape>
            <v:shape id="_x0000_s1036" type="#_x0000_t202" style="position:absolute;left:6426;top:3390;width:1500;height:1542">
              <v:textbox>
                <w:txbxContent>
                  <w:p w:rsidR="003E13A7" w:rsidRPr="00844BCB" w:rsidRDefault="003E13A7">
                    <w:pPr>
                      <w:rPr>
                        <w:sz w:val="20"/>
                        <w:szCs w:val="20"/>
                        <w:lang w:val="en-GB"/>
                      </w:rPr>
                    </w:pPr>
                    <w:r w:rsidRPr="00844BCB">
                      <w:rPr>
                        <w:sz w:val="20"/>
                        <w:szCs w:val="20"/>
                        <w:lang w:val="en-GB"/>
                      </w:rPr>
                      <w:t>Learning Styles:</w:t>
                    </w:r>
                  </w:p>
                  <w:p w:rsidR="003E13A7" w:rsidRPr="00844BCB" w:rsidRDefault="003E13A7">
                    <w:pPr>
                      <w:rPr>
                        <w:sz w:val="20"/>
                        <w:szCs w:val="20"/>
                        <w:lang w:val="en-GB"/>
                      </w:rPr>
                    </w:pPr>
                    <w:r w:rsidRPr="00844BCB">
                      <w:rPr>
                        <w:sz w:val="20"/>
                        <w:szCs w:val="20"/>
                        <w:lang w:val="en-GB"/>
                      </w:rPr>
                      <w:t>Visual, Auditory, Kinaesthetic, Group, Individual, Reflective, Impulsive</w:t>
                    </w:r>
                  </w:p>
                </w:txbxContent>
              </v:textbox>
            </v:shape>
            <v:shape id="_x0000_s1037" type="#_x0000_t202" style="position:absolute;left:8151;top:2567;width:1350;height:411">
              <v:textbox>
                <w:txbxContent>
                  <w:p w:rsidR="003E13A7" w:rsidRPr="00196EB5" w:rsidRDefault="003E13A7" w:rsidP="000C1A69">
                    <w:pPr>
                      <w:jc w:val="center"/>
                      <w:rPr>
                        <w:b/>
                        <w:sz w:val="24"/>
                        <w:szCs w:val="24"/>
                        <w:lang w:val="en-GB"/>
                      </w:rPr>
                    </w:pPr>
                    <w:r w:rsidRPr="00196EB5">
                      <w:rPr>
                        <w:b/>
                        <w:sz w:val="24"/>
                        <w:szCs w:val="24"/>
                        <w:lang w:val="en-GB"/>
                      </w:rPr>
                      <w:t>The Class</w:t>
                    </w:r>
                  </w:p>
                </w:txbxContent>
              </v:textbox>
            </v:shape>
            <v:line id="_x0000_s1038" style="position:absolute" from="6126,2053" to="6126,2259">
              <v:stroke endarrow="block"/>
            </v:line>
            <v:line id="_x0000_s1039" style="position:absolute" from="5451,2259" to="5452,2567">
              <v:stroke endarrow="block"/>
            </v:line>
            <v:line id="_x0000_s1040" style="position:absolute" from="8751,2259" to="8751,2567">
              <v:stroke endarrow="block"/>
            </v:line>
            <v:shape id="_x0000_s1041" type="#_x0000_t202" style="position:absolute;left:8151;top:3390;width:1425;height:1645">
              <v:textbox>
                <w:txbxContent>
                  <w:p w:rsidR="003E13A7" w:rsidRPr="000C1A69" w:rsidRDefault="003E13A7">
                    <w:pPr>
                      <w:rPr>
                        <w:sz w:val="20"/>
                        <w:szCs w:val="20"/>
                        <w:lang w:val="en-GB"/>
                      </w:rPr>
                    </w:pPr>
                    <w:r w:rsidRPr="000C1A69">
                      <w:rPr>
                        <w:sz w:val="20"/>
                        <w:szCs w:val="20"/>
                        <w:lang w:val="en-GB"/>
                      </w:rPr>
                      <w:t>Class planning:</w:t>
                    </w:r>
                  </w:p>
                  <w:p w:rsidR="003E13A7" w:rsidRPr="000C1A69" w:rsidRDefault="003E13A7">
                    <w:pPr>
                      <w:rPr>
                        <w:sz w:val="20"/>
                        <w:szCs w:val="20"/>
                        <w:lang w:val="en-GB"/>
                      </w:rPr>
                    </w:pPr>
                    <w:r w:rsidRPr="000C1A69">
                      <w:rPr>
                        <w:sz w:val="20"/>
                        <w:szCs w:val="20"/>
                        <w:lang w:val="en-GB"/>
                      </w:rPr>
                      <w:t>Plan Type:   Logical Line, Topic Umbrella, Jungle Path, Rag Bag.</w:t>
                    </w:r>
                  </w:p>
                </w:txbxContent>
              </v:textbox>
            </v:shape>
            <v:shape id="_x0000_s1042" type="#_x0000_t202" style="position:absolute;left:6501;top:2567;width:1350;height:411">
              <v:textbox>
                <w:txbxContent>
                  <w:p w:rsidR="003E13A7" w:rsidRPr="00196EB5" w:rsidRDefault="003E13A7" w:rsidP="00196EB5">
                    <w:pPr>
                      <w:jc w:val="center"/>
                      <w:rPr>
                        <w:b/>
                        <w:sz w:val="24"/>
                        <w:szCs w:val="24"/>
                        <w:lang w:val="en-GB"/>
                      </w:rPr>
                    </w:pPr>
                    <w:r w:rsidRPr="00196EB5">
                      <w:rPr>
                        <w:b/>
                        <w:sz w:val="24"/>
                        <w:szCs w:val="24"/>
                        <w:lang w:val="en-GB"/>
                      </w:rPr>
                      <w:t>The Learner</w:t>
                    </w:r>
                  </w:p>
                </w:txbxContent>
              </v:textbox>
            </v:shape>
            <v:line id="_x0000_s1043" style="position:absolute" from="7251,2259" to="7251,2567">
              <v:stroke endarrow="block"/>
            </v:line>
            <v:line id="_x0000_s1044" style="position:absolute" from="3201,3081" to="3201,3287">
              <v:stroke endarrow="block"/>
            </v:line>
            <v:line id="_x0000_s1045" style="position:absolute;flip:x" from="5451,3081" to="5452,3390">
              <v:stroke endarrow="block"/>
            </v:line>
            <v:line id="_x0000_s1046" style="position:absolute" from="5451,4624" to="5451,5035">
              <v:stroke endarrow="block"/>
            </v:line>
            <v:line id="_x0000_s1047" style="position:absolute" from="7251,2978" to="7251,3390">
              <v:stroke endarrow="block"/>
            </v:line>
            <v:line id="_x0000_s1048" style="position:absolute" from="8826,2978" to="8826,3390">
              <v:stroke endarrow="block"/>
            </v:line>
            <w10:anchorlock/>
          </v:group>
        </w:pict>
      </w:r>
    </w:p>
    <w:p w:rsidR="003E13A7" w:rsidRPr="00F060A0" w:rsidRDefault="003E13A7" w:rsidP="00F060A0">
      <w:pPr>
        <w:rPr>
          <w:lang w:val="en-US"/>
        </w:rPr>
      </w:pPr>
    </w:p>
    <w:p w:rsidR="003E13A7" w:rsidRPr="00F060A0" w:rsidRDefault="003E13A7" w:rsidP="00F060A0">
      <w:pPr>
        <w:rPr>
          <w:lang w:val="en-US"/>
        </w:rPr>
      </w:pPr>
    </w:p>
    <w:p w:rsidR="003E13A7" w:rsidRPr="00F060A0" w:rsidRDefault="003E13A7" w:rsidP="00F060A0">
      <w:pPr>
        <w:rPr>
          <w:lang w:val="en-US"/>
        </w:rPr>
      </w:pPr>
    </w:p>
    <w:p w:rsidR="003E13A7" w:rsidRDefault="003E13A7" w:rsidP="0099272F">
      <w:pPr>
        <w:rPr>
          <w:lang w:val="en-US"/>
        </w:rPr>
      </w:pPr>
    </w:p>
    <w:p w:rsidR="003E13A7" w:rsidRPr="0099272F" w:rsidRDefault="003E13A7" w:rsidP="0099272F">
      <w:pPr>
        <w:rPr>
          <w:lang w:val="en-US"/>
        </w:rPr>
      </w:pPr>
    </w:p>
    <w:sectPr w:rsidR="003E13A7" w:rsidRPr="0099272F" w:rsidSect="009A686B">
      <w:pgSz w:w="12242" w:h="18722" w:code="120"/>
      <w:pgMar w:top="851" w:right="851" w:bottom="851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72F"/>
    <w:rsid w:val="000C1A69"/>
    <w:rsid w:val="000D26B5"/>
    <w:rsid w:val="000E370F"/>
    <w:rsid w:val="0013308E"/>
    <w:rsid w:val="00196EB5"/>
    <w:rsid w:val="001B2853"/>
    <w:rsid w:val="001C3834"/>
    <w:rsid w:val="001D191F"/>
    <w:rsid w:val="003108D1"/>
    <w:rsid w:val="003311BE"/>
    <w:rsid w:val="00336C6B"/>
    <w:rsid w:val="00382596"/>
    <w:rsid w:val="003E13A7"/>
    <w:rsid w:val="004072CA"/>
    <w:rsid w:val="00461B79"/>
    <w:rsid w:val="004B107F"/>
    <w:rsid w:val="00562F48"/>
    <w:rsid w:val="005D20E6"/>
    <w:rsid w:val="00612943"/>
    <w:rsid w:val="00662B5F"/>
    <w:rsid w:val="0073398B"/>
    <w:rsid w:val="00844BCB"/>
    <w:rsid w:val="008B117C"/>
    <w:rsid w:val="00911FF4"/>
    <w:rsid w:val="009707BD"/>
    <w:rsid w:val="0099272F"/>
    <w:rsid w:val="009A2790"/>
    <w:rsid w:val="009A686B"/>
    <w:rsid w:val="00A72EFB"/>
    <w:rsid w:val="00CB22C9"/>
    <w:rsid w:val="00DB22D3"/>
    <w:rsid w:val="00E3047D"/>
    <w:rsid w:val="00ED6CA5"/>
    <w:rsid w:val="00F06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EFB"/>
    <w:pPr>
      <w:spacing w:before="100" w:beforeAutospacing="1" w:after="100" w:afterAutospacing="1"/>
    </w:pPr>
    <w:rPr>
      <w:sz w:val="28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rsid w:val="00F060A0"/>
    <w:rPr>
      <w:rFonts w:cs="Times New Roman"/>
      <w:color w:val="0000FF"/>
      <w:u w:val="single"/>
    </w:rPr>
  </w:style>
  <w:style w:type="character" w:customStyle="1" w:styleId="kw">
    <w:name w:val="kw"/>
    <w:basedOn w:val="Fuentedeprrafopredeter"/>
    <w:uiPriority w:val="99"/>
    <w:rsid w:val="00F060A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96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6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6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</Words>
  <Characters>525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Glossary</dc:title>
  <dc:creator>Marisol Barraza</dc:creator>
  <cp:lastModifiedBy>Marisol Barraza</cp:lastModifiedBy>
  <cp:revision>2</cp:revision>
  <dcterms:created xsi:type="dcterms:W3CDTF">2011-01-26T13:37:00Z</dcterms:created>
  <dcterms:modified xsi:type="dcterms:W3CDTF">2011-01-26T13:37:00Z</dcterms:modified>
</cp:coreProperties>
</file>