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0D" w:rsidRDefault="00C6170D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29"/>
        <w:gridCol w:w="175"/>
      </w:tblGrid>
      <w:tr w:rsidR="00B83115" w:rsidRPr="00B83115">
        <w:trPr>
          <w:tblCellSpacing w:w="0" w:type="dxa"/>
          <w:jc w:val="center"/>
        </w:trPr>
        <w:tc>
          <w:tcPr>
            <w:tcW w:w="475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29"/>
            </w:tblGrid>
            <w:tr w:rsidR="00B83115" w:rsidRPr="00B8311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29"/>
                  </w:tblGrid>
                  <w:tr w:rsidR="00B83115" w:rsidRPr="00B8311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44"/>
                            <w:szCs w:val="4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color w:val="CC0000"/>
                            <w:sz w:val="44"/>
                            <w:szCs w:val="44"/>
                            <w:lang w:eastAsia="es-ES"/>
                          </w:rPr>
                          <w:t>Cómo lijar</w:t>
                        </w:r>
                      </w:p>
                      <w:p w:rsidR="00B83115" w:rsidRPr="00B83115" w:rsidRDefault="00B83115" w:rsidP="00B831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color w:val="003399"/>
                            <w:sz w:val="15"/>
                            <w:szCs w:val="15"/>
                            <w:lang w:eastAsia="es-ES"/>
                          </w:rPr>
                          <w:t>Principios generales.</w:t>
                        </w:r>
                        <w:r w:rsidRPr="00B83115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</w:p>
                    </w:tc>
                  </w:tr>
                </w:tbl>
                <w:p w:rsidR="00B83115" w:rsidRPr="00B83115" w:rsidRDefault="00B83115" w:rsidP="00B83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s-ES"/>
                    </w:rPr>
                  </w:pPr>
                  <w:r w:rsidRPr="00B83115">
                    <w:rPr>
                      <w:rFonts w:ascii="Verdana" w:eastAsia="Times New Roman" w:hAnsi="Verdana" w:cs="Times New Roman"/>
                      <w:i/>
                      <w:sz w:val="15"/>
                      <w:szCs w:val="15"/>
                      <w:lang w:eastAsia="es-ES"/>
                    </w:rPr>
                    <w:t xml:space="preserve">En carpintería, el lijado es una operación que tiene por objeto proporcionar a la madera una superficie totalmente lisa y regular, lista para ser teñida, pintada, encerada o barnizada. También se lija el yeso, los enlucidos o las pinturas, con el fin de preparar las paredes para recibir la pintura o el papel. Del mismo modo la carrocería o la chapa de un coche también se lijan antes de pintarlas.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29"/>
                  </w:tblGrid>
                  <w:tr w:rsidR="00B83115" w:rsidRPr="00B8311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color w:val="003399"/>
                            <w:sz w:val="15"/>
                            <w:szCs w:val="15"/>
                            <w:lang w:eastAsia="es-ES"/>
                          </w:rPr>
                          <w:t>Tipos de lijadora. Características.</w:t>
                        </w:r>
                      </w:p>
                    </w:tc>
                  </w:tr>
                </w:tbl>
                <w:p w:rsidR="00B83115" w:rsidRPr="00B83115" w:rsidRDefault="00B83115" w:rsidP="00B8311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vanish/>
                      <w:sz w:val="20"/>
                      <w:szCs w:val="20"/>
                      <w:lang w:eastAsia="es-ES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29"/>
                  </w:tblGrid>
                  <w:tr w:rsidR="00B83115" w:rsidRPr="00B8311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Times New Roman" w:eastAsia="Times New Roman" w:hAnsi="Times New Roman" w:cs="Times New Roman"/>
                            <w:i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1390650" cy="1047750"/>
                              <wp:effectExtent l="19050" t="0" r="0" b="0"/>
                              <wp:wrapSquare wrapText="bothSides"/>
                              <wp:docPr id="2" name="Imagen 2" descr="http://www.casaactual.com/fotos/ficha1.2.foto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casaactual.com/fotos/ficha1.2.foto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1047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sz w:val="15"/>
                            <w:szCs w:val="15"/>
                            <w:lang w:eastAsia="es-ES"/>
                          </w:rPr>
                          <w:t>1 - LA LIJADORA ORBITAL.</w:t>
                        </w: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sz w:val="15"/>
                            <w:szCs w:val="15"/>
                            <w:lang w:eastAsia="es-ES"/>
                          </w:rPr>
                          <w:br/>
                          <w:t xml:space="preserve">Es una lijadora equipada con una base rectangular sobre la que se coloca una hoja abrasiva. La lijadora orbital requiere muy poca potencia: de 130 a 300 vatios. La base (o patín) gira a gran velocidad: entre 10.000 y 25.000 revoluciones por minuto. Algunos modelos llevan un variador electrónico de velocidad y un aspirador integrado con una bolsa que recoge el polvo, así como una toma de aspiración. En algunos casos, el plato está perforado. Esta lijadora se utiliza para la preparación y el acabado de cualquier superficie plana. </w:t>
                        </w:r>
                      </w:p>
                    </w:tc>
                  </w:tr>
                </w:tbl>
                <w:p w:rsidR="00B83115" w:rsidRPr="00B83115" w:rsidRDefault="00B83115" w:rsidP="00B8311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vanish/>
                      <w:sz w:val="20"/>
                      <w:szCs w:val="20"/>
                      <w:lang w:eastAsia="es-ES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29"/>
                  </w:tblGrid>
                  <w:tr w:rsidR="00B83115" w:rsidRPr="00B8311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Times New Roman" w:eastAsia="Times New Roman" w:hAnsi="Times New Roman" w:cs="Times New Roman"/>
                            <w:i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1447800" cy="1190625"/>
                              <wp:effectExtent l="19050" t="0" r="0" b="0"/>
                              <wp:wrapSquare wrapText="bothSides"/>
                              <wp:docPr id="3" name="Imagen 3" descr="http://www.casaactual.com/fotos/ficha1.2.foto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casaactual.com/fotos/ficha1.2.foto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7800" cy="1190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sz w:val="15"/>
                            <w:szCs w:val="15"/>
                            <w:lang w:eastAsia="es-ES"/>
                          </w:rPr>
                          <w:t>2 - LA LIJADORA ROTO-ORBITAL.</w:t>
                        </w: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sz w:val="15"/>
                            <w:szCs w:val="15"/>
                            <w:lang w:eastAsia="es-ES"/>
                          </w:rPr>
                          <w:br/>
                          <w:t xml:space="preserve">Es una lijadora de movimientos excéntricos y rotativos que proporciona un lijado extrafino, gracias a su importante capacidad de abrasión por desbaste. Permite un cambio rápido de los discos abrasivos (diámetro 115 mm) gracias a un sistema de </w:t>
                        </w:r>
                        <w:proofErr w:type="spellStart"/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sz w:val="15"/>
                            <w:szCs w:val="15"/>
                            <w:lang w:eastAsia="es-ES"/>
                          </w:rPr>
                          <w:t>autoanclaje</w:t>
                        </w:r>
                        <w:proofErr w:type="spellEnd"/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sz w:val="15"/>
                            <w:szCs w:val="15"/>
                            <w:lang w:eastAsia="es-ES"/>
                          </w:rPr>
                          <w:t xml:space="preserve"> y lleva un aspirador integrado. Resulta muy útil para la preparación y el acabado de cualquier superficie cóncava o convexa. </w:t>
                        </w:r>
                      </w:p>
                    </w:tc>
                  </w:tr>
                </w:tbl>
                <w:p w:rsidR="00B83115" w:rsidRPr="00B83115" w:rsidRDefault="00B83115" w:rsidP="00B8311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vanish/>
                      <w:sz w:val="20"/>
                      <w:szCs w:val="20"/>
                      <w:lang w:eastAsia="es-ES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29"/>
                  </w:tblGrid>
                  <w:tr w:rsidR="00B83115" w:rsidRPr="00B8311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Times New Roman" w:eastAsia="Times New Roman" w:hAnsi="Times New Roman" w:cs="Times New Roman"/>
                            <w:i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anchor distT="0" distB="0" distL="38100" distR="38100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1438275" cy="1162050"/>
                              <wp:effectExtent l="19050" t="0" r="9525" b="0"/>
                              <wp:wrapSquare wrapText="bothSides"/>
                              <wp:docPr id="4" name="Imagen 4" descr="http://www.casaactual.com/fotos/ficha1.2.foto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casaactual.com/fotos/ficha1.2.foto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8275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sz w:val="15"/>
                            <w:szCs w:val="15"/>
                            <w:lang w:eastAsia="es-ES"/>
                          </w:rPr>
                          <w:t>3 - LA LIJADORA DE BANDA.</w:t>
                        </w: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sz w:val="15"/>
                            <w:szCs w:val="15"/>
                            <w:lang w:eastAsia="es-ES"/>
                          </w:rPr>
                          <w:br/>
                          <w:t xml:space="preserve">Es la lijadora equipada con una cinta abrasiva que gira a gran velocidad (150/450 metros por minuto). Suelen tener mucha potencia de motor (500/1.000 W) y llevar un sistema de aspiración integrado. También se pueden utilizar en un puesto fijo. Resulta muy eficaz para lijar grandes superficies. </w:t>
                        </w:r>
                      </w:p>
                    </w:tc>
                  </w:tr>
                </w:tbl>
                <w:p w:rsidR="00B83115" w:rsidRPr="00B83115" w:rsidRDefault="00B83115" w:rsidP="00B8311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vanish/>
                      <w:sz w:val="20"/>
                      <w:szCs w:val="20"/>
                      <w:lang w:eastAsia="es-ES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29"/>
                  </w:tblGrid>
                  <w:tr w:rsidR="00B83115" w:rsidRPr="00B8311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Times New Roman" w:eastAsia="Times New Roman" w:hAnsi="Times New Roman" w:cs="Times New Roman"/>
                            <w:i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1162050" cy="1314450"/>
                              <wp:effectExtent l="19050" t="0" r="0" b="0"/>
                              <wp:wrapSquare wrapText="bothSides"/>
                              <wp:docPr id="5" name="Imagen 5" descr="http://www.casaactual.com/fotos/ficha1.2.foto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casaactual.com/fotos/ficha1.2.foto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2050" cy="1314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sz w:val="15"/>
                            <w:szCs w:val="15"/>
                            <w:lang w:eastAsia="es-ES"/>
                          </w:rPr>
                          <w:t>4 - LA LIJADORA DE DISCO.</w:t>
                        </w: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sz w:val="15"/>
                            <w:szCs w:val="15"/>
                            <w:lang w:eastAsia="es-ES"/>
                          </w:rPr>
                          <w:br/>
                          <w:t xml:space="preserve">Es, sencillamente, un accesorio de una taladradora: un platillo circular que porta un abrasivo, que se acopla sobre el </w:t>
                        </w:r>
                        <w:proofErr w:type="spellStart"/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sz w:val="15"/>
                            <w:szCs w:val="15"/>
                            <w:lang w:eastAsia="es-ES"/>
                          </w:rPr>
                          <w:t>portabrocas</w:t>
                        </w:r>
                        <w:proofErr w:type="spellEnd"/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sz w:val="15"/>
                            <w:szCs w:val="15"/>
                            <w:lang w:eastAsia="es-ES"/>
                          </w:rPr>
                          <w:t xml:space="preserve"> de la taladradora. El platillo de rótula permite obtener un resultado más satisfactorio. Se utiliza para lijar y limpiar los metales y materiales duros. Sobre la madera debe utilizarse con prudencia para evitar que deje señales. </w:t>
                        </w:r>
                      </w:p>
                    </w:tc>
                  </w:tr>
                </w:tbl>
                <w:p w:rsidR="00B83115" w:rsidRPr="00B83115" w:rsidRDefault="00B83115" w:rsidP="00B83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s-ES"/>
                    </w:rPr>
                  </w:pPr>
                  <w:r w:rsidRPr="00B83115">
                    <w:rPr>
                      <w:rFonts w:ascii="Verdana" w:eastAsia="Times New Roman" w:hAnsi="Verdana" w:cs="Times New Roman"/>
                      <w:i/>
                      <w:sz w:val="15"/>
                      <w:szCs w:val="15"/>
                      <w:lang w:eastAsia="es-ES"/>
                    </w:rPr>
                    <w:t>5 - LA LIMA ELÉCTRICA.</w:t>
                  </w:r>
                  <w:r w:rsidRPr="00B83115">
                    <w:rPr>
                      <w:rFonts w:ascii="Verdana" w:eastAsia="Times New Roman" w:hAnsi="Verdana" w:cs="Times New Roman"/>
                      <w:i/>
                      <w:sz w:val="15"/>
                      <w:szCs w:val="15"/>
                      <w:lang w:eastAsia="es-ES"/>
                    </w:rPr>
                    <w:br/>
                    <w:t xml:space="preserve">Es la herramienta ideal para los trabajos de precisión: eliminación del óxido del metal, lijado de las superficies curvas, repaso y acabado. Llevan sistema de aspiración del polvo integrado. Se pueden encontrar con o sin variador electrónico de velocidad. </w:t>
                  </w:r>
                </w:p>
                <w:p w:rsidR="00B83115" w:rsidRPr="00B83115" w:rsidRDefault="00B83115" w:rsidP="00B83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s-ES"/>
                    </w:rPr>
                  </w:pPr>
                  <w:r w:rsidRPr="00B83115">
                    <w:rPr>
                      <w:rFonts w:ascii="Verdana" w:eastAsia="Times New Roman" w:hAnsi="Verdana" w:cs="Times New Roman"/>
                      <w:i/>
                      <w:sz w:val="15"/>
                      <w:szCs w:val="15"/>
                      <w:lang w:eastAsia="es-ES"/>
                    </w:rPr>
                    <w:t>6 - SOPORTES PARA LIJAR A MANO.</w:t>
                  </w:r>
                  <w:r w:rsidRPr="00B83115">
                    <w:rPr>
                      <w:rFonts w:ascii="Verdana" w:eastAsia="Times New Roman" w:hAnsi="Verdana" w:cs="Times New Roman"/>
                      <w:i/>
                      <w:sz w:val="15"/>
                      <w:szCs w:val="15"/>
                      <w:lang w:eastAsia="es-ES"/>
                    </w:rPr>
                    <w:br/>
                    <w:t>Pueden utilizarse tacos de madera, corcho o plástico, de diferentes formas y tamaños, alrededor de los cuales fijaremos el abrasivo elegido. Se utilizan para los trabajos de preparación y acabado, cuando se necesitan lijar materiales con formas no convencionales y de difícil acceso.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29"/>
                  </w:tblGrid>
                  <w:tr w:rsidR="00B83115" w:rsidRPr="00B8311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color w:val="003399"/>
                            <w:sz w:val="15"/>
                            <w:szCs w:val="15"/>
                            <w:lang w:eastAsia="es-ES"/>
                          </w:rPr>
                          <w:t>Los abrasivos.</w:t>
                        </w:r>
                      </w:p>
                    </w:tc>
                  </w:tr>
                </w:tbl>
                <w:p w:rsidR="00B83115" w:rsidRPr="00B83115" w:rsidRDefault="00B83115" w:rsidP="00B831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i/>
                      <w:sz w:val="15"/>
                      <w:szCs w:val="15"/>
                      <w:lang w:eastAsia="es-ES"/>
                    </w:rPr>
                  </w:pPr>
                  <w:r w:rsidRPr="00B83115">
                    <w:rPr>
                      <w:rFonts w:ascii="Verdana" w:eastAsia="Times New Roman" w:hAnsi="Verdana" w:cs="Times New Roman"/>
                      <w:i/>
                      <w:sz w:val="15"/>
                      <w:szCs w:val="15"/>
                      <w:lang w:eastAsia="es-ES"/>
                    </w:rPr>
                    <w:t xml:space="preserve">Podemos clasificar las diferentes calidades de abrasivos en función de: </w:t>
                  </w:r>
                </w:p>
                <w:p w:rsidR="00B83115" w:rsidRPr="00B83115" w:rsidRDefault="00B83115" w:rsidP="00B83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s-ES"/>
                    </w:rPr>
                  </w:pPr>
                  <w:r w:rsidRPr="00B83115">
                    <w:rPr>
                      <w:rFonts w:ascii="Verdana" w:eastAsia="Times New Roman" w:hAnsi="Verdana" w:cs="Times New Roman"/>
                      <w:i/>
                      <w:sz w:val="15"/>
                      <w:szCs w:val="15"/>
                      <w:lang w:eastAsia="es-ES"/>
                    </w:rPr>
                    <w:t>A) El grano: cuarzo, esmeril, corindón, carburo de tungsteno, carburo de silicio...</w:t>
                  </w:r>
                  <w:r w:rsidRPr="00B83115">
                    <w:rPr>
                      <w:rFonts w:ascii="Verdana" w:eastAsia="Times New Roman" w:hAnsi="Verdana" w:cs="Times New Roman"/>
                      <w:i/>
                      <w:sz w:val="15"/>
                      <w:szCs w:val="15"/>
                      <w:lang w:eastAsia="es-ES"/>
                    </w:rPr>
                    <w:br/>
                    <w:t xml:space="preserve">B) El soporte: papel, tela, plástico... </w:t>
                  </w:r>
                </w:p>
                <w:p w:rsidR="00B83115" w:rsidRPr="00B83115" w:rsidRDefault="00B83115" w:rsidP="00B83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s-ES"/>
                    </w:rPr>
                  </w:pPr>
                  <w:r w:rsidRPr="00B83115">
                    <w:rPr>
                      <w:rFonts w:ascii="Verdana" w:eastAsia="Times New Roman" w:hAnsi="Verdana" w:cs="Times New Roman"/>
                      <w:i/>
                      <w:sz w:val="15"/>
                      <w:szCs w:val="15"/>
                      <w:lang w:eastAsia="es-ES"/>
                    </w:rPr>
                    <w:t xml:space="preserve">Tenga en cuenta que un abrasivo de grano grueso lijará más rápidamente pero de un modo mucho más </w:t>
                  </w:r>
                  <w:r w:rsidRPr="00B83115">
                    <w:rPr>
                      <w:rFonts w:ascii="Verdana" w:eastAsia="Times New Roman" w:hAnsi="Verdana" w:cs="Times New Roman"/>
                      <w:i/>
                      <w:sz w:val="15"/>
                      <w:szCs w:val="15"/>
                      <w:lang w:eastAsia="es-ES"/>
                    </w:rPr>
                    <w:lastRenderedPageBreak/>
                    <w:t>tosco. Cuanta más precisión se necesite, más fino deberá ser el grano. Reconoceremos dicho grosor por el Nº que aparece en el soporte: cuanto más alto sea más fino será el grano.</w:t>
                  </w:r>
                  <w:r w:rsidRPr="00B83115">
                    <w:rPr>
                      <w:rFonts w:ascii="Verdana" w:eastAsia="Times New Roman" w:hAnsi="Verdana" w:cs="Times New Roman"/>
                      <w:i/>
                      <w:sz w:val="15"/>
                      <w:szCs w:val="15"/>
                      <w:lang w:eastAsia="es-ES"/>
                    </w:rPr>
                    <w:br/>
                    <w:t>Para lijadoras con sistema de aspiración integrado se deben utilizar hojas abrasivas perforadas.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29"/>
                  </w:tblGrid>
                  <w:tr w:rsidR="00B83115" w:rsidRPr="00B8311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color w:val="CE0000"/>
                            <w:sz w:val="15"/>
                            <w:szCs w:val="15"/>
                            <w:lang w:eastAsia="es-ES"/>
                          </w:rPr>
                          <w:t>Las técnicas de lijado</w:t>
                        </w:r>
                      </w:p>
                    </w:tc>
                  </w:tr>
                </w:tbl>
                <w:p w:rsidR="00B83115" w:rsidRPr="00B83115" w:rsidRDefault="00B83115" w:rsidP="00B8311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vanish/>
                      <w:sz w:val="27"/>
                      <w:szCs w:val="27"/>
                      <w:lang w:eastAsia="es-ES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29"/>
                  </w:tblGrid>
                  <w:tr w:rsidR="00B83115" w:rsidRPr="00B8311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color w:val="003399"/>
                            <w:sz w:val="15"/>
                            <w:szCs w:val="15"/>
                            <w:lang w:eastAsia="es-ES"/>
                          </w:rPr>
                          <w:t>Preparación.</w:t>
                        </w:r>
                      </w:p>
                    </w:tc>
                  </w:tr>
                </w:tbl>
                <w:p w:rsidR="00B83115" w:rsidRPr="00B83115" w:rsidRDefault="00B83115" w:rsidP="00B831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i/>
                      <w:sz w:val="15"/>
                      <w:szCs w:val="15"/>
                      <w:lang w:eastAsia="es-ES"/>
                    </w:rPr>
                  </w:pPr>
                  <w:r w:rsidRPr="00B83115">
                    <w:rPr>
                      <w:rFonts w:ascii="Verdana" w:eastAsia="Times New Roman" w:hAnsi="Verdana" w:cs="Times New Roman"/>
                      <w:i/>
                      <w:sz w:val="15"/>
                      <w:szCs w:val="15"/>
                      <w:lang w:eastAsia="es-ES"/>
                    </w:rPr>
                    <w:t xml:space="preserve">- Compruebe que el abrasivo esté bien fijado y tensado sobre la lijadora. </w:t>
                  </w:r>
                </w:p>
                <w:p w:rsidR="00B83115" w:rsidRPr="00B83115" w:rsidRDefault="00B83115" w:rsidP="00B83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s-ES"/>
                    </w:rPr>
                  </w:pPr>
                  <w:r w:rsidRPr="00B83115">
                    <w:rPr>
                      <w:rFonts w:ascii="Verdana" w:eastAsia="Times New Roman" w:hAnsi="Verdana" w:cs="Times New Roman"/>
                      <w:i/>
                      <w:sz w:val="15"/>
                      <w:szCs w:val="15"/>
                      <w:lang w:eastAsia="es-ES"/>
                    </w:rPr>
                    <w:t xml:space="preserve">- Fije con cuidado el elemento que vaya a lijar sobre un plano estable. </w:t>
                  </w:r>
                </w:p>
                <w:p w:rsidR="00B83115" w:rsidRPr="00B83115" w:rsidRDefault="00B83115" w:rsidP="00B83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s-ES"/>
                    </w:rPr>
                  </w:pPr>
                  <w:r w:rsidRPr="00B83115">
                    <w:rPr>
                      <w:rFonts w:ascii="Verdana" w:eastAsia="Times New Roman" w:hAnsi="Verdana" w:cs="Times New Roman"/>
                      <w:i/>
                      <w:sz w:val="15"/>
                      <w:szCs w:val="15"/>
                      <w:lang w:eastAsia="es-ES"/>
                    </w:rPr>
                    <w:t xml:space="preserve">- Antes de empezar a lijar asegúrese de que la superficie no presenta ningún obstáculo (clavo, partes metálicas, </w:t>
                  </w:r>
                  <w:proofErr w:type="spellStart"/>
                  <w:r w:rsidRPr="00B83115">
                    <w:rPr>
                      <w:rFonts w:ascii="Verdana" w:eastAsia="Times New Roman" w:hAnsi="Verdana" w:cs="Times New Roman"/>
                      <w:i/>
                      <w:sz w:val="15"/>
                      <w:szCs w:val="15"/>
                      <w:lang w:eastAsia="es-ES"/>
                    </w:rPr>
                    <w:t>etc</w:t>
                  </w:r>
                  <w:proofErr w:type="spellEnd"/>
                  <w:r w:rsidRPr="00B83115">
                    <w:rPr>
                      <w:rFonts w:ascii="Verdana" w:eastAsia="Times New Roman" w:hAnsi="Verdana" w:cs="Times New Roman"/>
                      <w:i/>
                      <w:sz w:val="15"/>
                      <w:szCs w:val="15"/>
                      <w:lang w:eastAsia="es-ES"/>
                    </w:rPr>
                    <w:t xml:space="preserve">...).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29"/>
                  </w:tblGrid>
                  <w:tr w:rsidR="00B83115" w:rsidRPr="00B8311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color w:val="003399"/>
                            <w:sz w:val="15"/>
                            <w:szCs w:val="15"/>
                            <w:lang w:eastAsia="es-ES"/>
                          </w:rPr>
                          <w:t>Principios básicos.</w:t>
                        </w:r>
                      </w:p>
                    </w:tc>
                  </w:tr>
                </w:tbl>
                <w:p w:rsidR="00B83115" w:rsidRPr="00B83115" w:rsidRDefault="00B83115" w:rsidP="00B831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i/>
                      <w:sz w:val="15"/>
                      <w:szCs w:val="15"/>
                      <w:lang w:eastAsia="es-ES"/>
                    </w:rPr>
                  </w:pPr>
                  <w:r w:rsidRPr="00B83115">
                    <w:rPr>
                      <w:rFonts w:ascii="Verdana" w:eastAsia="Times New Roman" w:hAnsi="Verdana" w:cs="Times New Roman"/>
                      <w:b/>
                      <w:bCs/>
                      <w:i/>
                      <w:sz w:val="15"/>
                      <w:szCs w:val="15"/>
                      <w:lang w:eastAsia="es-ES"/>
                    </w:rPr>
                    <w:t xml:space="preserve">El desplazamiento de una lijadora debe hacerse en el sentido del movimiento de la hoja abrasiva. </w:t>
                  </w:r>
                </w:p>
                <w:p w:rsidR="00B83115" w:rsidRPr="00B83115" w:rsidRDefault="00B83115" w:rsidP="00B83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s-ES"/>
                    </w:rPr>
                  </w:pPr>
                  <w:r w:rsidRPr="00B83115">
                    <w:rPr>
                      <w:rFonts w:ascii="Verdana" w:eastAsia="Times New Roman" w:hAnsi="Verdana" w:cs="Times New Roman"/>
                      <w:i/>
                      <w:sz w:val="15"/>
                      <w:szCs w:val="15"/>
                      <w:lang w:eastAsia="es-ES"/>
                    </w:rPr>
                    <w:t xml:space="preserve">CON UNA LIJADORA ORBITAL </w:t>
                  </w:r>
                </w:p>
                <w:p w:rsidR="00B83115" w:rsidRPr="00B83115" w:rsidRDefault="00B83115" w:rsidP="00B83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s-ES"/>
                    </w:rPr>
                  </w:pPr>
                  <w:r w:rsidRPr="00B83115">
                    <w:rPr>
                      <w:rFonts w:ascii="Verdana" w:eastAsia="Times New Roman" w:hAnsi="Verdana" w:cs="Times New Roman"/>
                      <w:i/>
                      <w:sz w:val="15"/>
                      <w:szCs w:val="15"/>
                      <w:lang w:eastAsia="es-ES"/>
                    </w:rPr>
                    <w:t xml:space="preserve">- </w:t>
                  </w:r>
                  <w:r w:rsidRPr="00B83115">
                    <w:rPr>
                      <w:rFonts w:ascii="Verdana" w:eastAsia="Times New Roman" w:hAnsi="Verdana" w:cs="Times New Roman"/>
                      <w:b/>
                      <w:bCs/>
                      <w:i/>
                      <w:sz w:val="15"/>
                      <w:szCs w:val="15"/>
                      <w:lang w:eastAsia="es-ES"/>
                    </w:rPr>
                    <w:t>No apriete</w:t>
                  </w:r>
                  <w:r w:rsidRPr="00B83115">
                    <w:rPr>
                      <w:rFonts w:ascii="Verdana" w:eastAsia="Times New Roman" w:hAnsi="Verdana" w:cs="Times New Roman"/>
                      <w:i/>
                      <w:sz w:val="15"/>
                      <w:szCs w:val="15"/>
                      <w:lang w:eastAsia="es-ES"/>
                    </w:rPr>
                    <w:t xml:space="preserve"> sobre el abrasivo, imprímale un movimiento regular y una presión constante. Deje que sea el grano del abrasivo el que lije por rozamiento. Una presión demasiado fuerte arrancará el grano y existirá peligro de hundir la superficie plana. </w:t>
                  </w:r>
                </w:p>
                <w:p w:rsidR="00B83115" w:rsidRPr="00B83115" w:rsidRDefault="00B83115" w:rsidP="00B83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s-ES"/>
                    </w:rPr>
                  </w:pPr>
                  <w:r w:rsidRPr="00B83115">
                    <w:rPr>
                      <w:rFonts w:ascii="Verdana" w:eastAsia="Times New Roman" w:hAnsi="Verdana" w:cs="Times New Roman"/>
                      <w:i/>
                      <w:sz w:val="15"/>
                      <w:szCs w:val="15"/>
                      <w:lang w:eastAsia="es-ES"/>
                    </w:rPr>
                    <w:t xml:space="preserve">CON UNA LIJADORA ROTO-ORBITAL Y DE BANDA </w:t>
                  </w:r>
                </w:p>
                <w:p w:rsidR="00B83115" w:rsidRPr="00B83115" w:rsidRDefault="00B83115" w:rsidP="00B83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s-ES"/>
                    </w:rPr>
                  </w:pPr>
                  <w:r w:rsidRPr="00B83115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  <w:lang w:eastAsia="es-ES"/>
                    </w:rPr>
                    <w:drawing>
                      <wp:anchor distT="0" distB="0" distL="19050" distR="1905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57325" cy="1162050"/>
                        <wp:effectExtent l="19050" t="0" r="9525" b="0"/>
                        <wp:wrapSquare wrapText="bothSides"/>
                        <wp:docPr id="6" name="Imagen 6" descr="http://www.casaactual.com/fotos/ficha1.2.foto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casaactual.com/fotos/ficha1.2.foto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83115">
                    <w:rPr>
                      <w:rFonts w:ascii="Verdana" w:eastAsia="Times New Roman" w:hAnsi="Verdana" w:cs="Times New Roman"/>
                      <w:i/>
                      <w:sz w:val="15"/>
                      <w:szCs w:val="15"/>
                      <w:lang w:eastAsia="es-ES"/>
                    </w:rPr>
                    <w:t xml:space="preserve">- </w:t>
                  </w:r>
                  <w:r w:rsidRPr="00B83115">
                    <w:rPr>
                      <w:rFonts w:ascii="Verdana" w:eastAsia="Times New Roman" w:hAnsi="Verdana" w:cs="Times New Roman"/>
                      <w:b/>
                      <w:bCs/>
                      <w:i/>
                      <w:sz w:val="15"/>
                      <w:szCs w:val="15"/>
                      <w:lang w:eastAsia="es-ES"/>
                    </w:rPr>
                    <w:t>Deje</w:t>
                  </w:r>
                  <w:r w:rsidRPr="00B83115">
                    <w:rPr>
                      <w:rFonts w:ascii="Verdana" w:eastAsia="Times New Roman" w:hAnsi="Verdana" w:cs="Times New Roman"/>
                      <w:i/>
                      <w:sz w:val="15"/>
                      <w:szCs w:val="15"/>
                      <w:lang w:eastAsia="es-ES"/>
                    </w:rPr>
                    <w:t xml:space="preserve"> que trabaje la máquina sujetándola con firmeza y dirigiéndola, pero </w:t>
                  </w:r>
                  <w:r w:rsidRPr="00B83115">
                    <w:rPr>
                      <w:rFonts w:ascii="Verdana" w:eastAsia="Times New Roman" w:hAnsi="Verdana" w:cs="Times New Roman"/>
                      <w:b/>
                      <w:bCs/>
                      <w:i/>
                      <w:sz w:val="15"/>
                      <w:szCs w:val="15"/>
                      <w:lang w:eastAsia="es-ES"/>
                    </w:rPr>
                    <w:t>sin apretar</w:t>
                  </w:r>
                  <w:r w:rsidRPr="00B83115">
                    <w:rPr>
                      <w:rFonts w:ascii="Verdana" w:eastAsia="Times New Roman" w:hAnsi="Verdana" w:cs="Times New Roman"/>
                      <w:i/>
                      <w:sz w:val="15"/>
                      <w:szCs w:val="15"/>
                      <w:lang w:eastAsia="es-ES"/>
                    </w:rPr>
                    <w:t xml:space="preserve"> (el propio peso de la máquina es suficiente) (1). </w:t>
                  </w:r>
                </w:p>
                <w:p w:rsidR="00B83115" w:rsidRPr="00B83115" w:rsidRDefault="00B83115" w:rsidP="00B83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s-ES"/>
                    </w:rPr>
                  </w:pPr>
                  <w:r w:rsidRPr="00B83115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  <w:lang w:eastAsia="es-ES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438275" cy="1295400"/>
                        <wp:effectExtent l="19050" t="0" r="9525" b="0"/>
                        <wp:wrapSquare wrapText="bothSides"/>
                        <wp:docPr id="7" name="Imagen 7" descr="http://www.casaactual.com/fotos/ficha1.2.foto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casaactual.com/fotos/ficha1.2.foto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83115">
                    <w:rPr>
                      <w:rFonts w:ascii="Verdana" w:eastAsia="Times New Roman" w:hAnsi="Verdana" w:cs="Times New Roman"/>
                      <w:i/>
                      <w:sz w:val="15"/>
                      <w:szCs w:val="15"/>
                      <w:lang w:eastAsia="es-ES"/>
                    </w:rPr>
                    <w:t xml:space="preserve">CON UNA LIJADORA DE DISCO </w:t>
                  </w:r>
                </w:p>
                <w:p w:rsidR="00B83115" w:rsidRPr="00B83115" w:rsidRDefault="00B83115" w:rsidP="00B83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s-ES"/>
                    </w:rPr>
                  </w:pPr>
                  <w:r w:rsidRPr="00B83115">
                    <w:rPr>
                      <w:rFonts w:ascii="Verdana" w:eastAsia="Times New Roman" w:hAnsi="Verdana" w:cs="Times New Roman"/>
                      <w:i/>
                      <w:sz w:val="15"/>
                      <w:szCs w:val="15"/>
                      <w:lang w:eastAsia="es-ES"/>
                    </w:rPr>
                    <w:t xml:space="preserve">- </w:t>
                  </w:r>
                  <w:r w:rsidRPr="00B83115">
                    <w:rPr>
                      <w:rFonts w:ascii="Verdana" w:eastAsia="Times New Roman" w:hAnsi="Verdana" w:cs="Times New Roman"/>
                      <w:b/>
                      <w:bCs/>
                      <w:i/>
                      <w:sz w:val="15"/>
                      <w:szCs w:val="15"/>
                      <w:lang w:eastAsia="es-ES"/>
                    </w:rPr>
                    <w:t>Mantenga</w:t>
                  </w:r>
                  <w:r w:rsidRPr="00B83115">
                    <w:rPr>
                      <w:rFonts w:ascii="Verdana" w:eastAsia="Times New Roman" w:hAnsi="Verdana" w:cs="Times New Roman"/>
                      <w:i/>
                      <w:sz w:val="15"/>
                      <w:szCs w:val="15"/>
                      <w:lang w:eastAsia="es-ES"/>
                    </w:rPr>
                    <w:t xml:space="preserve"> la lijadora ligeramente inclinada (20 grados) en el sentido del desplazamiento, sin presionar excesivamente sobre el platillo. El disco debe desplazarse constantemente sobre la superficie a lijar (2).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29"/>
                  </w:tblGrid>
                  <w:tr w:rsidR="00B83115" w:rsidRPr="00B8311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color w:val="CE0000"/>
                            <w:sz w:val="15"/>
                            <w:szCs w:val="15"/>
                            <w:lang w:eastAsia="es-ES"/>
                          </w:rPr>
                          <w:t>Un consejo</w:t>
                        </w:r>
                      </w:p>
                    </w:tc>
                  </w:tr>
                </w:tbl>
                <w:p w:rsidR="00B83115" w:rsidRPr="00B83115" w:rsidRDefault="00B83115" w:rsidP="00B83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s-ES"/>
                    </w:rPr>
                  </w:pPr>
                  <w:r w:rsidRPr="00B83115">
                    <w:rPr>
                      <w:rFonts w:ascii="Verdana" w:eastAsia="Times New Roman" w:hAnsi="Verdana" w:cs="Times New Roman"/>
                      <w:i/>
                      <w:sz w:val="15"/>
                      <w:szCs w:val="15"/>
                      <w:lang w:eastAsia="es-ES"/>
                    </w:rPr>
                    <w:t xml:space="preserve">Si un lijado es ineficaz, puede ser porque: </w:t>
                  </w:r>
                </w:p>
                <w:p w:rsidR="00B83115" w:rsidRPr="00B83115" w:rsidRDefault="00B83115" w:rsidP="00B83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s-ES"/>
                    </w:rPr>
                  </w:pPr>
                  <w:r w:rsidRPr="00B83115">
                    <w:rPr>
                      <w:rFonts w:ascii="Verdana" w:eastAsia="Times New Roman" w:hAnsi="Verdana" w:cs="Times New Roman"/>
                      <w:i/>
                      <w:sz w:val="15"/>
                      <w:szCs w:val="15"/>
                      <w:lang w:eastAsia="es-ES"/>
                    </w:rPr>
                    <w:t xml:space="preserve">- El abrasivo esté usado. </w:t>
                  </w:r>
                </w:p>
                <w:p w:rsidR="00B83115" w:rsidRPr="00B83115" w:rsidRDefault="00B83115" w:rsidP="00B83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s-ES"/>
                    </w:rPr>
                  </w:pPr>
                  <w:r w:rsidRPr="00B83115">
                    <w:rPr>
                      <w:rFonts w:ascii="Verdana" w:eastAsia="Times New Roman" w:hAnsi="Verdana" w:cs="Times New Roman"/>
                      <w:i/>
                      <w:sz w:val="15"/>
                      <w:szCs w:val="15"/>
                      <w:lang w:eastAsia="es-ES"/>
                    </w:rPr>
                    <w:t xml:space="preserve">- El abrasivo esté sucio. </w:t>
                  </w:r>
                </w:p>
                <w:p w:rsidR="00B83115" w:rsidRPr="00B83115" w:rsidRDefault="00B83115" w:rsidP="00B83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s-ES"/>
                    </w:rPr>
                  </w:pPr>
                  <w:r w:rsidRPr="00B83115">
                    <w:rPr>
                      <w:rFonts w:ascii="Verdana" w:eastAsia="Times New Roman" w:hAnsi="Verdana" w:cs="Times New Roman"/>
                      <w:i/>
                      <w:sz w:val="15"/>
                      <w:szCs w:val="15"/>
                      <w:lang w:eastAsia="es-ES"/>
                    </w:rPr>
                    <w:t xml:space="preserve">- Su grano no sea el adecuado para la superficie a lijar. </w:t>
                  </w:r>
                </w:p>
                <w:p w:rsidR="00B83115" w:rsidRPr="00B83115" w:rsidRDefault="00B83115" w:rsidP="00B83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s-ES"/>
                    </w:rPr>
                  </w:pPr>
                  <w:r w:rsidRPr="00B83115">
                    <w:rPr>
                      <w:rFonts w:ascii="Verdana" w:eastAsia="Times New Roman" w:hAnsi="Verdana" w:cs="Times New Roman"/>
                      <w:i/>
                      <w:sz w:val="15"/>
                      <w:szCs w:val="15"/>
                      <w:lang w:eastAsia="es-ES"/>
                    </w:rPr>
                    <w:t>Limpie regularmente la superficie lijada quitando el polvo. De este modo sabrá en cada momento en que punto se encuentra su trabajo.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29"/>
                  </w:tblGrid>
                  <w:tr w:rsidR="00B83115" w:rsidRPr="00B8311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color w:val="003399"/>
                            <w:sz w:val="15"/>
                            <w:szCs w:val="15"/>
                            <w:lang w:eastAsia="es-ES"/>
                          </w:rPr>
                          <w:t>Lijado de la madera.</w:t>
                        </w:r>
                      </w:p>
                    </w:tc>
                  </w:tr>
                </w:tbl>
                <w:p w:rsidR="00B83115" w:rsidRPr="00B83115" w:rsidRDefault="00B83115" w:rsidP="00B83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s-ES"/>
                    </w:rPr>
                  </w:pPr>
                  <w:r w:rsidRPr="00B83115">
                    <w:rPr>
                      <w:rFonts w:ascii="Arial" w:eastAsia="Times New Roman" w:hAnsi="Arial" w:cs="Arial"/>
                      <w:i/>
                      <w:noProof/>
                      <w:sz w:val="27"/>
                      <w:szCs w:val="27"/>
                      <w:lang w:eastAsia="es-ES"/>
                    </w:rPr>
                    <w:lastRenderedPageBreak/>
                    <w:drawing>
                      <wp:anchor distT="0" distB="0" distL="38100" distR="3810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76375" cy="1590675"/>
                        <wp:effectExtent l="19050" t="0" r="9525" b="0"/>
                        <wp:wrapSquare wrapText="bothSides"/>
                        <wp:docPr id="8" name="Imagen 8" descr="http://www.casaactual.com/fotos/ficha1.2.foto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casaactual.com/fotos/ficha1.2.foto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1590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83115">
                    <w:rPr>
                      <w:rFonts w:ascii="Verdana" w:eastAsia="Times New Roman" w:hAnsi="Verdana" w:cs="Times New Roman"/>
                      <w:i/>
                      <w:sz w:val="15"/>
                      <w:szCs w:val="15"/>
                      <w:lang w:eastAsia="es-ES"/>
                    </w:rPr>
                    <w:t xml:space="preserve">- Como regla general, lije siempre en el sentido de la veta de la madera. Con una lijadora roto-orbital, esta regla no es obligatoria (3). </w:t>
                  </w:r>
                </w:p>
                <w:p w:rsidR="00B83115" w:rsidRPr="00B83115" w:rsidRDefault="00B83115" w:rsidP="00B83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s-ES"/>
                    </w:rPr>
                  </w:pPr>
                  <w:r w:rsidRPr="00B83115">
                    <w:rPr>
                      <w:rFonts w:ascii="Verdana" w:eastAsia="Times New Roman" w:hAnsi="Verdana" w:cs="Times New Roman"/>
                      <w:i/>
                      <w:sz w:val="15"/>
                      <w:szCs w:val="15"/>
                      <w:lang w:eastAsia="es-ES"/>
                    </w:rPr>
                    <w:t xml:space="preserve">- Con una lijadora de disco, </w:t>
                  </w:r>
                  <w:r w:rsidRPr="00B83115">
                    <w:rPr>
                      <w:rFonts w:ascii="Verdana" w:eastAsia="Times New Roman" w:hAnsi="Verdana" w:cs="Times New Roman"/>
                      <w:b/>
                      <w:bCs/>
                      <w:i/>
                      <w:sz w:val="15"/>
                      <w:szCs w:val="15"/>
                      <w:lang w:eastAsia="es-ES"/>
                    </w:rPr>
                    <w:t>cruce</w:t>
                  </w:r>
                  <w:r w:rsidRPr="00B83115">
                    <w:rPr>
                      <w:rFonts w:ascii="Verdana" w:eastAsia="Times New Roman" w:hAnsi="Verdana" w:cs="Times New Roman"/>
                      <w:i/>
                      <w:sz w:val="15"/>
                      <w:szCs w:val="15"/>
                      <w:lang w:eastAsia="es-ES"/>
                    </w:rPr>
                    <w:t xml:space="preserve"> con cuidado los trazos, así obtendrá una superficie más regular.</w:t>
                  </w:r>
                </w:p>
                <w:p w:rsidR="00B83115" w:rsidRPr="00B83115" w:rsidRDefault="00B83115" w:rsidP="00B83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s-ES"/>
                    </w:rPr>
                  </w:pPr>
                  <w:r w:rsidRPr="00B83115">
                    <w:rPr>
                      <w:rFonts w:ascii="Verdana" w:eastAsia="Times New Roman" w:hAnsi="Verdana" w:cs="Times New Roman"/>
                      <w:i/>
                      <w:sz w:val="15"/>
                      <w:szCs w:val="15"/>
                      <w:lang w:eastAsia="es-ES"/>
                    </w:rPr>
                    <w:t>A cada etapa de lijado (preparación, lijado, acabado) corresponde un abrasivo determinado:</w:t>
                  </w:r>
                </w:p>
                <w:tbl>
                  <w:tblPr>
                    <w:tblW w:w="4050" w:type="dxa"/>
                    <w:jc w:val="center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2025"/>
                    <w:gridCol w:w="2025"/>
                  </w:tblGrid>
                  <w:tr w:rsidR="00B83115" w:rsidRPr="00B83115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shd w:val="clear" w:color="auto" w:fill="DDDDDD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color w:val="000000"/>
                            <w:sz w:val="15"/>
                            <w:szCs w:val="15"/>
                            <w:lang w:eastAsia="es-ES"/>
                          </w:rPr>
                          <w:t>Operación</w:t>
                        </w:r>
                      </w:p>
                    </w:tc>
                    <w:tc>
                      <w:tcPr>
                        <w:tcW w:w="2500" w:type="pct"/>
                        <w:shd w:val="clear" w:color="auto" w:fill="DDDDDD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color w:val="000000"/>
                            <w:sz w:val="15"/>
                            <w:szCs w:val="15"/>
                            <w:lang w:eastAsia="es-ES"/>
                          </w:rPr>
                          <w:t>Nº de Grano</w:t>
                        </w:r>
                      </w:p>
                    </w:tc>
                  </w:tr>
                  <w:tr w:rsidR="00B83115" w:rsidRPr="00B83115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sz w:val="15"/>
                            <w:szCs w:val="15"/>
                            <w:lang w:eastAsia="es-ES"/>
                          </w:rPr>
                          <w:t>Para la preparación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sz w:val="15"/>
                            <w:szCs w:val="15"/>
                            <w:lang w:eastAsia="es-ES"/>
                          </w:rPr>
                          <w:t xml:space="preserve">30 a 70 </w:t>
                        </w:r>
                      </w:p>
                    </w:tc>
                  </w:tr>
                  <w:tr w:rsidR="00B83115" w:rsidRPr="00B83115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sz w:val="15"/>
                            <w:szCs w:val="15"/>
                            <w:lang w:eastAsia="es-ES"/>
                          </w:rPr>
                          <w:t xml:space="preserve">Para el lijado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sz w:val="15"/>
                            <w:szCs w:val="15"/>
                            <w:lang w:eastAsia="es-ES"/>
                          </w:rPr>
                          <w:t xml:space="preserve">70 a 120 </w:t>
                        </w:r>
                      </w:p>
                    </w:tc>
                  </w:tr>
                  <w:tr w:rsidR="00B83115" w:rsidRPr="00B83115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sz w:val="15"/>
                            <w:szCs w:val="15"/>
                            <w:lang w:eastAsia="es-ES"/>
                          </w:rPr>
                          <w:t xml:space="preserve">Para el acabado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sz w:val="15"/>
                            <w:szCs w:val="15"/>
                            <w:lang w:eastAsia="es-ES"/>
                          </w:rPr>
                          <w:t xml:space="preserve">120 a 180 </w:t>
                        </w:r>
                      </w:p>
                    </w:tc>
                  </w:tr>
                </w:tbl>
                <w:p w:rsidR="00B83115" w:rsidRPr="00B83115" w:rsidRDefault="00B83115" w:rsidP="00B83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s-ES"/>
                    </w:rPr>
                  </w:pPr>
                  <w:r w:rsidRPr="00B83115">
                    <w:rPr>
                      <w:rFonts w:ascii="Verdana" w:eastAsia="Times New Roman" w:hAnsi="Verdana" w:cs="Times New Roman"/>
                      <w:i/>
                      <w:sz w:val="15"/>
                      <w:szCs w:val="15"/>
                      <w:lang w:eastAsia="es-ES"/>
                    </w:rPr>
                    <w:t>Tipos de abrasivos más recomendados:</w:t>
                  </w:r>
                </w:p>
                <w:tbl>
                  <w:tblPr>
                    <w:tblW w:w="4050" w:type="dxa"/>
                    <w:tblCellSpacing w:w="7" w:type="dxa"/>
                    <w:tblCellMar>
                      <w:top w:w="90" w:type="dxa"/>
                      <w:left w:w="90" w:type="dxa"/>
                      <w:bottom w:w="90" w:type="dxa"/>
                      <w:right w:w="90" w:type="dxa"/>
                    </w:tblCellMar>
                    <w:tblLook w:val="04A0"/>
                  </w:tblPr>
                  <w:tblGrid>
                    <w:gridCol w:w="2025"/>
                    <w:gridCol w:w="2025"/>
                  </w:tblGrid>
                  <w:tr w:rsidR="00B83115" w:rsidRPr="00B83115">
                    <w:trPr>
                      <w:tblCellSpacing w:w="7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sz w:val="15"/>
                            <w:szCs w:val="15"/>
                            <w:lang w:eastAsia="es-ES"/>
                          </w:rPr>
                          <w:t xml:space="preserve">Para madera corriente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sz w:val="15"/>
                            <w:szCs w:val="15"/>
                            <w:lang w:eastAsia="es-ES"/>
                          </w:rPr>
                          <w:t xml:space="preserve">Papel de lija </w:t>
                        </w:r>
                      </w:p>
                    </w:tc>
                  </w:tr>
                  <w:tr w:rsidR="00B83115" w:rsidRPr="00B83115">
                    <w:trPr>
                      <w:tblCellSpacing w:w="7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sz w:val="15"/>
                            <w:szCs w:val="15"/>
                            <w:lang w:eastAsia="es-ES"/>
                          </w:rPr>
                          <w:t xml:space="preserve">Para madera dura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sz w:val="15"/>
                            <w:szCs w:val="15"/>
                            <w:lang w:eastAsia="es-ES"/>
                          </w:rPr>
                          <w:t xml:space="preserve">Papel corindón o al carburo de silicio </w:t>
                        </w:r>
                      </w:p>
                    </w:tc>
                  </w:tr>
                  <w:tr w:rsidR="00B83115" w:rsidRPr="00B83115">
                    <w:trPr>
                      <w:tblCellSpacing w:w="7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sz w:val="15"/>
                            <w:szCs w:val="15"/>
                            <w:lang w:eastAsia="es-ES"/>
                          </w:rPr>
                          <w:t xml:space="preserve">Para madera resinosa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sz w:val="15"/>
                            <w:szCs w:val="15"/>
                            <w:lang w:eastAsia="es-ES"/>
                          </w:rPr>
                          <w:t xml:space="preserve">Papel al carburo de silicio </w:t>
                        </w:r>
                      </w:p>
                    </w:tc>
                  </w:tr>
                </w:tbl>
                <w:p w:rsidR="00B83115" w:rsidRPr="00B83115" w:rsidRDefault="00B83115" w:rsidP="00B8311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vanish/>
                      <w:sz w:val="27"/>
                      <w:szCs w:val="27"/>
                      <w:lang w:eastAsia="es-ES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29"/>
                  </w:tblGrid>
                  <w:tr w:rsidR="00B83115" w:rsidRPr="00B8311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color w:val="CE0000"/>
                            <w:sz w:val="15"/>
                            <w:szCs w:val="15"/>
                            <w:lang w:eastAsia="es-ES"/>
                          </w:rPr>
                          <w:t>Un truco</w:t>
                        </w:r>
                      </w:p>
                    </w:tc>
                  </w:tr>
                </w:tbl>
                <w:p w:rsidR="00B83115" w:rsidRPr="00B83115" w:rsidRDefault="00B83115" w:rsidP="00B83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s-ES"/>
                    </w:rPr>
                  </w:pPr>
                  <w:r w:rsidRPr="00B83115">
                    <w:rPr>
                      <w:rFonts w:ascii="Verdana" w:eastAsia="Times New Roman" w:hAnsi="Verdana" w:cs="Times New Roman"/>
                      <w:i/>
                      <w:sz w:val="15"/>
                      <w:szCs w:val="15"/>
                      <w:lang w:eastAsia="es-ES"/>
                    </w:rPr>
                    <w:t xml:space="preserve">- Después del lijado, </w:t>
                  </w:r>
                  <w:r w:rsidRPr="00B83115">
                    <w:rPr>
                      <w:rFonts w:ascii="Verdana" w:eastAsia="Times New Roman" w:hAnsi="Verdana" w:cs="Times New Roman"/>
                      <w:b/>
                      <w:bCs/>
                      <w:i/>
                      <w:sz w:val="15"/>
                      <w:szCs w:val="15"/>
                      <w:lang w:eastAsia="es-ES"/>
                    </w:rPr>
                    <w:t>humedezca</w:t>
                  </w:r>
                  <w:r w:rsidRPr="00B83115">
                    <w:rPr>
                      <w:rFonts w:ascii="Verdana" w:eastAsia="Times New Roman" w:hAnsi="Verdana" w:cs="Times New Roman"/>
                      <w:i/>
                      <w:sz w:val="15"/>
                      <w:szCs w:val="15"/>
                      <w:lang w:eastAsia="es-ES"/>
                    </w:rPr>
                    <w:t xml:space="preserve"> levemente la superficie de la madera. De este modo las últimas fibras que queden por lijar se levantarán y será más fácil quitarlas en la última operación de lijado.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29"/>
                  </w:tblGrid>
                  <w:tr w:rsidR="00B83115" w:rsidRPr="00B8311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color w:val="003399"/>
                            <w:sz w:val="15"/>
                            <w:szCs w:val="15"/>
                            <w:lang w:eastAsia="es-ES"/>
                          </w:rPr>
                          <w:t>Lijado del metal.</w:t>
                        </w:r>
                      </w:p>
                    </w:tc>
                  </w:tr>
                </w:tbl>
                <w:p w:rsidR="00B83115" w:rsidRPr="00B83115" w:rsidRDefault="00B83115" w:rsidP="00B831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i/>
                      <w:sz w:val="15"/>
                      <w:szCs w:val="15"/>
                      <w:lang w:eastAsia="es-ES"/>
                    </w:rPr>
                  </w:pPr>
                  <w:r w:rsidRPr="00B83115">
                    <w:rPr>
                      <w:rFonts w:ascii="Verdana" w:eastAsia="Times New Roman" w:hAnsi="Verdana" w:cs="Times New Roman"/>
                      <w:i/>
                      <w:sz w:val="15"/>
                      <w:szCs w:val="15"/>
                      <w:lang w:eastAsia="es-ES"/>
                    </w:rPr>
                    <w:t xml:space="preserve">- Conviene proceder en varias fases utilizando los siguientes abrasivos: </w:t>
                  </w:r>
                </w:p>
                <w:tbl>
                  <w:tblPr>
                    <w:tblW w:w="4470" w:type="dxa"/>
                    <w:tblCellSpacing w:w="7" w:type="dxa"/>
                    <w:tblCellMar>
                      <w:top w:w="90" w:type="dxa"/>
                      <w:left w:w="90" w:type="dxa"/>
                      <w:bottom w:w="90" w:type="dxa"/>
                      <w:right w:w="90" w:type="dxa"/>
                    </w:tblCellMar>
                    <w:tblLook w:val="04A0"/>
                  </w:tblPr>
                  <w:tblGrid>
                    <w:gridCol w:w="2235"/>
                    <w:gridCol w:w="2235"/>
                  </w:tblGrid>
                  <w:tr w:rsidR="00B83115" w:rsidRPr="00B83115">
                    <w:trPr>
                      <w:tblCellSpacing w:w="7" w:type="dxa"/>
                    </w:trPr>
                    <w:tc>
                      <w:tcPr>
                        <w:tcW w:w="2500" w:type="pct"/>
                        <w:shd w:val="clear" w:color="auto" w:fill="DDDDDD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color w:val="000000"/>
                            <w:sz w:val="15"/>
                            <w:szCs w:val="15"/>
                            <w:lang w:eastAsia="es-ES"/>
                          </w:rPr>
                          <w:t>Operación</w:t>
                        </w:r>
                      </w:p>
                    </w:tc>
                    <w:tc>
                      <w:tcPr>
                        <w:tcW w:w="2500" w:type="pct"/>
                        <w:shd w:val="clear" w:color="auto" w:fill="DDDDDD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color w:val="000000"/>
                            <w:sz w:val="15"/>
                            <w:szCs w:val="15"/>
                            <w:lang w:eastAsia="es-ES"/>
                          </w:rPr>
                          <w:t>Nº de Grano</w:t>
                        </w:r>
                      </w:p>
                    </w:tc>
                  </w:tr>
                  <w:tr w:rsidR="00B83115" w:rsidRPr="00B83115">
                    <w:trPr>
                      <w:tblCellSpacing w:w="7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sz w:val="15"/>
                            <w:szCs w:val="15"/>
                            <w:lang w:eastAsia="es-ES"/>
                          </w:rPr>
                          <w:t>Para la limpieza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sz w:val="15"/>
                            <w:szCs w:val="15"/>
                            <w:lang w:eastAsia="es-ES"/>
                          </w:rPr>
                          <w:t xml:space="preserve">20 al 80 </w:t>
                        </w:r>
                      </w:p>
                    </w:tc>
                  </w:tr>
                  <w:tr w:rsidR="00B83115" w:rsidRPr="00B83115">
                    <w:trPr>
                      <w:tblCellSpacing w:w="7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sz w:val="15"/>
                            <w:szCs w:val="15"/>
                            <w:lang w:eastAsia="es-ES"/>
                          </w:rPr>
                          <w:t xml:space="preserve">Para el lijado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sz w:val="15"/>
                            <w:szCs w:val="15"/>
                            <w:lang w:eastAsia="es-ES"/>
                          </w:rPr>
                          <w:t xml:space="preserve">80 al 180 </w:t>
                        </w:r>
                      </w:p>
                    </w:tc>
                  </w:tr>
                  <w:tr w:rsidR="00B83115" w:rsidRPr="00B83115">
                    <w:trPr>
                      <w:tblCellSpacing w:w="7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sz w:val="15"/>
                            <w:szCs w:val="15"/>
                            <w:lang w:eastAsia="es-ES"/>
                          </w:rPr>
                          <w:t xml:space="preserve">Para el pulido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sz w:val="15"/>
                            <w:szCs w:val="15"/>
                            <w:lang w:eastAsia="es-ES"/>
                          </w:rPr>
                          <w:t xml:space="preserve">180 al 350 </w:t>
                        </w:r>
                      </w:p>
                    </w:tc>
                  </w:tr>
                </w:tbl>
                <w:p w:rsidR="00B83115" w:rsidRPr="00B83115" w:rsidRDefault="00B83115" w:rsidP="00B83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s-ES"/>
                    </w:rPr>
                  </w:pPr>
                  <w:r w:rsidRPr="00B83115">
                    <w:rPr>
                      <w:rFonts w:ascii="Verdana" w:eastAsia="Times New Roman" w:hAnsi="Verdana" w:cs="Times New Roman"/>
                      <w:i/>
                      <w:sz w:val="15"/>
                      <w:szCs w:val="15"/>
                      <w:lang w:eastAsia="es-ES"/>
                    </w:rPr>
                    <w:t>Tipos de abrasivo a utilizar:</w:t>
                  </w:r>
                </w:p>
                <w:tbl>
                  <w:tblPr>
                    <w:tblW w:w="4470" w:type="dxa"/>
                    <w:tblCellSpacing w:w="7" w:type="dxa"/>
                    <w:tblCellMar>
                      <w:top w:w="90" w:type="dxa"/>
                      <w:left w:w="90" w:type="dxa"/>
                      <w:bottom w:w="90" w:type="dxa"/>
                      <w:right w:w="90" w:type="dxa"/>
                    </w:tblCellMar>
                    <w:tblLook w:val="04A0"/>
                  </w:tblPr>
                  <w:tblGrid>
                    <w:gridCol w:w="2235"/>
                    <w:gridCol w:w="2235"/>
                  </w:tblGrid>
                  <w:tr w:rsidR="00B83115" w:rsidRPr="00B83115">
                    <w:trPr>
                      <w:tblCellSpacing w:w="7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sz w:val="15"/>
                            <w:szCs w:val="15"/>
                            <w:lang w:eastAsia="es-ES"/>
                          </w:rPr>
                          <w:t xml:space="preserve">Para todos los metales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sz w:val="15"/>
                            <w:szCs w:val="15"/>
                            <w:lang w:eastAsia="es-ES"/>
                          </w:rPr>
                          <w:t xml:space="preserve">Papel esmerilado negro o fibra de corindón en seco </w:t>
                        </w:r>
                      </w:p>
                    </w:tc>
                  </w:tr>
                  <w:tr w:rsidR="00B83115" w:rsidRPr="00B83115">
                    <w:trPr>
                      <w:tblCellSpacing w:w="7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sz w:val="15"/>
                            <w:szCs w:val="15"/>
                            <w:lang w:eastAsia="es-ES"/>
                          </w:rPr>
                          <w:t xml:space="preserve">Para la fundición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sz w:val="15"/>
                            <w:szCs w:val="15"/>
                            <w:lang w:eastAsia="es-ES"/>
                          </w:rPr>
                          <w:t xml:space="preserve">Papel negro al carburo de silicio </w:t>
                        </w:r>
                      </w:p>
                    </w:tc>
                  </w:tr>
                </w:tbl>
                <w:p w:rsidR="00B83115" w:rsidRPr="00B83115" w:rsidRDefault="00B83115" w:rsidP="00B8311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vanish/>
                      <w:sz w:val="27"/>
                      <w:szCs w:val="27"/>
                      <w:lang w:eastAsia="es-ES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29"/>
                  </w:tblGrid>
                  <w:tr w:rsidR="00B83115" w:rsidRPr="00B8311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color w:val="003399"/>
                            <w:sz w:val="15"/>
                            <w:szCs w:val="15"/>
                            <w:lang w:eastAsia="es-ES"/>
                          </w:rPr>
                          <w:t>Lijado del pinturas.</w:t>
                        </w:r>
                      </w:p>
                    </w:tc>
                  </w:tr>
                </w:tbl>
                <w:p w:rsidR="00B83115" w:rsidRPr="00B83115" w:rsidRDefault="00B83115" w:rsidP="00B8311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vanish/>
                      <w:sz w:val="20"/>
                      <w:szCs w:val="20"/>
                      <w:lang w:eastAsia="es-ES"/>
                    </w:rPr>
                  </w:pPr>
                </w:p>
                <w:tbl>
                  <w:tblPr>
                    <w:tblW w:w="4470" w:type="dxa"/>
                    <w:tblCellSpacing w:w="7" w:type="dxa"/>
                    <w:tblCellMar>
                      <w:top w:w="90" w:type="dxa"/>
                      <w:left w:w="90" w:type="dxa"/>
                      <w:bottom w:w="90" w:type="dxa"/>
                      <w:right w:w="90" w:type="dxa"/>
                    </w:tblCellMar>
                    <w:tblLook w:val="04A0"/>
                  </w:tblPr>
                  <w:tblGrid>
                    <w:gridCol w:w="2235"/>
                    <w:gridCol w:w="2235"/>
                  </w:tblGrid>
                  <w:tr w:rsidR="00B83115" w:rsidRPr="00B83115">
                    <w:trPr>
                      <w:tblCellSpacing w:w="7" w:type="dxa"/>
                    </w:trPr>
                    <w:tc>
                      <w:tcPr>
                        <w:tcW w:w="2500" w:type="pct"/>
                        <w:shd w:val="clear" w:color="auto" w:fill="DDDDDD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color w:val="000000"/>
                            <w:sz w:val="15"/>
                            <w:szCs w:val="15"/>
                            <w:lang w:eastAsia="es-ES"/>
                          </w:rPr>
                          <w:t>Operación</w:t>
                        </w:r>
                      </w:p>
                    </w:tc>
                    <w:tc>
                      <w:tcPr>
                        <w:tcW w:w="2500" w:type="pct"/>
                        <w:shd w:val="clear" w:color="auto" w:fill="DDDDDD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color w:val="000000"/>
                            <w:sz w:val="15"/>
                            <w:szCs w:val="15"/>
                            <w:lang w:eastAsia="es-ES"/>
                          </w:rPr>
                          <w:t>Nº de Grano</w:t>
                        </w:r>
                      </w:p>
                    </w:tc>
                  </w:tr>
                  <w:tr w:rsidR="00B83115" w:rsidRPr="00B83115">
                    <w:trPr>
                      <w:tblCellSpacing w:w="7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sz w:val="15"/>
                            <w:szCs w:val="15"/>
                            <w:lang w:eastAsia="es-ES"/>
                          </w:rPr>
                          <w:t>Para la limpieza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sz w:val="15"/>
                            <w:szCs w:val="15"/>
                            <w:lang w:eastAsia="es-ES"/>
                          </w:rPr>
                          <w:t xml:space="preserve">40 al 20 </w:t>
                        </w:r>
                      </w:p>
                    </w:tc>
                  </w:tr>
                  <w:tr w:rsidR="00B83115" w:rsidRPr="00B83115">
                    <w:trPr>
                      <w:tblCellSpacing w:w="7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sz w:val="15"/>
                            <w:szCs w:val="15"/>
                            <w:lang w:eastAsia="es-ES"/>
                          </w:rPr>
                          <w:t xml:space="preserve">Para el lijado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sz w:val="15"/>
                            <w:szCs w:val="15"/>
                            <w:lang w:eastAsia="es-ES"/>
                          </w:rPr>
                          <w:t xml:space="preserve">120 al 200 </w:t>
                        </w:r>
                      </w:p>
                    </w:tc>
                  </w:tr>
                  <w:tr w:rsidR="00B83115" w:rsidRPr="00B83115">
                    <w:trPr>
                      <w:tblCellSpacing w:w="7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sz w:val="15"/>
                            <w:szCs w:val="15"/>
                            <w:lang w:eastAsia="es-ES"/>
                          </w:rPr>
                          <w:t xml:space="preserve">Para el pulido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sz w:val="15"/>
                            <w:szCs w:val="15"/>
                            <w:lang w:eastAsia="es-ES"/>
                          </w:rPr>
                          <w:t xml:space="preserve">200 al 400 </w:t>
                        </w:r>
                      </w:p>
                    </w:tc>
                  </w:tr>
                  <w:tr w:rsidR="00B83115" w:rsidRPr="00B83115">
                    <w:trPr>
                      <w:tblCellSpacing w:w="7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sz w:val="15"/>
                            <w:szCs w:val="15"/>
                            <w:lang w:eastAsia="es-ES"/>
                          </w:rPr>
                          <w:t xml:space="preserve">Para el acabado en laca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sz w:val="15"/>
                            <w:szCs w:val="15"/>
                            <w:lang w:eastAsia="es-ES"/>
                          </w:rPr>
                          <w:t xml:space="preserve">400 al 1.200 </w:t>
                        </w:r>
                      </w:p>
                    </w:tc>
                  </w:tr>
                </w:tbl>
                <w:p w:rsidR="00B83115" w:rsidRPr="00B83115" w:rsidRDefault="00B83115" w:rsidP="00B83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s-ES"/>
                    </w:rPr>
                  </w:pPr>
                  <w:r w:rsidRPr="00B83115">
                    <w:rPr>
                      <w:rFonts w:ascii="Verdana" w:eastAsia="Times New Roman" w:hAnsi="Verdana" w:cs="Times New Roman"/>
                      <w:i/>
                      <w:sz w:val="15"/>
                      <w:szCs w:val="15"/>
                      <w:lang w:eastAsia="es-ES"/>
                    </w:rPr>
                    <w:t>Tipos de abrasivo a utilizar:</w:t>
                  </w:r>
                </w:p>
                <w:tbl>
                  <w:tblPr>
                    <w:tblW w:w="4470" w:type="dxa"/>
                    <w:tblCellSpacing w:w="7" w:type="dxa"/>
                    <w:tblCellMar>
                      <w:top w:w="90" w:type="dxa"/>
                      <w:left w:w="90" w:type="dxa"/>
                      <w:bottom w:w="90" w:type="dxa"/>
                      <w:right w:w="90" w:type="dxa"/>
                    </w:tblCellMar>
                    <w:tblLook w:val="04A0"/>
                  </w:tblPr>
                  <w:tblGrid>
                    <w:gridCol w:w="2235"/>
                    <w:gridCol w:w="2235"/>
                  </w:tblGrid>
                  <w:tr w:rsidR="00B83115" w:rsidRPr="00B83115">
                    <w:trPr>
                      <w:tblCellSpacing w:w="7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sz w:val="15"/>
                            <w:szCs w:val="15"/>
                            <w:lang w:eastAsia="es-ES"/>
                          </w:rPr>
                          <w:lastRenderedPageBreak/>
                          <w:t xml:space="preserve">En la limpieza preparación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sz w:val="15"/>
                            <w:szCs w:val="15"/>
                            <w:lang w:eastAsia="es-ES"/>
                          </w:rPr>
                          <w:t xml:space="preserve">Papel de lija, de sílex o al carburo de silicio </w:t>
                        </w:r>
                      </w:p>
                    </w:tc>
                  </w:tr>
                  <w:tr w:rsidR="00B83115" w:rsidRPr="00B83115">
                    <w:trPr>
                      <w:tblCellSpacing w:w="7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sz w:val="15"/>
                            <w:szCs w:val="15"/>
                            <w:lang w:eastAsia="es-ES"/>
                          </w:rPr>
                          <w:t xml:space="preserve">Para la fundición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sz w:val="15"/>
                            <w:szCs w:val="15"/>
                            <w:lang w:eastAsia="es-ES"/>
                          </w:rPr>
                          <w:t xml:space="preserve">Papel al carburo de tungsteno o al carburo de silicio </w:t>
                        </w:r>
                      </w:p>
                    </w:tc>
                  </w:tr>
                </w:tbl>
                <w:p w:rsidR="00B83115" w:rsidRPr="00B83115" w:rsidRDefault="00B83115" w:rsidP="00B8311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vanish/>
                      <w:sz w:val="27"/>
                      <w:szCs w:val="27"/>
                      <w:lang w:eastAsia="es-ES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29"/>
                  </w:tblGrid>
                  <w:tr w:rsidR="00B83115" w:rsidRPr="00B8311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color w:val="003399"/>
                            <w:sz w:val="15"/>
                            <w:szCs w:val="15"/>
                            <w:lang w:eastAsia="es-ES"/>
                          </w:rPr>
                          <w:t>Lijado del yeso.</w:t>
                        </w:r>
                      </w:p>
                    </w:tc>
                  </w:tr>
                </w:tbl>
                <w:p w:rsidR="00B83115" w:rsidRPr="00B83115" w:rsidRDefault="00B83115" w:rsidP="00B8311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vanish/>
                      <w:sz w:val="20"/>
                      <w:szCs w:val="20"/>
                      <w:lang w:eastAsia="es-ES"/>
                    </w:rPr>
                  </w:pPr>
                </w:p>
                <w:tbl>
                  <w:tblPr>
                    <w:tblW w:w="4470" w:type="dxa"/>
                    <w:tblCellSpacing w:w="7" w:type="dxa"/>
                    <w:tblCellMar>
                      <w:top w:w="90" w:type="dxa"/>
                      <w:left w:w="90" w:type="dxa"/>
                      <w:bottom w:w="90" w:type="dxa"/>
                      <w:right w:w="90" w:type="dxa"/>
                    </w:tblCellMar>
                    <w:tblLook w:val="04A0"/>
                  </w:tblPr>
                  <w:tblGrid>
                    <w:gridCol w:w="2235"/>
                    <w:gridCol w:w="2235"/>
                  </w:tblGrid>
                  <w:tr w:rsidR="00B83115" w:rsidRPr="00B83115">
                    <w:trPr>
                      <w:tblCellSpacing w:w="7" w:type="dxa"/>
                    </w:trPr>
                    <w:tc>
                      <w:tcPr>
                        <w:tcW w:w="2500" w:type="pct"/>
                        <w:shd w:val="clear" w:color="auto" w:fill="DDDDDD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color w:val="000000"/>
                            <w:sz w:val="15"/>
                            <w:szCs w:val="15"/>
                            <w:lang w:eastAsia="es-ES"/>
                          </w:rPr>
                          <w:t>Operación</w:t>
                        </w:r>
                      </w:p>
                    </w:tc>
                    <w:tc>
                      <w:tcPr>
                        <w:tcW w:w="2500" w:type="pct"/>
                        <w:shd w:val="clear" w:color="auto" w:fill="DDDDDD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color w:val="000000"/>
                            <w:sz w:val="15"/>
                            <w:szCs w:val="15"/>
                            <w:lang w:eastAsia="es-ES"/>
                          </w:rPr>
                          <w:t>Nº de Grano</w:t>
                        </w:r>
                      </w:p>
                    </w:tc>
                  </w:tr>
                  <w:tr w:rsidR="00B83115" w:rsidRPr="00B83115">
                    <w:trPr>
                      <w:tblCellSpacing w:w="7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sz w:val="15"/>
                            <w:szCs w:val="15"/>
                            <w:lang w:eastAsia="es-ES"/>
                          </w:rPr>
                          <w:t>Para el lijado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sz w:val="15"/>
                            <w:szCs w:val="15"/>
                            <w:lang w:eastAsia="es-ES"/>
                          </w:rPr>
                          <w:t xml:space="preserve">30 al 120 </w:t>
                        </w:r>
                      </w:p>
                    </w:tc>
                  </w:tr>
                  <w:tr w:rsidR="00B83115" w:rsidRPr="00B83115">
                    <w:trPr>
                      <w:tblCellSpacing w:w="7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sz w:val="15"/>
                            <w:szCs w:val="15"/>
                            <w:lang w:eastAsia="es-ES"/>
                          </w:rPr>
                          <w:t xml:space="preserve">Para el acabado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sz w:val="15"/>
                            <w:szCs w:val="15"/>
                            <w:lang w:eastAsia="es-ES"/>
                          </w:rPr>
                          <w:t xml:space="preserve">120 al 180 </w:t>
                        </w:r>
                      </w:p>
                    </w:tc>
                  </w:tr>
                </w:tbl>
                <w:p w:rsidR="00B83115" w:rsidRPr="00B83115" w:rsidRDefault="00B83115" w:rsidP="00B83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s-ES"/>
                    </w:rPr>
                  </w:pPr>
                  <w:r w:rsidRPr="00B83115">
                    <w:rPr>
                      <w:rFonts w:ascii="Verdana" w:eastAsia="Times New Roman" w:hAnsi="Verdana" w:cs="Times New Roman"/>
                      <w:i/>
                      <w:sz w:val="15"/>
                      <w:szCs w:val="15"/>
                      <w:lang w:eastAsia="es-ES"/>
                    </w:rPr>
                    <w:t>Tipos de abrasivo a utilizar:</w:t>
                  </w:r>
                  <w:r w:rsidRPr="00B83115">
                    <w:rPr>
                      <w:rFonts w:ascii="Verdana" w:eastAsia="Times New Roman" w:hAnsi="Verdana" w:cs="Times New Roman"/>
                      <w:i/>
                      <w:sz w:val="15"/>
                      <w:szCs w:val="15"/>
                      <w:lang w:eastAsia="es-ES"/>
                    </w:rPr>
                    <w:br/>
                    <w:t>Papel de lija o papel al carburo de silicio.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29"/>
                  </w:tblGrid>
                  <w:tr w:rsidR="00B83115" w:rsidRPr="00B8311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color w:val="CE0000"/>
                            <w:sz w:val="15"/>
                            <w:szCs w:val="15"/>
                            <w:lang w:eastAsia="es-ES"/>
                          </w:rPr>
                          <w:t>Un consejo</w:t>
                        </w:r>
                      </w:p>
                    </w:tc>
                  </w:tr>
                </w:tbl>
                <w:p w:rsidR="00B83115" w:rsidRPr="00B83115" w:rsidRDefault="00B83115" w:rsidP="00B83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s-ES"/>
                    </w:rPr>
                  </w:pPr>
                  <w:r w:rsidRPr="00B83115">
                    <w:rPr>
                      <w:rFonts w:ascii="Verdana" w:eastAsia="Times New Roman" w:hAnsi="Verdana" w:cs="Times New Roman"/>
                      <w:i/>
                      <w:sz w:val="15"/>
                      <w:szCs w:val="15"/>
                      <w:lang w:eastAsia="es-ES"/>
                    </w:rPr>
                    <w:t xml:space="preserve">ALGUNOS MATERIALES COMO LA PINTURA, LA MADERA O EL YESO, ENSUCIAN EL ABRASIVO E IMPIDEN QUE ACTÚE CONVENIENTEMENTE. LÍMPIELO DE VEZ EN CUANDO CON UN CEPILLO DURO O, SI VE QUE ESTÁ DEMASIADO TUPIDO, CÁMBIELO.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29"/>
                  </w:tblGrid>
                  <w:tr w:rsidR="00B83115" w:rsidRPr="00B8311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115" w:rsidRPr="00B83115" w:rsidRDefault="00B83115" w:rsidP="00B831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s-ES"/>
                          </w:rPr>
                        </w:pPr>
                        <w:r w:rsidRPr="00B83115">
                          <w:rPr>
                            <w:rFonts w:ascii="Verdana" w:eastAsia="Times New Roman" w:hAnsi="Verdana" w:cs="Times New Roman"/>
                            <w:i/>
                            <w:color w:val="CE0000"/>
                            <w:sz w:val="15"/>
                            <w:szCs w:val="15"/>
                            <w:lang w:eastAsia="es-ES"/>
                          </w:rPr>
                          <w:t>Un truco</w:t>
                        </w:r>
                      </w:p>
                    </w:tc>
                  </w:tr>
                </w:tbl>
                <w:p w:rsidR="00B83115" w:rsidRPr="00B83115" w:rsidRDefault="00B83115" w:rsidP="00B83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s-ES"/>
                    </w:rPr>
                  </w:pPr>
                  <w:r w:rsidRPr="00B83115">
                    <w:rPr>
                      <w:rFonts w:ascii="Verdana" w:eastAsia="Times New Roman" w:hAnsi="Verdana" w:cs="Times New Roman"/>
                      <w:i/>
                      <w:sz w:val="15"/>
                      <w:szCs w:val="15"/>
                      <w:lang w:eastAsia="es-ES"/>
                    </w:rPr>
                    <w:t>- Para limpiar un abrasivo sucio pase la cara no abrasiva por cualquier canto. De esta forma el polvo que se haya almacenado entre los granos se desprenderá más fácilmente.</w:t>
                  </w:r>
                </w:p>
              </w:tc>
            </w:tr>
          </w:tbl>
          <w:p w:rsidR="00B83115" w:rsidRPr="00B83115" w:rsidRDefault="00B83115" w:rsidP="00B8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0" w:type="pct"/>
            <w:vAlign w:val="center"/>
            <w:hideMark/>
          </w:tcPr>
          <w:p w:rsidR="00B83115" w:rsidRPr="00B83115" w:rsidRDefault="00B83115" w:rsidP="00B8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  <w:r w:rsidRPr="00B8311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43180" cy="8890"/>
                  <wp:effectExtent l="0" t="0" r="0" b="0"/>
                  <wp:docPr id="1" name="Imagen 1" descr="http://www.casaactual.com/img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saactual.com/img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70D" w:rsidRDefault="00C6170D"/>
    <w:sectPr w:rsidR="00C6170D" w:rsidSect="00027B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6170D"/>
    <w:rsid w:val="00027BFE"/>
    <w:rsid w:val="000303F8"/>
    <w:rsid w:val="00B83115"/>
    <w:rsid w:val="00C6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6170D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B83115"/>
    <w:rPr>
      <w:b/>
      <w:bCs/>
    </w:rPr>
  </w:style>
  <w:style w:type="paragraph" w:styleId="NormalWeb">
    <w:name w:val="Normal (Web)"/>
    <w:basedOn w:val="Normal"/>
    <w:uiPriority w:val="99"/>
    <w:unhideWhenUsed/>
    <w:rsid w:val="00B8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1068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2011-05-10T01:29:00Z</dcterms:created>
  <dcterms:modified xsi:type="dcterms:W3CDTF">2011-05-10T04:00:00Z</dcterms:modified>
</cp:coreProperties>
</file>