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A0944" w14:textId="77777777" w:rsidR="00581951" w:rsidRDefault="00581951"/>
    <w:tbl>
      <w:tblPr>
        <w:tblW w:w="509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118"/>
        <w:gridCol w:w="1593"/>
        <w:gridCol w:w="1647"/>
        <w:gridCol w:w="4169"/>
        <w:gridCol w:w="2057"/>
        <w:gridCol w:w="1058"/>
        <w:gridCol w:w="1010"/>
        <w:gridCol w:w="1863"/>
      </w:tblGrid>
      <w:tr w:rsidR="00581951" w:rsidRPr="0063198E" w14:paraId="404E9D39" w14:textId="77777777">
        <w:trPr>
          <w:trHeight w:val="930"/>
          <w:tblCellSpacing w:w="15" w:type="dxa"/>
        </w:trPr>
        <w:tc>
          <w:tcPr>
            <w:tcW w:w="4979" w:type="pct"/>
            <w:gridSpan w:val="8"/>
            <w:shd w:val="clear" w:color="auto" w:fill="FFFFFF"/>
            <w:vAlign w:val="center"/>
          </w:tcPr>
          <w:p w14:paraId="10B24235" w14:textId="77777777" w:rsidR="00581951" w:rsidRDefault="00581951">
            <w:pPr>
              <w:jc w:val="center"/>
              <w:rPr>
                <w:rStyle w:val="Textoennegrita"/>
                <w:rFonts w:ascii="Arial" w:hAnsi="Arial" w:cs="Arial"/>
              </w:rPr>
            </w:pPr>
            <w:r>
              <w:rPr>
                <w:rStyle w:val="Textoennegrita"/>
                <w:rFonts w:ascii="Arial" w:hAnsi="Arial" w:cs="Arial"/>
              </w:rPr>
              <w:t>Trayecto de actividades</w:t>
            </w:r>
            <w:r w:rsidR="00901657">
              <w:rPr>
                <w:rStyle w:val="Textoennegrita"/>
                <w:rFonts w:ascii="Arial" w:hAnsi="Arial" w:cs="Arial"/>
              </w:rPr>
              <w:t>: Introducción a la práctica profesional.</w:t>
            </w:r>
          </w:p>
          <w:p w14:paraId="21A2B031" w14:textId="77777777" w:rsidR="00901657" w:rsidRDefault="00901657">
            <w:pPr>
              <w:jc w:val="center"/>
              <w:rPr>
                <w:rStyle w:val="Textoennegrita"/>
                <w:rFonts w:ascii="Arial" w:hAnsi="Arial" w:cs="Arial"/>
              </w:rPr>
            </w:pPr>
            <w:r>
              <w:rPr>
                <w:rStyle w:val="Textoennegrita"/>
                <w:rFonts w:ascii="Arial" w:hAnsi="Arial" w:cs="Arial"/>
              </w:rPr>
              <w:t>Psicología</w:t>
            </w:r>
          </w:p>
          <w:p w14:paraId="794DFF78" w14:textId="77777777" w:rsidR="00901657" w:rsidRPr="00225058" w:rsidRDefault="00901657" w:rsidP="00901657">
            <w:pPr>
              <w:rPr>
                <w:rFonts w:ascii="Arial" w:hAnsi="Arial" w:cs="Arial"/>
              </w:rPr>
            </w:pPr>
          </w:p>
        </w:tc>
      </w:tr>
      <w:tr w:rsidR="00581951" w:rsidRPr="0063198E" w14:paraId="493EE715" w14:textId="77777777">
        <w:trPr>
          <w:cantSplit/>
          <w:trHeight w:val="473"/>
          <w:tblCellSpacing w:w="15" w:type="dxa"/>
        </w:trPr>
        <w:tc>
          <w:tcPr>
            <w:tcW w:w="4979" w:type="pct"/>
            <w:gridSpan w:val="8"/>
            <w:shd w:val="clear" w:color="auto" w:fill="A6A6A6"/>
            <w:vAlign w:val="center"/>
          </w:tcPr>
          <w:p w14:paraId="22F26CA6" w14:textId="77777777" w:rsidR="00581951" w:rsidRPr="000A71FA" w:rsidRDefault="00581951">
            <w:pPr>
              <w:jc w:val="center"/>
              <w:rPr>
                <w:rFonts w:ascii="Arial" w:hAnsi="Arial" w:cs="Arial"/>
                <w:b/>
                <w:color w:val="FFFFFF"/>
              </w:rPr>
            </w:pPr>
          </w:p>
        </w:tc>
      </w:tr>
      <w:tr w:rsidR="00901657" w:rsidRPr="0063198E" w14:paraId="26079FED" w14:textId="77777777">
        <w:trPr>
          <w:cantSplit/>
          <w:trHeight w:val="704"/>
          <w:tblCellSpacing w:w="15" w:type="dxa"/>
        </w:trPr>
        <w:tc>
          <w:tcPr>
            <w:tcW w:w="297" w:type="pct"/>
            <w:shd w:val="clear" w:color="auto" w:fill="A6A6A6"/>
            <w:vAlign w:val="center"/>
          </w:tcPr>
          <w:p w14:paraId="0D33F51C" w14:textId="77777777" w:rsidR="00581951" w:rsidRPr="003D0757" w:rsidRDefault="00581951" w:rsidP="00581951">
            <w:pPr>
              <w:jc w:val="center"/>
              <w:rPr>
                <w:rFonts w:ascii="Arial" w:hAnsi="Arial" w:cs="Arial"/>
                <w:b/>
                <w:sz w:val="18"/>
                <w:szCs w:val="18"/>
              </w:rPr>
            </w:pPr>
            <w:commentRangeStart w:id="0"/>
            <w:r w:rsidRPr="003D0757">
              <w:rPr>
                <w:rFonts w:ascii="Arial" w:hAnsi="Arial" w:cs="Arial"/>
                <w:b/>
                <w:sz w:val="18"/>
                <w:szCs w:val="18"/>
              </w:rPr>
              <w:t>Lo Que Se Enseñará</w:t>
            </w:r>
            <w:commentRangeEnd w:id="0"/>
            <w:r w:rsidRPr="003D0757">
              <w:rPr>
                <w:rStyle w:val="Refdecomentario"/>
              </w:rPr>
              <w:commentReference w:id="0"/>
            </w:r>
          </w:p>
        </w:tc>
        <w:tc>
          <w:tcPr>
            <w:tcW w:w="307" w:type="pct"/>
            <w:shd w:val="clear" w:color="auto" w:fill="A6A6A6"/>
            <w:vAlign w:val="center"/>
          </w:tcPr>
          <w:p w14:paraId="1D4EFCE7" w14:textId="77777777" w:rsidR="00581951" w:rsidRPr="004C17BA" w:rsidRDefault="00581951" w:rsidP="00581951">
            <w:pPr>
              <w:jc w:val="center"/>
              <w:rPr>
                <w:rFonts w:ascii="Arial" w:hAnsi="Arial" w:cs="Arial"/>
                <w:b/>
                <w:sz w:val="18"/>
                <w:szCs w:val="18"/>
              </w:rPr>
            </w:pPr>
            <w:commentRangeStart w:id="1"/>
            <w:r w:rsidRPr="004C17BA">
              <w:rPr>
                <w:rFonts w:ascii="Arial" w:hAnsi="Arial" w:cs="Arial"/>
                <w:b/>
                <w:sz w:val="18"/>
                <w:szCs w:val="18"/>
              </w:rPr>
              <w:t xml:space="preserve">Propósito </w:t>
            </w:r>
            <w:commentRangeEnd w:id="1"/>
            <w:r w:rsidRPr="004C17BA">
              <w:rPr>
                <w:rStyle w:val="Refdecomentario"/>
              </w:rPr>
              <w:commentReference w:id="1"/>
            </w:r>
          </w:p>
        </w:tc>
        <w:tc>
          <w:tcPr>
            <w:tcW w:w="618" w:type="pct"/>
            <w:shd w:val="clear" w:color="auto" w:fill="A6A6A6"/>
            <w:vAlign w:val="center"/>
          </w:tcPr>
          <w:p w14:paraId="7A48F990" w14:textId="77777777" w:rsidR="00581951" w:rsidRPr="004C17BA" w:rsidRDefault="00581951" w:rsidP="00581951">
            <w:pPr>
              <w:jc w:val="center"/>
              <w:rPr>
                <w:rFonts w:ascii="Arial" w:hAnsi="Arial" w:cs="Arial"/>
                <w:b/>
                <w:sz w:val="18"/>
                <w:szCs w:val="18"/>
              </w:rPr>
            </w:pPr>
            <w:commentRangeStart w:id="2"/>
            <w:r w:rsidRPr="004C17BA">
              <w:rPr>
                <w:rFonts w:ascii="Arial" w:hAnsi="Arial" w:cs="Arial"/>
                <w:b/>
                <w:sz w:val="18"/>
                <w:szCs w:val="18"/>
              </w:rPr>
              <w:t>Actividad de Aprendizaje</w:t>
            </w:r>
            <w:commentRangeEnd w:id="2"/>
            <w:r w:rsidRPr="004C17BA">
              <w:rPr>
                <w:rStyle w:val="Refdecomentario"/>
              </w:rPr>
              <w:commentReference w:id="2"/>
            </w:r>
          </w:p>
        </w:tc>
        <w:tc>
          <w:tcPr>
            <w:tcW w:w="1500" w:type="pct"/>
            <w:shd w:val="clear" w:color="auto" w:fill="A6A6A6"/>
            <w:vAlign w:val="center"/>
          </w:tcPr>
          <w:p w14:paraId="5C9B0CBC" w14:textId="77777777" w:rsidR="00581951" w:rsidRPr="004C17BA" w:rsidRDefault="00581951" w:rsidP="00581951">
            <w:pPr>
              <w:jc w:val="center"/>
              <w:rPr>
                <w:rFonts w:ascii="Arial" w:hAnsi="Arial" w:cs="Arial"/>
                <w:b/>
                <w:sz w:val="18"/>
                <w:szCs w:val="18"/>
              </w:rPr>
            </w:pPr>
            <w:commentRangeStart w:id="3"/>
            <w:r w:rsidRPr="004C17BA">
              <w:rPr>
                <w:rFonts w:ascii="Arial" w:hAnsi="Arial" w:cs="Arial"/>
                <w:b/>
                <w:sz w:val="18"/>
                <w:szCs w:val="18"/>
              </w:rPr>
              <w:t>Descripción de Acciones de Aprendizaje</w:t>
            </w:r>
            <w:commentRangeEnd w:id="3"/>
            <w:r w:rsidRPr="004C17BA">
              <w:rPr>
                <w:rStyle w:val="Refdecomentario"/>
              </w:rPr>
              <w:commentReference w:id="3"/>
            </w:r>
          </w:p>
        </w:tc>
        <w:tc>
          <w:tcPr>
            <w:tcW w:w="762" w:type="pct"/>
            <w:shd w:val="clear" w:color="auto" w:fill="A6A6A6"/>
            <w:vAlign w:val="center"/>
          </w:tcPr>
          <w:p w14:paraId="43447937" w14:textId="77777777" w:rsidR="00581951" w:rsidRPr="004C17BA" w:rsidRDefault="00581951">
            <w:pPr>
              <w:jc w:val="center"/>
              <w:rPr>
                <w:rFonts w:ascii="Arial" w:hAnsi="Arial" w:cs="Arial"/>
                <w:b/>
                <w:sz w:val="18"/>
                <w:szCs w:val="18"/>
              </w:rPr>
            </w:pPr>
            <w:commentRangeStart w:id="4"/>
            <w:r w:rsidRPr="004C17BA">
              <w:rPr>
                <w:rFonts w:ascii="Arial" w:hAnsi="Arial" w:cs="Arial"/>
                <w:b/>
                <w:sz w:val="18"/>
                <w:szCs w:val="18"/>
              </w:rPr>
              <w:t>Recursos y Medios</w:t>
            </w:r>
            <w:commentRangeEnd w:id="4"/>
            <w:r>
              <w:rPr>
                <w:rStyle w:val="Refdecomentario"/>
              </w:rPr>
              <w:commentReference w:id="4"/>
            </w:r>
          </w:p>
        </w:tc>
        <w:tc>
          <w:tcPr>
            <w:tcW w:w="412" w:type="pct"/>
            <w:shd w:val="clear" w:color="auto" w:fill="A6A6A6"/>
            <w:vAlign w:val="center"/>
          </w:tcPr>
          <w:p w14:paraId="34EB028E" w14:textId="77777777" w:rsidR="00581951" w:rsidRPr="004C17BA" w:rsidRDefault="00581951" w:rsidP="00581951">
            <w:pPr>
              <w:jc w:val="center"/>
              <w:rPr>
                <w:rFonts w:ascii="Arial" w:hAnsi="Arial" w:cs="Arial"/>
                <w:b/>
                <w:sz w:val="18"/>
                <w:szCs w:val="18"/>
              </w:rPr>
            </w:pPr>
            <w:commentRangeStart w:id="5"/>
            <w:r w:rsidRPr="004C17BA">
              <w:rPr>
                <w:rFonts w:ascii="Arial" w:hAnsi="Arial" w:cs="Arial"/>
                <w:b/>
                <w:sz w:val="18"/>
                <w:szCs w:val="18"/>
              </w:rPr>
              <w:t>Forma</w:t>
            </w:r>
            <w:commentRangeEnd w:id="5"/>
            <w:r>
              <w:rPr>
                <w:rStyle w:val="Refdecomentario"/>
              </w:rPr>
              <w:commentReference w:id="5"/>
            </w:r>
          </w:p>
        </w:tc>
        <w:tc>
          <w:tcPr>
            <w:tcW w:w="395" w:type="pct"/>
            <w:shd w:val="clear" w:color="auto" w:fill="A6A6A6"/>
            <w:vAlign w:val="center"/>
          </w:tcPr>
          <w:p w14:paraId="36CDD7AE" w14:textId="77777777" w:rsidR="00581951" w:rsidRPr="004C17BA" w:rsidRDefault="00581951" w:rsidP="00581951">
            <w:pPr>
              <w:jc w:val="center"/>
              <w:rPr>
                <w:rFonts w:ascii="Arial" w:hAnsi="Arial" w:cs="Arial"/>
                <w:b/>
                <w:sz w:val="18"/>
                <w:szCs w:val="18"/>
              </w:rPr>
            </w:pPr>
            <w:commentRangeStart w:id="6"/>
            <w:r w:rsidRPr="004C17BA">
              <w:rPr>
                <w:rFonts w:ascii="Arial" w:hAnsi="Arial" w:cs="Arial"/>
                <w:b/>
                <w:sz w:val="18"/>
                <w:szCs w:val="18"/>
              </w:rPr>
              <w:t>Tiempo</w:t>
            </w:r>
            <w:commentRangeEnd w:id="6"/>
            <w:r>
              <w:rPr>
                <w:rStyle w:val="Refdecomentario"/>
              </w:rPr>
              <w:commentReference w:id="6"/>
            </w:r>
          </w:p>
        </w:tc>
        <w:tc>
          <w:tcPr>
            <w:tcW w:w="617" w:type="pct"/>
            <w:shd w:val="clear" w:color="auto" w:fill="A6A6A6"/>
            <w:vAlign w:val="center"/>
          </w:tcPr>
          <w:p w14:paraId="11D7FCBD" w14:textId="77777777" w:rsidR="00581951" w:rsidRPr="004C17BA" w:rsidRDefault="00581951">
            <w:pPr>
              <w:jc w:val="center"/>
              <w:rPr>
                <w:rFonts w:ascii="Arial" w:hAnsi="Arial" w:cs="Arial"/>
                <w:b/>
                <w:sz w:val="18"/>
                <w:szCs w:val="18"/>
              </w:rPr>
            </w:pPr>
            <w:commentRangeStart w:id="7"/>
            <w:r w:rsidRPr="004C17BA">
              <w:rPr>
                <w:rFonts w:ascii="Arial" w:hAnsi="Arial" w:cs="Arial"/>
                <w:b/>
                <w:sz w:val="18"/>
                <w:szCs w:val="18"/>
              </w:rPr>
              <w:t>Criterios de Evaluación</w:t>
            </w:r>
            <w:commentRangeEnd w:id="7"/>
            <w:r w:rsidRPr="004C17BA">
              <w:rPr>
                <w:rStyle w:val="Refdecomentario"/>
              </w:rPr>
              <w:commentReference w:id="7"/>
            </w:r>
          </w:p>
        </w:tc>
      </w:tr>
      <w:tr w:rsidR="00901657" w:rsidRPr="0063198E" w14:paraId="443B230B" w14:textId="77777777" w:rsidTr="00901657">
        <w:trPr>
          <w:trHeight w:val="1006"/>
          <w:tblCellSpacing w:w="15" w:type="dxa"/>
        </w:trPr>
        <w:tc>
          <w:tcPr>
            <w:tcW w:w="297" w:type="pct"/>
            <w:shd w:val="clear" w:color="auto" w:fill="auto"/>
            <w:vAlign w:val="center"/>
          </w:tcPr>
          <w:p w14:paraId="0D8F0298" w14:textId="77777777" w:rsidR="00581951" w:rsidRPr="0063198E" w:rsidRDefault="00314D86" w:rsidP="00901657">
            <w:pPr>
              <w:jc w:val="both"/>
              <w:rPr>
                <w:rFonts w:ascii="Arial" w:hAnsi="Arial" w:cs="Arial"/>
                <w:sz w:val="16"/>
                <w:szCs w:val="16"/>
              </w:rPr>
            </w:pPr>
            <w:r>
              <w:rPr>
                <w:rFonts w:ascii="Arial" w:hAnsi="Arial" w:cs="Arial"/>
                <w:sz w:val="16"/>
                <w:szCs w:val="16"/>
              </w:rPr>
              <w:t>Introducción a la práctica profesional</w:t>
            </w:r>
          </w:p>
        </w:tc>
        <w:tc>
          <w:tcPr>
            <w:tcW w:w="307" w:type="pct"/>
            <w:shd w:val="clear" w:color="auto" w:fill="auto"/>
            <w:vAlign w:val="center"/>
          </w:tcPr>
          <w:p w14:paraId="42633D3D" w14:textId="77777777" w:rsidR="00901657" w:rsidRPr="00901657" w:rsidRDefault="00901657" w:rsidP="00901657">
            <w:pPr>
              <w:jc w:val="both"/>
              <w:rPr>
                <w:rFonts w:ascii="Arial" w:hAnsi="Arial" w:cs="Arial"/>
                <w:sz w:val="16"/>
                <w:szCs w:val="16"/>
                <w:lang w:val="es-CO"/>
              </w:rPr>
            </w:pPr>
            <w:r w:rsidRPr="00901657">
              <w:rPr>
                <w:rFonts w:ascii="Arial" w:hAnsi="Arial" w:cs="Arial"/>
                <w:sz w:val="16"/>
                <w:szCs w:val="16"/>
                <w:lang w:val="es-CO"/>
              </w:rPr>
              <w:t>Contextualizar histórica y epistemológicamente a la psicología y los    campos ocupacionales en Colombia.</w:t>
            </w:r>
          </w:p>
          <w:p w14:paraId="74311397" w14:textId="77777777" w:rsidR="00901657" w:rsidRPr="00901657" w:rsidRDefault="00901657" w:rsidP="00901657">
            <w:pPr>
              <w:jc w:val="both"/>
              <w:rPr>
                <w:rFonts w:ascii="Arial" w:hAnsi="Arial" w:cs="Arial"/>
                <w:sz w:val="16"/>
                <w:szCs w:val="16"/>
                <w:lang w:val="es-CO"/>
              </w:rPr>
            </w:pPr>
          </w:p>
          <w:p w14:paraId="19C97E2B" w14:textId="77777777" w:rsidR="00581951" w:rsidRPr="0063198E" w:rsidRDefault="00581951" w:rsidP="00901657">
            <w:pPr>
              <w:ind w:right="113"/>
              <w:rPr>
                <w:rFonts w:ascii="Arial" w:hAnsi="Arial" w:cs="Arial"/>
                <w:sz w:val="16"/>
                <w:szCs w:val="16"/>
              </w:rPr>
            </w:pPr>
          </w:p>
        </w:tc>
        <w:tc>
          <w:tcPr>
            <w:tcW w:w="618" w:type="pct"/>
            <w:shd w:val="clear" w:color="auto" w:fill="auto"/>
            <w:vAlign w:val="center"/>
          </w:tcPr>
          <w:p w14:paraId="61FA0A44" w14:textId="77777777" w:rsidR="00581951" w:rsidRPr="00314D86" w:rsidRDefault="00314D86" w:rsidP="00314D86">
            <w:pPr>
              <w:rPr>
                <w:rFonts w:ascii="Arial" w:hAnsi="Arial" w:cs="Arial"/>
                <w:sz w:val="16"/>
                <w:szCs w:val="16"/>
              </w:rPr>
            </w:pPr>
            <w:r>
              <w:rPr>
                <w:rFonts w:ascii="Arial" w:hAnsi="Arial" w:cs="Arial"/>
                <w:sz w:val="16"/>
                <w:szCs w:val="16"/>
              </w:rPr>
              <w:t>Lectura de texto, y socialización del mismo</w:t>
            </w:r>
          </w:p>
        </w:tc>
        <w:tc>
          <w:tcPr>
            <w:tcW w:w="1500" w:type="pct"/>
            <w:shd w:val="clear" w:color="auto" w:fill="auto"/>
            <w:vAlign w:val="center"/>
          </w:tcPr>
          <w:p w14:paraId="5068B9F4" w14:textId="77777777" w:rsidR="00581951" w:rsidRPr="00636F81" w:rsidRDefault="00314D86" w:rsidP="00314D86">
            <w:pPr>
              <w:pStyle w:val="NormalWeb"/>
              <w:rPr>
                <w:rFonts w:ascii="Arial" w:hAnsi="Arial" w:cs="Arial"/>
                <w:sz w:val="16"/>
                <w:szCs w:val="16"/>
              </w:rPr>
            </w:pPr>
            <w:r>
              <w:rPr>
                <w:rFonts w:ascii="Arial" w:hAnsi="Arial" w:cs="Arial"/>
                <w:sz w:val="16"/>
                <w:szCs w:val="16"/>
              </w:rPr>
              <w:t>Luego de la lectura, se hace un circulo en el que cada uno da cuenta de la comprensión del texto, finalmente el docente recoge las ideas principales y complementa hace una exposición magistral sobre el tema</w:t>
            </w:r>
          </w:p>
        </w:tc>
        <w:tc>
          <w:tcPr>
            <w:tcW w:w="762" w:type="pct"/>
            <w:shd w:val="clear" w:color="auto" w:fill="auto"/>
            <w:vAlign w:val="center"/>
          </w:tcPr>
          <w:p w14:paraId="5CB2AB04" w14:textId="77777777" w:rsidR="00901657" w:rsidRDefault="00901657" w:rsidP="00901657">
            <w:pPr>
              <w:jc w:val="both"/>
              <w:rPr>
                <w:rFonts w:ascii="Arial" w:hAnsi="Arial" w:cs="Arial"/>
                <w:sz w:val="16"/>
                <w:szCs w:val="16"/>
              </w:rPr>
            </w:pPr>
            <w:r>
              <w:rPr>
                <w:rFonts w:ascii="Arial" w:hAnsi="Arial" w:cs="Arial"/>
                <w:sz w:val="16"/>
                <w:szCs w:val="16"/>
              </w:rPr>
              <w:t>Texto:</w:t>
            </w:r>
          </w:p>
          <w:p w14:paraId="4D57AF70" w14:textId="77777777" w:rsidR="00581951" w:rsidRPr="0063198E" w:rsidRDefault="0059271D" w:rsidP="0059271D">
            <w:pPr>
              <w:jc w:val="both"/>
              <w:rPr>
                <w:rFonts w:ascii="Arial" w:hAnsi="Arial" w:cs="Arial"/>
                <w:sz w:val="16"/>
                <w:szCs w:val="16"/>
              </w:rPr>
            </w:pPr>
            <w:r>
              <w:rPr>
                <w:rFonts w:ascii="Arial" w:hAnsi="Arial" w:cs="Arial"/>
                <w:sz w:val="16"/>
                <w:szCs w:val="16"/>
              </w:rPr>
              <w:t>Ardila, Rubén. Historia de la Psicología en Colombia, contexto social e histórico. México. Trillas, 1997</w:t>
            </w:r>
          </w:p>
        </w:tc>
        <w:tc>
          <w:tcPr>
            <w:tcW w:w="412" w:type="pct"/>
            <w:shd w:val="clear" w:color="auto" w:fill="auto"/>
            <w:vAlign w:val="center"/>
          </w:tcPr>
          <w:p w14:paraId="37F2469C" w14:textId="77777777" w:rsidR="00581951" w:rsidRPr="0063198E" w:rsidRDefault="00314D86" w:rsidP="00314D86">
            <w:pPr>
              <w:rPr>
                <w:rFonts w:ascii="Arial" w:hAnsi="Arial" w:cs="Arial"/>
                <w:sz w:val="16"/>
                <w:szCs w:val="16"/>
              </w:rPr>
            </w:pPr>
            <w:r>
              <w:rPr>
                <w:rFonts w:ascii="Arial" w:hAnsi="Arial" w:cs="Arial"/>
                <w:sz w:val="16"/>
                <w:szCs w:val="16"/>
              </w:rPr>
              <w:t xml:space="preserve">Individual  y </w:t>
            </w:r>
            <w:r w:rsidR="00901657">
              <w:rPr>
                <w:rFonts w:ascii="Arial" w:hAnsi="Arial" w:cs="Arial"/>
                <w:sz w:val="16"/>
                <w:szCs w:val="16"/>
              </w:rPr>
              <w:t xml:space="preserve">Grupal </w:t>
            </w:r>
          </w:p>
        </w:tc>
        <w:tc>
          <w:tcPr>
            <w:tcW w:w="395" w:type="pct"/>
            <w:shd w:val="clear" w:color="auto" w:fill="auto"/>
            <w:vAlign w:val="center"/>
          </w:tcPr>
          <w:p w14:paraId="648BB03A" w14:textId="77777777" w:rsidR="00581951" w:rsidRPr="0063198E" w:rsidRDefault="00314D86" w:rsidP="00581951">
            <w:pPr>
              <w:rPr>
                <w:rFonts w:ascii="Arial" w:hAnsi="Arial" w:cs="Arial"/>
                <w:sz w:val="16"/>
                <w:szCs w:val="16"/>
              </w:rPr>
            </w:pPr>
            <w:r>
              <w:rPr>
                <w:rFonts w:ascii="Arial" w:hAnsi="Arial" w:cs="Arial"/>
                <w:sz w:val="16"/>
                <w:szCs w:val="16"/>
              </w:rPr>
              <w:t>1 clase de 2 horas</w:t>
            </w:r>
          </w:p>
        </w:tc>
        <w:tc>
          <w:tcPr>
            <w:tcW w:w="617" w:type="pct"/>
            <w:shd w:val="clear" w:color="auto" w:fill="auto"/>
            <w:vAlign w:val="center"/>
          </w:tcPr>
          <w:p w14:paraId="5DF48DF1" w14:textId="77777777" w:rsidR="00581951" w:rsidRDefault="00314D86" w:rsidP="00581951">
            <w:pPr>
              <w:rPr>
                <w:rFonts w:ascii="Arial" w:hAnsi="Arial" w:cs="Arial"/>
                <w:sz w:val="16"/>
                <w:szCs w:val="16"/>
              </w:rPr>
            </w:pPr>
            <w:r>
              <w:rPr>
                <w:rFonts w:ascii="Arial" w:hAnsi="Arial" w:cs="Arial"/>
                <w:sz w:val="16"/>
                <w:szCs w:val="16"/>
              </w:rPr>
              <w:t>Se evaluará el grupo, su</w:t>
            </w:r>
          </w:p>
          <w:p w14:paraId="09F62D79" w14:textId="77777777" w:rsidR="00314D86" w:rsidRPr="0063198E" w:rsidRDefault="00314D86" w:rsidP="00581951">
            <w:pPr>
              <w:rPr>
                <w:rFonts w:ascii="Arial" w:hAnsi="Arial" w:cs="Arial"/>
                <w:sz w:val="16"/>
                <w:szCs w:val="16"/>
              </w:rPr>
            </w:pPr>
            <w:r>
              <w:rPr>
                <w:rFonts w:ascii="Arial" w:hAnsi="Arial" w:cs="Arial"/>
                <w:sz w:val="16"/>
                <w:szCs w:val="16"/>
              </w:rPr>
              <w:t>Disposición ante el tema, participación y contenido temático.</w:t>
            </w:r>
          </w:p>
        </w:tc>
      </w:tr>
      <w:tr w:rsidR="00901657" w:rsidRPr="0063198E" w14:paraId="6EB6E234" w14:textId="77777777" w:rsidTr="00314D86">
        <w:trPr>
          <w:trHeight w:val="483"/>
          <w:tblCellSpacing w:w="15" w:type="dxa"/>
        </w:trPr>
        <w:tc>
          <w:tcPr>
            <w:tcW w:w="297" w:type="pct"/>
            <w:shd w:val="clear" w:color="auto" w:fill="auto"/>
            <w:vAlign w:val="center"/>
          </w:tcPr>
          <w:p w14:paraId="6F26CA11" w14:textId="77777777" w:rsidR="009D79F2" w:rsidRDefault="00314D86" w:rsidP="00314D86">
            <w:pPr>
              <w:rPr>
                <w:rFonts w:ascii="Arial" w:hAnsi="Arial" w:cs="Arial"/>
                <w:sz w:val="16"/>
                <w:szCs w:val="16"/>
              </w:rPr>
            </w:pPr>
            <w:r>
              <w:rPr>
                <w:rFonts w:ascii="Arial" w:hAnsi="Arial" w:cs="Arial"/>
                <w:sz w:val="16"/>
                <w:szCs w:val="16"/>
              </w:rPr>
              <w:t>Rol del Psicólogo</w:t>
            </w:r>
          </w:p>
          <w:p w14:paraId="2BBC3DA8" w14:textId="35B4FE0B" w:rsidR="00581951" w:rsidRPr="0063198E" w:rsidRDefault="009D79F2" w:rsidP="00314D86">
            <w:pPr>
              <w:rPr>
                <w:rFonts w:ascii="Arial" w:hAnsi="Arial" w:cs="Arial"/>
                <w:sz w:val="16"/>
                <w:szCs w:val="16"/>
              </w:rPr>
            </w:pPr>
            <w:r>
              <w:rPr>
                <w:rFonts w:ascii="Arial" w:hAnsi="Arial" w:cs="Arial"/>
                <w:sz w:val="16"/>
                <w:szCs w:val="16"/>
              </w:rPr>
              <w:t>Y lugar en los diferentes campos ocupacionales</w:t>
            </w:r>
            <w:r w:rsidR="00314D86">
              <w:rPr>
                <w:rFonts w:ascii="Arial" w:hAnsi="Arial" w:cs="Arial"/>
                <w:sz w:val="16"/>
                <w:szCs w:val="16"/>
              </w:rPr>
              <w:t xml:space="preserve"> </w:t>
            </w:r>
          </w:p>
        </w:tc>
        <w:tc>
          <w:tcPr>
            <w:tcW w:w="307" w:type="pct"/>
            <w:shd w:val="clear" w:color="auto" w:fill="auto"/>
            <w:vAlign w:val="center"/>
          </w:tcPr>
          <w:p w14:paraId="6F9615A5" w14:textId="77777777" w:rsidR="00901657" w:rsidRPr="00901657" w:rsidRDefault="00901657" w:rsidP="00901657">
            <w:pPr>
              <w:jc w:val="both"/>
              <w:rPr>
                <w:rFonts w:ascii="Arial" w:hAnsi="Arial" w:cs="Arial"/>
                <w:sz w:val="16"/>
                <w:szCs w:val="16"/>
                <w:lang w:val="es-CO"/>
              </w:rPr>
            </w:pPr>
            <w:r w:rsidRPr="00901657">
              <w:rPr>
                <w:rFonts w:ascii="Arial" w:hAnsi="Arial" w:cs="Arial"/>
                <w:sz w:val="16"/>
                <w:szCs w:val="16"/>
                <w:lang w:val="es-CO"/>
              </w:rPr>
              <w:t>Analizar situaciones del quehacer profesional en las diferentes instituc</w:t>
            </w:r>
            <w:r w:rsidR="0059271D">
              <w:rPr>
                <w:rFonts w:ascii="Arial" w:hAnsi="Arial" w:cs="Arial"/>
                <w:sz w:val="16"/>
                <w:szCs w:val="16"/>
                <w:lang w:val="es-CO"/>
              </w:rPr>
              <w:t>iones</w:t>
            </w:r>
            <w:r w:rsidRPr="00901657">
              <w:rPr>
                <w:rFonts w:ascii="Arial" w:hAnsi="Arial" w:cs="Arial"/>
                <w:sz w:val="16"/>
                <w:szCs w:val="16"/>
                <w:lang w:val="es-CO"/>
              </w:rPr>
              <w:t xml:space="preserve"> evaluando el rol posible y el perfil necesario en cada uno de ellos.</w:t>
            </w:r>
          </w:p>
          <w:p w14:paraId="6BC93CF2" w14:textId="77777777" w:rsidR="00581951" w:rsidRPr="0063198E" w:rsidRDefault="00581951" w:rsidP="00901657">
            <w:pPr>
              <w:ind w:right="113"/>
              <w:rPr>
                <w:rFonts w:ascii="Arial" w:hAnsi="Arial" w:cs="Arial"/>
                <w:sz w:val="16"/>
                <w:szCs w:val="16"/>
              </w:rPr>
            </w:pPr>
          </w:p>
        </w:tc>
        <w:tc>
          <w:tcPr>
            <w:tcW w:w="618" w:type="pct"/>
            <w:shd w:val="clear" w:color="auto" w:fill="auto"/>
            <w:vAlign w:val="center"/>
          </w:tcPr>
          <w:p w14:paraId="2234003C" w14:textId="77777777" w:rsidR="00581951" w:rsidRPr="0063198E" w:rsidRDefault="0059271D" w:rsidP="00581951">
            <w:pPr>
              <w:rPr>
                <w:rFonts w:ascii="Arial" w:hAnsi="Arial" w:cs="Arial"/>
                <w:sz w:val="16"/>
                <w:szCs w:val="16"/>
              </w:rPr>
            </w:pPr>
            <w:r>
              <w:rPr>
                <w:rFonts w:ascii="Arial" w:hAnsi="Arial" w:cs="Arial"/>
                <w:sz w:val="16"/>
                <w:szCs w:val="16"/>
              </w:rPr>
              <w:t>Exposición por equipos</w:t>
            </w:r>
          </w:p>
        </w:tc>
        <w:tc>
          <w:tcPr>
            <w:tcW w:w="1500" w:type="pct"/>
            <w:shd w:val="clear" w:color="auto" w:fill="auto"/>
            <w:vAlign w:val="center"/>
          </w:tcPr>
          <w:p w14:paraId="3FF9BC10" w14:textId="77777777" w:rsidR="00581951" w:rsidRPr="00636F81" w:rsidRDefault="0059271D" w:rsidP="0059271D">
            <w:pPr>
              <w:jc w:val="both"/>
              <w:rPr>
                <w:rFonts w:ascii="Arial" w:hAnsi="Arial" w:cs="Arial"/>
                <w:sz w:val="16"/>
                <w:szCs w:val="16"/>
              </w:rPr>
            </w:pPr>
            <w:r>
              <w:rPr>
                <w:rFonts w:ascii="Arial" w:hAnsi="Arial" w:cs="Arial"/>
                <w:sz w:val="16"/>
                <w:szCs w:val="16"/>
              </w:rPr>
              <w:t>Se entrega un texto previo se asignan los campos ocupacionales por grupos, para hacer un análisis sobre el rol y el perfil necesario en cada una de las instituciones</w:t>
            </w:r>
          </w:p>
        </w:tc>
        <w:tc>
          <w:tcPr>
            <w:tcW w:w="762" w:type="pct"/>
            <w:shd w:val="clear" w:color="auto" w:fill="auto"/>
            <w:vAlign w:val="center"/>
          </w:tcPr>
          <w:p w14:paraId="6AB0897A" w14:textId="77777777" w:rsidR="00581951" w:rsidRDefault="0059271D" w:rsidP="00581951">
            <w:pPr>
              <w:rPr>
                <w:rFonts w:ascii="Arial" w:hAnsi="Arial" w:cs="Arial"/>
                <w:sz w:val="16"/>
                <w:szCs w:val="16"/>
              </w:rPr>
            </w:pPr>
            <w:r>
              <w:rPr>
                <w:rFonts w:ascii="Arial" w:hAnsi="Arial" w:cs="Arial"/>
                <w:sz w:val="16"/>
                <w:szCs w:val="16"/>
              </w:rPr>
              <w:t>Texto:</w:t>
            </w:r>
          </w:p>
          <w:p w14:paraId="1196FB18" w14:textId="77777777" w:rsidR="0059271D" w:rsidRDefault="0059271D" w:rsidP="0059271D">
            <w:pPr>
              <w:jc w:val="both"/>
              <w:rPr>
                <w:rFonts w:ascii="Arial" w:hAnsi="Arial" w:cs="Arial"/>
                <w:sz w:val="16"/>
                <w:szCs w:val="16"/>
              </w:rPr>
            </w:pPr>
            <w:r w:rsidRPr="00901657">
              <w:rPr>
                <w:rFonts w:ascii="Arial" w:hAnsi="Arial" w:cs="Arial"/>
                <w:sz w:val="16"/>
                <w:szCs w:val="16"/>
              </w:rPr>
              <w:t>Bleger, José. Psicohigiene y psicología institucional. Buenos Aires: Eudeba.</w:t>
            </w:r>
          </w:p>
          <w:p w14:paraId="682B7F2A" w14:textId="77777777" w:rsidR="0059271D" w:rsidRDefault="0059271D" w:rsidP="0059271D">
            <w:pPr>
              <w:jc w:val="both"/>
              <w:rPr>
                <w:rFonts w:ascii="Arial" w:hAnsi="Arial" w:cs="Arial"/>
                <w:sz w:val="16"/>
                <w:szCs w:val="16"/>
              </w:rPr>
            </w:pPr>
            <w:r>
              <w:rPr>
                <w:rFonts w:ascii="Arial" w:hAnsi="Arial" w:cs="Arial"/>
                <w:sz w:val="16"/>
                <w:szCs w:val="16"/>
              </w:rPr>
              <w:t>Video. Proyección de diapositivas</w:t>
            </w:r>
          </w:p>
          <w:p w14:paraId="67BA57FB" w14:textId="77777777" w:rsidR="0059271D" w:rsidRPr="00901657" w:rsidRDefault="0059271D" w:rsidP="0059271D">
            <w:pPr>
              <w:jc w:val="both"/>
              <w:rPr>
                <w:rFonts w:ascii="Arial" w:hAnsi="Arial" w:cs="Arial"/>
                <w:sz w:val="16"/>
                <w:szCs w:val="16"/>
              </w:rPr>
            </w:pPr>
          </w:p>
          <w:p w14:paraId="72CE1D56" w14:textId="77777777" w:rsidR="0059271D" w:rsidRPr="0063198E" w:rsidRDefault="0059271D" w:rsidP="00581951">
            <w:pPr>
              <w:rPr>
                <w:rFonts w:ascii="Arial" w:hAnsi="Arial" w:cs="Arial"/>
                <w:sz w:val="16"/>
                <w:szCs w:val="16"/>
              </w:rPr>
            </w:pPr>
          </w:p>
        </w:tc>
        <w:tc>
          <w:tcPr>
            <w:tcW w:w="412" w:type="pct"/>
            <w:shd w:val="clear" w:color="auto" w:fill="auto"/>
            <w:vAlign w:val="center"/>
          </w:tcPr>
          <w:p w14:paraId="68484E52" w14:textId="77777777" w:rsidR="00581951" w:rsidRPr="0063198E" w:rsidRDefault="0059271D" w:rsidP="00581951">
            <w:pPr>
              <w:rPr>
                <w:rFonts w:ascii="Arial" w:hAnsi="Arial" w:cs="Arial"/>
                <w:sz w:val="16"/>
                <w:szCs w:val="16"/>
              </w:rPr>
            </w:pPr>
            <w:r>
              <w:rPr>
                <w:rFonts w:ascii="Arial" w:hAnsi="Arial" w:cs="Arial"/>
                <w:sz w:val="16"/>
                <w:szCs w:val="16"/>
              </w:rPr>
              <w:t>Grupal</w:t>
            </w:r>
          </w:p>
        </w:tc>
        <w:tc>
          <w:tcPr>
            <w:tcW w:w="395" w:type="pct"/>
            <w:shd w:val="clear" w:color="auto" w:fill="auto"/>
            <w:vAlign w:val="center"/>
          </w:tcPr>
          <w:p w14:paraId="38F19727" w14:textId="77777777" w:rsidR="00581951" w:rsidRPr="0063198E" w:rsidRDefault="0059271D" w:rsidP="00581951">
            <w:pPr>
              <w:rPr>
                <w:rFonts w:ascii="Arial" w:hAnsi="Arial" w:cs="Arial"/>
                <w:sz w:val="16"/>
                <w:szCs w:val="16"/>
              </w:rPr>
            </w:pPr>
            <w:r>
              <w:rPr>
                <w:rFonts w:ascii="Arial" w:hAnsi="Arial" w:cs="Arial"/>
                <w:sz w:val="16"/>
                <w:szCs w:val="16"/>
              </w:rPr>
              <w:t>2 clases de dos horas</w:t>
            </w:r>
          </w:p>
        </w:tc>
        <w:tc>
          <w:tcPr>
            <w:tcW w:w="617" w:type="pct"/>
            <w:shd w:val="clear" w:color="auto" w:fill="auto"/>
            <w:vAlign w:val="center"/>
          </w:tcPr>
          <w:p w14:paraId="27407435" w14:textId="77777777" w:rsidR="00581951" w:rsidRPr="0063198E" w:rsidRDefault="0059271D" w:rsidP="00581951">
            <w:pPr>
              <w:rPr>
                <w:rFonts w:ascii="Arial" w:hAnsi="Arial" w:cs="Arial"/>
                <w:sz w:val="16"/>
                <w:szCs w:val="16"/>
              </w:rPr>
            </w:pPr>
            <w:r>
              <w:rPr>
                <w:rFonts w:ascii="Arial" w:hAnsi="Arial" w:cs="Arial"/>
                <w:sz w:val="16"/>
                <w:szCs w:val="16"/>
              </w:rPr>
              <w:t>Se evalúa exposició</w:t>
            </w:r>
            <w:bookmarkStart w:id="8" w:name="_GoBack"/>
            <w:bookmarkEnd w:id="8"/>
            <w:r>
              <w:rPr>
                <w:rFonts w:ascii="Arial" w:hAnsi="Arial" w:cs="Arial"/>
                <w:sz w:val="16"/>
                <w:szCs w:val="16"/>
              </w:rPr>
              <w:t>n por grupos</w:t>
            </w:r>
          </w:p>
        </w:tc>
      </w:tr>
      <w:tr w:rsidR="00901657" w:rsidRPr="0063198E" w14:paraId="2E2E8EE3" w14:textId="77777777" w:rsidTr="0059271D">
        <w:trPr>
          <w:trHeight w:val="639"/>
          <w:tblCellSpacing w:w="15" w:type="dxa"/>
        </w:trPr>
        <w:tc>
          <w:tcPr>
            <w:tcW w:w="297" w:type="pct"/>
            <w:shd w:val="clear" w:color="auto" w:fill="auto"/>
            <w:vAlign w:val="center"/>
          </w:tcPr>
          <w:p w14:paraId="6286DDFD" w14:textId="77777777" w:rsidR="00581951" w:rsidRDefault="0059271D" w:rsidP="009D79F2">
            <w:pPr>
              <w:rPr>
                <w:rFonts w:ascii="Arial" w:hAnsi="Arial" w:cs="Arial"/>
                <w:sz w:val="16"/>
                <w:szCs w:val="16"/>
              </w:rPr>
            </w:pPr>
            <w:r>
              <w:rPr>
                <w:rFonts w:ascii="Arial" w:hAnsi="Arial" w:cs="Arial"/>
                <w:sz w:val="16"/>
                <w:szCs w:val="16"/>
              </w:rPr>
              <w:t>Implicaciones en la práctica psicológica y su movilización</w:t>
            </w:r>
          </w:p>
          <w:p w14:paraId="7910D3A2" w14:textId="0E03E77C" w:rsidR="0025205A" w:rsidRPr="0063198E" w:rsidRDefault="0025205A" w:rsidP="009D79F2">
            <w:pPr>
              <w:rPr>
                <w:rFonts w:ascii="Arial" w:hAnsi="Arial" w:cs="Arial"/>
                <w:sz w:val="16"/>
                <w:szCs w:val="16"/>
              </w:rPr>
            </w:pPr>
            <w:r>
              <w:rPr>
                <w:rFonts w:ascii="Arial" w:hAnsi="Arial" w:cs="Arial"/>
                <w:sz w:val="16"/>
                <w:szCs w:val="16"/>
              </w:rPr>
              <w:t>Los perfiles institucionales y personales</w:t>
            </w:r>
          </w:p>
        </w:tc>
        <w:tc>
          <w:tcPr>
            <w:tcW w:w="307" w:type="pct"/>
            <w:shd w:val="clear" w:color="auto" w:fill="auto"/>
            <w:vAlign w:val="center"/>
          </w:tcPr>
          <w:p w14:paraId="1593D9AD" w14:textId="77777777" w:rsidR="00901657" w:rsidRPr="00901657" w:rsidRDefault="00901657" w:rsidP="00901657">
            <w:pPr>
              <w:jc w:val="both"/>
              <w:rPr>
                <w:rFonts w:ascii="Arial" w:hAnsi="Arial" w:cs="Arial"/>
                <w:sz w:val="16"/>
                <w:szCs w:val="16"/>
                <w:lang w:val="es-CO"/>
              </w:rPr>
            </w:pPr>
            <w:r w:rsidRPr="00901657">
              <w:rPr>
                <w:rFonts w:ascii="Arial" w:hAnsi="Arial" w:cs="Arial"/>
                <w:sz w:val="16"/>
                <w:szCs w:val="16"/>
                <w:lang w:val="es-CO"/>
              </w:rPr>
              <w:t>Brindar al estudiante espacios de reflexión y discusión en los qu</w:t>
            </w:r>
            <w:r w:rsidR="0059271D">
              <w:rPr>
                <w:rFonts w:ascii="Arial" w:hAnsi="Arial" w:cs="Arial"/>
                <w:sz w:val="16"/>
                <w:szCs w:val="16"/>
                <w:lang w:val="es-CO"/>
              </w:rPr>
              <w:t>e pueda analizar la ética del psicologo, su práctica, expectativas, e intereses.</w:t>
            </w:r>
            <w:r w:rsidRPr="00901657">
              <w:rPr>
                <w:rFonts w:ascii="Arial" w:hAnsi="Arial" w:cs="Arial"/>
                <w:sz w:val="16"/>
                <w:szCs w:val="16"/>
                <w:lang w:val="es-CO"/>
              </w:rPr>
              <w:t xml:space="preserve"> ligado principalmente a los aspectos personales que ella demanda.</w:t>
            </w:r>
          </w:p>
          <w:p w14:paraId="64128402" w14:textId="77777777" w:rsidR="00581951" w:rsidRPr="0063198E" w:rsidRDefault="00581951" w:rsidP="00901657">
            <w:pPr>
              <w:ind w:right="113"/>
              <w:rPr>
                <w:rFonts w:ascii="Arial" w:hAnsi="Arial" w:cs="Arial"/>
                <w:sz w:val="16"/>
                <w:szCs w:val="16"/>
              </w:rPr>
            </w:pPr>
          </w:p>
        </w:tc>
        <w:tc>
          <w:tcPr>
            <w:tcW w:w="618" w:type="pct"/>
            <w:shd w:val="clear" w:color="auto" w:fill="auto"/>
            <w:vAlign w:val="center"/>
          </w:tcPr>
          <w:p w14:paraId="355F297A" w14:textId="62E1E347" w:rsidR="00581951" w:rsidRPr="0063198E" w:rsidRDefault="0059271D" w:rsidP="00F22B77">
            <w:pPr>
              <w:rPr>
                <w:rFonts w:ascii="Arial" w:hAnsi="Arial" w:cs="Arial"/>
                <w:sz w:val="16"/>
                <w:szCs w:val="16"/>
              </w:rPr>
            </w:pPr>
            <w:r>
              <w:rPr>
                <w:rFonts w:ascii="Arial" w:hAnsi="Arial" w:cs="Arial"/>
                <w:sz w:val="16"/>
                <w:szCs w:val="16"/>
              </w:rPr>
              <w:t xml:space="preserve">Clase magistral, luego discusión </w:t>
            </w:r>
            <w:r w:rsidR="00F22B77">
              <w:rPr>
                <w:rFonts w:ascii="Arial" w:hAnsi="Arial" w:cs="Arial"/>
                <w:sz w:val="16"/>
                <w:szCs w:val="16"/>
              </w:rPr>
              <w:t xml:space="preserve"> y reflexión</w:t>
            </w:r>
          </w:p>
        </w:tc>
        <w:tc>
          <w:tcPr>
            <w:tcW w:w="1500" w:type="pct"/>
            <w:shd w:val="clear" w:color="auto" w:fill="auto"/>
            <w:vAlign w:val="center"/>
          </w:tcPr>
          <w:p w14:paraId="1EC7049D" w14:textId="2D7D5E7A" w:rsidR="00F22B77" w:rsidRPr="00636F81" w:rsidRDefault="00F22B77" w:rsidP="00F22B77">
            <w:pPr>
              <w:pStyle w:val="NormalWeb"/>
              <w:rPr>
                <w:rFonts w:ascii="Arial" w:hAnsi="Arial" w:cs="Arial"/>
                <w:sz w:val="16"/>
                <w:szCs w:val="16"/>
              </w:rPr>
            </w:pPr>
            <w:r>
              <w:rPr>
                <w:rFonts w:ascii="Arial" w:hAnsi="Arial" w:cs="Arial"/>
                <w:sz w:val="16"/>
                <w:szCs w:val="16"/>
              </w:rPr>
              <w:t>Se explica la clase basada en los textos, luego se posibilita la discusión sobre los intereses personales en la práctica profesional, y la puesta ética que la práctica exige al futuro estudiante, de allí se propone realizar un ensayo.</w:t>
            </w:r>
          </w:p>
        </w:tc>
        <w:tc>
          <w:tcPr>
            <w:tcW w:w="762" w:type="pct"/>
            <w:shd w:val="clear" w:color="auto" w:fill="auto"/>
            <w:vAlign w:val="center"/>
          </w:tcPr>
          <w:p w14:paraId="7A852D31" w14:textId="77777777" w:rsidR="00F22B77" w:rsidRDefault="00F22B77" w:rsidP="00F22B77">
            <w:pPr>
              <w:pStyle w:val="NormalWeb"/>
              <w:rPr>
                <w:rFonts w:ascii="Arial" w:hAnsi="Arial" w:cs="Arial"/>
                <w:sz w:val="16"/>
                <w:szCs w:val="16"/>
              </w:rPr>
            </w:pPr>
            <w:r>
              <w:rPr>
                <w:rFonts w:ascii="Arial" w:hAnsi="Arial" w:cs="Arial"/>
                <w:sz w:val="16"/>
                <w:szCs w:val="16"/>
              </w:rPr>
              <w:t>texto:</w:t>
            </w:r>
          </w:p>
          <w:p w14:paraId="794F4496" w14:textId="77777777" w:rsidR="00581951" w:rsidRDefault="00F22B77" w:rsidP="00F22B77">
            <w:pPr>
              <w:rPr>
                <w:rFonts w:ascii="Arial" w:hAnsi="Arial" w:cs="Arial"/>
                <w:sz w:val="16"/>
                <w:szCs w:val="16"/>
              </w:rPr>
            </w:pPr>
            <w:r>
              <w:rPr>
                <w:rFonts w:ascii="Arial" w:hAnsi="Arial" w:cs="Arial"/>
                <w:sz w:val="16"/>
                <w:szCs w:val="16"/>
              </w:rPr>
              <w:t>Sember, Silvio. El inicio de la actividad profesional. Ansiedades y dificultades de un psicólogo en prácticas. Barcelona. Hogar del libro, 1992</w:t>
            </w:r>
          </w:p>
          <w:p w14:paraId="5B195E65" w14:textId="77777777" w:rsidR="009D79F2" w:rsidRDefault="009D79F2" w:rsidP="00F22B77">
            <w:pPr>
              <w:rPr>
                <w:rFonts w:ascii="Arial" w:hAnsi="Arial" w:cs="Arial"/>
                <w:sz w:val="16"/>
                <w:szCs w:val="16"/>
              </w:rPr>
            </w:pPr>
          </w:p>
          <w:p w14:paraId="5408C5F6" w14:textId="46C05212" w:rsidR="009D79F2" w:rsidRPr="0063198E" w:rsidRDefault="009D79F2" w:rsidP="00F22B77">
            <w:pPr>
              <w:rPr>
                <w:rFonts w:ascii="Arial" w:hAnsi="Arial" w:cs="Arial"/>
                <w:sz w:val="16"/>
                <w:szCs w:val="16"/>
              </w:rPr>
            </w:pPr>
            <w:r>
              <w:rPr>
                <w:rFonts w:ascii="Arial" w:hAnsi="Arial" w:cs="Arial"/>
                <w:sz w:val="16"/>
                <w:szCs w:val="16"/>
              </w:rPr>
              <w:t>Rogers, Carl. El proceso de convertirse en persona</w:t>
            </w:r>
          </w:p>
        </w:tc>
        <w:tc>
          <w:tcPr>
            <w:tcW w:w="412" w:type="pct"/>
            <w:shd w:val="clear" w:color="auto" w:fill="auto"/>
            <w:vAlign w:val="center"/>
          </w:tcPr>
          <w:p w14:paraId="6F9F60C8" w14:textId="0B9EDF60" w:rsidR="00581951" w:rsidRPr="0063198E" w:rsidRDefault="009D79F2" w:rsidP="00581951">
            <w:pPr>
              <w:rPr>
                <w:rFonts w:ascii="Arial" w:hAnsi="Arial" w:cs="Arial"/>
                <w:sz w:val="16"/>
                <w:szCs w:val="16"/>
              </w:rPr>
            </w:pPr>
            <w:r>
              <w:rPr>
                <w:rFonts w:ascii="Arial" w:hAnsi="Arial" w:cs="Arial"/>
                <w:sz w:val="16"/>
                <w:szCs w:val="16"/>
              </w:rPr>
              <w:t>Grupal e individual</w:t>
            </w:r>
          </w:p>
        </w:tc>
        <w:tc>
          <w:tcPr>
            <w:tcW w:w="395" w:type="pct"/>
            <w:shd w:val="clear" w:color="auto" w:fill="auto"/>
            <w:vAlign w:val="center"/>
          </w:tcPr>
          <w:p w14:paraId="5050C082" w14:textId="68EC2E2B" w:rsidR="00581951" w:rsidRPr="0063198E" w:rsidRDefault="009D79F2" w:rsidP="00581951">
            <w:pPr>
              <w:rPr>
                <w:rFonts w:ascii="Arial" w:hAnsi="Arial" w:cs="Arial"/>
                <w:sz w:val="16"/>
                <w:szCs w:val="16"/>
              </w:rPr>
            </w:pPr>
            <w:r>
              <w:rPr>
                <w:rFonts w:ascii="Arial" w:hAnsi="Arial" w:cs="Arial"/>
                <w:sz w:val="16"/>
                <w:szCs w:val="16"/>
              </w:rPr>
              <w:t>2 clases 2 horas</w:t>
            </w:r>
          </w:p>
        </w:tc>
        <w:tc>
          <w:tcPr>
            <w:tcW w:w="617" w:type="pct"/>
            <w:shd w:val="clear" w:color="auto" w:fill="auto"/>
            <w:vAlign w:val="center"/>
          </w:tcPr>
          <w:p w14:paraId="44F60BC6" w14:textId="383BF4B0" w:rsidR="00581951" w:rsidRPr="0063198E" w:rsidRDefault="009D79F2" w:rsidP="00581951">
            <w:pPr>
              <w:rPr>
                <w:rFonts w:ascii="Arial" w:hAnsi="Arial" w:cs="Arial"/>
                <w:sz w:val="16"/>
                <w:szCs w:val="16"/>
              </w:rPr>
            </w:pPr>
            <w:r>
              <w:rPr>
                <w:rFonts w:ascii="Arial" w:hAnsi="Arial" w:cs="Arial"/>
                <w:sz w:val="16"/>
                <w:szCs w:val="16"/>
              </w:rPr>
              <w:t>Se evalúa el ensayo</w:t>
            </w:r>
          </w:p>
        </w:tc>
      </w:tr>
      <w:tr w:rsidR="00901657" w:rsidRPr="0063198E" w14:paraId="3A1D5F9A" w14:textId="77777777" w:rsidTr="0025205A">
        <w:trPr>
          <w:trHeight w:val="670"/>
          <w:tblCellSpacing w:w="15" w:type="dxa"/>
        </w:trPr>
        <w:tc>
          <w:tcPr>
            <w:tcW w:w="297" w:type="pct"/>
            <w:shd w:val="clear" w:color="auto" w:fill="auto"/>
            <w:vAlign w:val="center"/>
          </w:tcPr>
          <w:p w14:paraId="270E1413" w14:textId="151E0229" w:rsidR="0025205A" w:rsidRDefault="0025205A" w:rsidP="0025205A">
            <w:pPr>
              <w:rPr>
                <w:rFonts w:ascii="Arial" w:hAnsi="Arial" w:cs="Arial"/>
                <w:sz w:val="16"/>
                <w:szCs w:val="16"/>
              </w:rPr>
            </w:pPr>
            <w:r>
              <w:rPr>
                <w:rFonts w:ascii="Arial" w:hAnsi="Arial" w:cs="Arial"/>
                <w:sz w:val="16"/>
                <w:szCs w:val="16"/>
              </w:rPr>
              <w:t>Elementos Institucionales</w:t>
            </w:r>
          </w:p>
          <w:p w14:paraId="5B8EECC4" w14:textId="77777777" w:rsidR="0025205A" w:rsidRDefault="0025205A" w:rsidP="0025205A">
            <w:pPr>
              <w:rPr>
                <w:rFonts w:ascii="Arial" w:hAnsi="Arial" w:cs="Arial"/>
                <w:sz w:val="16"/>
                <w:szCs w:val="16"/>
              </w:rPr>
            </w:pPr>
            <w:r>
              <w:rPr>
                <w:rFonts w:ascii="Arial" w:hAnsi="Arial" w:cs="Arial"/>
                <w:sz w:val="16"/>
                <w:szCs w:val="16"/>
              </w:rPr>
              <w:t>Para un diagnostico</w:t>
            </w:r>
          </w:p>
          <w:p w14:paraId="4B2C59C7" w14:textId="3B45990A" w:rsidR="00581951" w:rsidRPr="0063198E" w:rsidRDefault="0025205A" w:rsidP="0025205A">
            <w:pPr>
              <w:rPr>
                <w:rFonts w:ascii="Arial" w:hAnsi="Arial" w:cs="Arial"/>
                <w:sz w:val="16"/>
                <w:szCs w:val="16"/>
              </w:rPr>
            </w:pPr>
            <w:r>
              <w:rPr>
                <w:rFonts w:ascii="Arial" w:hAnsi="Arial" w:cs="Arial"/>
                <w:sz w:val="16"/>
                <w:szCs w:val="16"/>
              </w:rPr>
              <w:t xml:space="preserve">institucional </w:t>
            </w:r>
          </w:p>
        </w:tc>
        <w:tc>
          <w:tcPr>
            <w:tcW w:w="307" w:type="pct"/>
            <w:shd w:val="clear" w:color="auto" w:fill="auto"/>
            <w:vAlign w:val="center"/>
          </w:tcPr>
          <w:p w14:paraId="7F7D13C9" w14:textId="7905299C" w:rsidR="00581951" w:rsidRPr="0063198E" w:rsidRDefault="0025205A" w:rsidP="0025205A">
            <w:pPr>
              <w:rPr>
                <w:rFonts w:ascii="Arial" w:hAnsi="Arial" w:cs="Arial"/>
                <w:sz w:val="16"/>
                <w:szCs w:val="16"/>
              </w:rPr>
            </w:pPr>
            <w:r>
              <w:rPr>
                <w:rFonts w:ascii="Arial" w:hAnsi="Arial" w:cs="Arial"/>
                <w:sz w:val="16"/>
                <w:szCs w:val="16"/>
              </w:rPr>
              <w:t>Posibilitar una visita de un estudiante a una institución para realizar un análisis sobre el rol que el psicólogo desempeña</w:t>
            </w:r>
          </w:p>
        </w:tc>
        <w:tc>
          <w:tcPr>
            <w:tcW w:w="618" w:type="pct"/>
            <w:shd w:val="clear" w:color="auto" w:fill="auto"/>
            <w:vAlign w:val="center"/>
          </w:tcPr>
          <w:p w14:paraId="7C6D06D1" w14:textId="199B1B21" w:rsidR="00581951" w:rsidRPr="0063198E" w:rsidRDefault="0025205A" w:rsidP="00581951">
            <w:pPr>
              <w:rPr>
                <w:rFonts w:ascii="Arial" w:hAnsi="Arial" w:cs="Arial"/>
                <w:sz w:val="16"/>
                <w:szCs w:val="16"/>
              </w:rPr>
            </w:pPr>
            <w:r>
              <w:rPr>
                <w:rFonts w:ascii="Arial" w:hAnsi="Arial" w:cs="Arial"/>
                <w:sz w:val="16"/>
                <w:szCs w:val="16"/>
              </w:rPr>
              <w:t>Visita a una institución, socialización individual y entrega de informe final</w:t>
            </w:r>
          </w:p>
        </w:tc>
        <w:tc>
          <w:tcPr>
            <w:tcW w:w="1500" w:type="pct"/>
            <w:shd w:val="clear" w:color="auto" w:fill="auto"/>
            <w:vAlign w:val="center"/>
          </w:tcPr>
          <w:p w14:paraId="7DAB896A" w14:textId="01AF6557" w:rsidR="00581951" w:rsidRPr="00636F81" w:rsidRDefault="006B529F" w:rsidP="006B529F">
            <w:pPr>
              <w:pStyle w:val="NormalWeb"/>
              <w:rPr>
                <w:rFonts w:ascii="Arial" w:hAnsi="Arial" w:cs="Arial"/>
                <w:sz w:val="16"/>
                <w:szCs w:val="16"/>
              </w:rPr>
            </w:pPr>
            <w:r>
              <w:rPr>
                <w:rFonts w:ascii="Arial" w:hAnsi="Arial" w:cs="Arial"/>
                <w:sz w:val="16"/>
                <w:szCs w:val="16"/>
              </w:rPr>
              <w:t>Se elige una institución donde hayan estudiantes de psicología realizando su práctica, y realizar una pasantía de dos días que le permita al futuro practicante observar y vivenciar la práctica institucional</w:t>
            </w:r>
          </w:p>
        </w:tc>
        <w:tc>
          <w:tcPr>
            <w:tcW w:w="762" w:type="pct"/>
            <w:shd w:val="clear" w:color="auto" w:fill="auto"/>
            <w:vAlign w:val="center"/>
          </w:tcPr>
          <w:p w14:paraId="38C3B3B3" w14:textId="25905A00" w:rsidR="00581951" w:rsidRPr="0063198E" w:rsidRDefault="006B529F" w:rsidP="00581951">
            <w:pPr>
              <w:rPr>
                <w:rFonts w:ascii="Arial" w:hAnsi="Arial" w:cs="Arial"/>
                <w:sz w:val="16"/>
                <w:szCs w:val="16"/>
              </w:rPr>
            </w:pPr>
            <w:r>
              <w:rPr>
                <w:rFonts w:ascii="Arial" w:hAnsi="Arial" w:cs="Arial"/>
                <w:sz w:val="16"/>
                <w:szCs w:val="16"/>
              </w:rPr>
              <w:t>Instituciones que tengan practicantes de la Universidad.</w:t>
            </w:r>
          </w:p>
        </w:tc>
        <w:tc>
          <w:tcPr>
            <w:tcW w:w="412" w:type="pct"/>
            <w:shd w:val="clear" w:color="auto" w:fill="auto"/>
            <w:vAlign w:val="center"/>
          </w:tcPr>
          <w:p w14:paraId="46D1AE2C" w14:textId="2DD96913" w:rsidR="00581951" w:rsidRPr="0063198E" w:rsidRDefault="006B529F" w:rsidP="00581951">
            <w:pPr>
              <w:rPr>
                <w:rFonts w:ascii="Arial" w:hAnsi="Arial" w:cs="Arial"/>
                <w:sz w:val="16"/>
                <w:szCs w:val="16"/>
              </w:rPr>
            </w:pPr>
            <w:r>
              <w:rPr>
                <w:rFonts w:ascii="Arial" w:hAnsi="Arial" w:cs="Arial"/>
                <w:sz w:val="16"/>
                <w:szCs w:val="16"/>
              </w:rPr>
              <w:t>Individual</w:t>
            </w:r>
          </w:p>
        </w:tc>
        <w:tc>
          <w:tcPr>
            <w:tcW w:w="395" w:type="pct"/>
            <w:shd w:val="clear" w:color="auto" w:fill="auto"/>
            <w:vAlign w:val="center"/>
          </w:tcPr>
          <w:p w14:paraId="7513A725" w14:textId="08A0C4CA" w:rsidR="00581951" w:rsidRPr="0063198E" w:rsidRDefault="006B529F" w:rsidP="00581951">
            <w:pPr>
              <w:rPr>
                <w:rFonts w:ascii="Arial" w:hAnsi="Arial" w:cs="Arial"/>
                <w:sz w:val="16"/>
                <w:szCs w:val="16"/>
              </w:rPr>
            </w:pPr>
            <w:r>
              <w:rPr>
                <w:rFonts w:ascii="Arial" w:hAnsi="Arial" w:cs="Arial"/>
                <w:sz w:val="16"/>
                <w:szCs w:val="16"/>
              </w:rPr>
              <w:t>3 clases para socializar las experiencias</w:t>
            </w:r>
          </w:p>
        </w:tc>
        <w:tc>
          <w:tcPr>
            <w:tcW w:w="617" w:type="pct"/>
            <w:shd w:val="clear" w:color="auto" w:fill="auto"/>
            <w:vAlign w:val="center"/>
          </w:tcPr>
          <w:p w14:paraId="0E003C7E" w14:textId="6EC011F4" w:rsidR="00581951" w:rsidRPr="0063198E" w:rsidRDefault="006B529F" w:rsidP="00581951">
            <w:pPr>
              <w:rPr>
                <w:rFonts w:ascii="Arial" w:hAnsi="Arial" w:cs="Arial"/>
                <w:sz w:val="16"/>
                <w:szCs w:val="16"/>
              </w:rPr>
            </w:pPr>
            <w:r>
              <w:rPr>
                <w:rFonts w:ascii="Arial" w:hAnsi="Arial" w:cs="Arial"/>
                <w:sz w:val="16"/>
                <w:szCs w:val="16"/>
              </w:rPr>
              <w:t>Se evalúa la experiencia y el informe escrito.</w:t>
            </w:r>
          </w:p>
        </w:tc>
      </w:tr>
      <w:tr w:rsidR="00901657" w:rsidRPr="0063198E" w14:paraId="59DDC447" w14:textId="77777777">
        <w:trPr>
          <w:trHeight w:val="671"/>
          <w:tblCellSpacing w:w="15" w:type="dxa"/>
        </w:trPr>
        <w:tc>
          <w:tcPr>
            <w:tcW w:w="297" w:type="pct"/>
            <w:shd w:val="clear" w:color="auto" w:fill="auto"/>
            <w:textDirection w:val="btLr"/>
            <w:vAlign w:val="center"/>
          </w:tcPr>
          <w:p w14:paraId="13E968C5" w14:textId="77777777"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14:paraId="7C650E87"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4BEB3D64"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1A9EF1FB"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5EB5FD0E"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06B9D7E2"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229BABC1"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4918DCDC" w14:textId="77777777" w:rsidR="00581951" w:rsidRPr="0063198E" w:rsidRDefault="00581951" w:rsidP="00581951">
            <w:pPr>
              <w:rPr>
                <w:rFonts w:ascii="Arial" w:hAnsi="Arial" w:cs="Arial"/>
                <w:sz w:val="16"/>
                <w:szCs w:val="16"/>
              </w:rPr>
            </w:pPr>
          </w:p>
        </w:tc>
      </w:tr>
      <w:tr w:rsidR="00901657" w:rsidRPr="0063198E" w14:paraId="77F7304E" w14:textId="77777777">
        <w:trPr>
          <w:trHeight w:val="246"/>
          <w:tblCellSpacing w:w="15" w:type="dxa"/>
        </w:trPr>
        <w:tc>
          <w:tcPr>
            <w:tcW w:w="297" w:type="pct"/>
            <w:shd w:val="clear" w:color="auto" w:fill="auto"/>
            <w:textDirection w:val="btLr"/>
            <w:vAlign w:val="center"/>
          </w:tcPr>
          <w:p w14:paraId="2BBFC843" w14:textId="77777777"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14:paraId="77727E77"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7E6A8A0C"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583EE113"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7F4D7356"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594E977D"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371669F5"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71EBA3C8" w14:textId="77777777" w:rsidR="00581951" w:rsidRPr="0063198E" w:rsidRDefault="00581951" w:rsidP="00581951">
            <w:pPr>
              <w:rPr>
                <w:rFonts w:ascii="Arial" w:hAnsi="Arial" w:cs="Arial"/>
                <w:sz w:val="16"/>
                <w:szCs w:val="16"/>
              </w:rPr>
            </w:pPr>
          </w:p>
        </w:tc>
      </w:tr>
      <w:tr w:rsidR="00901657" w:rsidRPr="0063198E" w14:paraId="3042B0AC" w14:textId="77777777">
        <w:trPr>
          <w:trHeight w:val="289"/>
          <w:tblCellSpacing w:w="15" w:type="dxa"/>
        </w:trPr>
        <w:tc>
          <w:tcPr>
            <w:tcW w:w="297" w:type="pct"/>
            <w:shd w:val="clear" w:color="auto" w:fill="auto"/>
            <w:textDirection w:val="btLr"/>
            <w:vAlign w:val="center"/>
          </w:tcPr>
          <w:p w14:paraId="61051BE4" w14:textId="77777777"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14:paraId="1C0BE7E6"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0FCC35E1"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283BAB9E"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14338CB1"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18A90FEF"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28D50F0E"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10AF4DA7" w14:textId="77777777" w:rsidR="00581951" w:rsidRPr="0063198E" w:rsidRDefault="00581951" w:rsidP="00581951">
            <w:pPr>
              <w:rPr>
                <w:rFonts w:ascii="Arial" w:hAnsi="Arial" w:cs="Arial"/>
                <w:sz w:val="16"/>
                <w:szCs w:val="16"/>
              </w:rPr>
            </w:pPr>
          </w:p>
        </w:tc>
      </w:tr>
      <w:tr w:rsidR="00901657" w:rsidRPr="0063198E" w14:paraId="085BBA43" w14:textId="77777777">
        <w:trPr>
          <w:trHeight w:val="32"/>
          <w:tblCellSpacing w:w="15" w:type="dxa"/>
        </w:trPr>
        <w:tc>
          <w:tcPr>
            <w:tcW w:w="297" w:type="pct"/>
            <w:shd w:val="clear" w:color="auto" w:fill="auto"/>
            <w:textDirection w:val="btLr"/>
            <w:vAlign w:val="center"/>
          </w:tcPr>
          <w:p w14:paraId="09808862" w14:textId="77777777"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14:paraId="22FCDF89"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5A184CA1"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7140AFBA"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59A25A58"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4470D1D6"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372EDFDA"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1C4E7142" w14:textId="77777777" w:rsidR="00581951" w:rsidRPr="0063198E" w:rsidRDefault="00581951" w:rsidP="00581951">
            <w:pPr>
              <w:rPr>
                <w:rFonts w:ascii="Arial" w:hAnsi="Arial" w:cs="Arial"/>
                <w:sz w:val="16"/>
                <w:szCs w:val="16"/>
              </w:rPr>
            </w:pPr>
          </w:p>
        </w:tc>
      </w:tr>
      <w:tr w:rsidR="00901657" w:rsidRPr="0063198E" w14:paraId="2B57EFD0" w14:textId="77777777">
        <w:trPr>
          <w:trHeight w:val="530"/>
          <w:tblCellSpacing w:w="15" w:type="dxa"/>
        </w:trPr>
        <w:tc>
          <w:tcPr>
            <w:tcW w:w="297" w:type="pct"/>
            <w:shd w:val="clear" w:color="auto" w:fill="auto"/>
            <w:textDirection w:val="btLr"/>
            <w:vAlign w:val="center"/>
          </w:tcPr>
          <w:p w14:paraId="4205422E" w14:textId="77777777"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14:paraId="5EC8AE22"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53CD3CDF"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03A50DC8"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6E0E722B"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3B3EC485"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7206078B"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6C5C488B" w14:textId="77777777" w:rsidR="00581951" w:rsidRPr="0063198E" w:rsidRDefault="00581951" w:rsidP="00581951">
            <w:pPr>
              <w:rPr>
                <w:rFonts w:ascii="Arial" w:hAnsi="Arial" w:cs="Arial"/>
                <w:sz w:val="16"/>
                <w:szCs w:val="16"/>
              </w:rPr>
            </w:pPr>
          </w:p>
        </w:tc>
      </w:tr>
      <w:tr w:rsidR="00901657" w:rsidRPr="0063198E" w14:paraId="53BF841B" w14:textId="77777777">
        <w:trPr>
          <w:trHeight w:val="387"/>
          <w:tblCellSpacing w:w="15" w:type="dxa"/>
        </w:trPr>
        <w:tc>
          <w:tcPr>
            <w:tcW w:w="297" w:type="pct"/>
            <w:shd w:val="clear" w:color="auto" w:fill="auto"/>
            <w:textDirection w:val="btLr"/>
            <w:vAlign w:val="center"/>
          </w:tcPr>
          <w:p w14:paraId="6797C704" w14:textId="77777777"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14:paraId="44BAD718"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4EDA8A1C"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30F13E92"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31FA3E2F"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68304E10"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202FB679"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617800B2" w14:textId="77777777" w:rsidR="00581951" w:rsidRPr="0063198E" w:rsidRDefault="00581951" w:rsidP="00581951">
            <w:pPr>
              <w:rPr>
                <w:rFonts w:ascii="Arial" w:hAnsi="Arial" w:cs="Arial"/>
                <w:sz w:val="16"/>
                <w:szCs w:val="16"/>
              </w:rPr>
            </w:pPr>
          </w:p>
        </w:tc>
      </w:tr>
      <w:tr w:rsidR="00901657" w:rsidRPr="0063198E" w14:paraId="2B65CA9B" w14:textId="77777777">
        <w:trPr>
          <w:trHeight w:val="415"/>
          <w:tblCellSpacing w:w="15" w:type="dxa"/>
        </w:trPr>
        <w:tc>
          <w:tcPr>
            <w:tcW w:w="297" w:type="pct"/>
            <w:shd w:val="clear" w:color="auto" w:fill="auto"/>
            <w:textDirection w:val="btLr"/>
            <w:vAlign w:val="center"/>
          </w:tcPr>
          <w:p w14:paraId="753BD8AC" w14:textId="77777777" w:rsidR="00581951" w:rsidRPr="0063198E" w:rsidRDefault="00581951" w:rsidP="00581951">
            <w:pPr>
              <w:ind w:left="113" w:right="113"/>
              <w:rPr>
                <w:rFonts w:ascii="Arial" w:hAnsi="Arial" w:cs="Arial"/>
                <w:sz w:val="16"/>
                <w:szCs w:val="16"/>
              </w:rPr>
            </w:pPr>
          </w:p>
        </w:tc>
        <w:tc>
          <w:tcPr>
            <w:tcW w:w="307" w:type="pct"/>
            <w:shd w:val="clear" w:color="auto" w:fill="auto"/>
            <w:textDirection w:val="btLr"/>
            <w:vAlign w:val="center"/>
          </w:tcPr>
          <w:p w14:paraId="13F428A9"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18C89DB5"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6356F913"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1A9E4351"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4489461A"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61533ED1"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519DBCEE" w14:textId="77777777" w:rsidR="00581951" w:rsidRPr="0063198E" w:rsidRDefault="00581951" w:rsidP="00581951">
            <w:pPr>
              <w:rPr>
                <w:rFonts w:ascii="Arial" w:hAnsi="Arial" w:cs="Arial"/>
                <w:sz w:val="16"/>
                <w:szCs w:val="16"/>
              </w:rPr>
            </w:pPr>
          </w:p>
        </w:tc>
      </w:tr>
      <w:tr w:rsidR="00901657" w:rsidRPr="0063198E" w14:paraId="7DB21E7F" w14:textId="77777777">
        <w:trPr>
          <w:trHeight w:val="813"/>
          <w:tblCellSpacing w:w="15" w:type="dxa"/>
        </w:trPr>
        <w:tc>
          <w:tcPr>
            <w:tcW w:w="297" w:type="pct"/>
            <w:shd w:val="clear" w:color="auto" w:fill="auto"/>
            <w:textDirection w:val="btLr"/>
            <w:vAlign w:val="center"/>
          </w:tcPr>
          <w:p w14:paraId="7B1A7578" w14:textId="77777777" w:rsidR="00581951" w:rsidRPr="0063198E" w:rsidRDefault="00581951" w:rsidP="00581951">
            <w:pPr>
              <w:ind w:left="113" w:right="113"/>
              <w:rPr>
                <w:rFonts w:ascii="Arial" w:hAnsi="Arial" w:cs="Arial"/>
                <w:sz w:val="16"/>
                <w:szCs w:val="16"/>
              </w:rPr>
            </w:pPr>
          </w:p>
        </w:tc>
        <w:tc>
          <w:tcPr>
            <w:tcW w:w="307" w:type="pct"/>
            <w:shd w:val="clear" w:color="auto" w:fill="auto"/>
            <w:textDirection w:val="btLr"/>
            <w:vAlign w:val="center"/>
          </w:tcPr>
          <w:p w14:paraId="411982A4"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0AB5A5C6"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75A54863"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60D6E54A"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2F27344E"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0E0E67CF"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59B13103" w14:textId="77777777" w:rsidR="00581951" w:rsidRPr="0063198E" w:rsidRDefault="00581951" w:rsidP="00581951">
            <w:pPr>
              <w:rPr>
                <w:rFonts w:ascii="Arial" w:hAnsi="Arial" w:cs="Arial"/>
                <w:sz w:val="16"/>
                <w:szCs w:val="16"/>
              </w:rPr>
            </w:pPr>
          </w:p>
        </w:tc>
      </w:tr>
      <w:tr w:rsidR="00901657" w:rsidRPr="0063198E" w14:paraId="31A3B3D0" w14:textId="77777777">
        <w:trPr>
          <w:trHeight w:val="813"/>
          <w:tblCellSpacing w:w="15" w:type="dxa"/>
        </w:trPr>
        <w:tc>
          <w:tcPr>
            <w:tcW w:w="297" w:type="pct"/>
            <w:shd w:val="clear" w:color="auto" w:fill="auto"/>
            <w:textDirection w:val="btLr"/>
            <w:vAlign w:val="center"/>
          </w:tcPr>
          <w:p w14:paraId="3548E93F" w14:textId="77777777" w:rsidR="00581951" w:rsidRPr="0063198E" w:rsidRDefault="00581951" w:rsidP="00581951">
            <w:pPr>
              <w:ind w:left="113" w:right="113"/>
              <w:rPr>
                <w:rFonts w:ascii="Arial" w:hAnsi="Arial" w:cs="Arial"/>
                <w:sz w:val="16"/>
                <w:szCs w:val="16"/>
              </w:rPr>
            </w:pPr>
          </w:p>
        </w:tc>
        <w:tc>
          <w:tcPr>
            <w:tcW w:w="307" w:type="pct"/>
            <w:shd w:val="clear" w:color="auto" w:fill="auto"/>
            <w:textDirection w:val="btLr"/>
            <w:vAlign w:val="center"/>
          </w:tcPr>
          <w:p w14:paraId="4928DA25"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3F45A97D"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6E83F766"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57B6FFD6"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22819148"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5FAF3725"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5FE364ED" w14:textId="77777777" w:rsidR="00581951" w:rsidRPr="0063198E" w:rsidRDefault="00581951" w:rsidP="00581951">
            <w:pPr>
              <w:rPr>
                <w:rFonts w:ascii="Arial" w:hAnsi="Arial" w:cs="Arial"/>
                <w:sz w:val="16"/>
                <w:szCs w:val="16"/>
              </w:rPr>
            </w:pPr>
          </w:p>
        </w:tc>
      </w:tr>
      <w:tr w:rsidR="00901657" w:rsidRPr="0063198E" w14:paraId="29E4DDCC" w14:textId="77777777">
        <w:trPr>
          <w:trHeight w:val="813"/>
          <w:tblCellSpacing w:w="15" w:type="dxa"/>
        </w:trPr>
        <w:tc>
          <w:tcPr>
            <w:tcW w:w="297" w:type="pct"/>
            <w:shd w:val="clear" w:color="auto" w:fill="auto"/>
            <w:textDirection w:val="btLr"/>
            <w:vAlign w:val="center"/>
          </w:tcPr>
          <w:p w14:paraId="7035F2A0" w14:textId="77777777"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14:paraId="60A9C994"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6CA70A81"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5F4AEB9A"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583D4CC8"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42B78CB1"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169D3BB1"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2907C387" w14:textId="77777777" w:rsidR="00581951" w:rsidRPr="0063198E" w:rsidRDefault="00581951" w:rsidP="00581951">
            <w:pPr>
              <w:rPr>
                <w:rFonts w:ascii="Arial" w:hAnsi="Arial" w:cs="Arial"/>
                <w:sz w:val="16"/>
                <w:szCs w:val="16"/>
              </w:rPr>
            </w:pPr>
          </w:p>
        </w:tc>
      </w:tr>
      <w:tr w:rsidR="00901657" w:rsidRPr="0063198E" w14:paraId="17BF88BA" w14:textId="77777777">
        <w:trPr>
          <w:trHeight w:val="813"/>
          <w:tblCellSpacing w:w="15" w:type="dxa"/>
        </w:trPr>
        <w:tc>
          <w:tcPr>
            <w:tcW w:w="297" w:type="pct"/>
            <w:shd w:val="clear" w:color="auto" w:fill="auto"/>
            <w:textDirection w:val="btLr"/>
            <w:vAlign w:val="center"/>
          </w:tcPr>
          <w:p w14:paraId="4C1DA716" w14:textId="77777777" w:rsidR="00581951" w:rsidRPr="0063198E" w:rsidRDefault="00581951" w:rsidP="00581951">
            <w:pPr>
              <w:ind w:left="360" w:right="113"/>
              <w:rPr>
                <w:rFonts w:ascii="Arial" w:hAnsi="Arial" w:cs="Arial"/>
                <w:sz w:val="16"/>
                <w:szCs w:val="16"/>
              </w:rPr>
            </w:pPr>
          </w:p>
        </w:tc>
        <w:tc>
          <w:tcPr>
            <w:tcW w:w="307" w:type="pct"/>
            <w:shd w:val="clear" w:color="auto" w:fill="auto"/>
            <w:textDirection w:val="btLr"/>
            <w:vAlign w:val="center"/>
          </w:tcPr>
          <w:p w14:paraId="289FD7E0"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172980E6"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2E42A6D6"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4E072AD2"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04029448"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71FF4766"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69630B90" w14:textId="77777777" w:rsidR="00581951" w:rsidRPr="0063198E" w:rsidRDefault="00581951" w:rsidP="00581951">
            <w:pPr>
              <w:rPr>
                <w:rFonts w:ascii="Arial" w:hAnsi="Arial" w:cs="Arial"/>
                <w:sz w:val="16"/>
                <w:szCs w:val="16"/>
              </w:rPr>
            </w:pPr>
          </w:p>
        </w:tc>
      </w:tr>
      <w:tr w:rsidR="00901657" w:rsidRPr="0063198E" w14:paraId="3EE15813" w14:textId="77777777">
        <w:trPr>
          <w:trHeight w:val="813"/>
          <w:tblCellSpacing w:w="15" w:type="dxa"/>
        </w:trPr>
        <w:tc>
          <w:tcPr>
            <w:tcW w:w="297" w:type="pct"/>
            <w:shd w:val="clear" w:color="auto" w:fill="auto"/>
            <w:textDirection w:val="btLr"/>
            <w:vAlign w:val="center"/>
          </w:tcPr>
          <w:p w14:paraId="29ED1340" w14:textId="77777777" w:rsidR="00581951" w:rsidRPr="0063198E" w:rsidRDefault="00581951" w:rsidP="00581951">
            <w:pPr>
              <w:ind w:right="113"/>
              <w:rPr>
                <w:rFonts w:ascii="Arial" w:hAnsi="Arial" w:cs="Arial"/>
                <w:sz w:val="16"/>
                <w:szCs w:val="16"/>
              </w:rPr>
            </w:pPr>
          </w:p>
        </w:tc>
        <w:tc>
          <w:tcPr>
            <w:tcW w:w="307" w:type="pct"/>
            <w:shd w:val="clear" w:color="auto" w:fill="auto"/>
            <w:textDirection w:val="btLr"/>
            <w:vAlign w:val="center"/>
          </w:tcPr>
          <w:p w14:paraId="07084343" w14:textId="77777777" w:rsidR="00581951" w:rsidRPr="0063198E" w:rsidRDefault="00581951" w:rsidP="00581951">
            <w:pPr>
              <w:ind w:left="113" w:right="113"/>
              <w:rPr>
                <w:rFonts w:ascii="Arial" w:hAnsi="Arial" w:cs="Arial"/>
                <w:sz w:val="16"/>
                <w:szCs w:val="16"/>
              </w:rPr>
            </w:pPr>
          </w:p>
        </w:tc>
        <w:tc>
          <w:tcPr>
            <w:tcW w:w="618" w:type="pct"/>
            <w:shd w:val="clear" w:color="auto" w:fill="auto"/>
            <w:vAlign w:val="center"/>
          </w:tcPr>
          <w:p w14:paraId="63091FFA" w14:textId="77777777" w:rsidR="00581951" w:rsidRPr="0063198E" w:rsidRDefault="00581951" w:rsidP="00581951">
            <w:pPr>
              <w:rPr>
                <w:rFonts w:ascii="Arial" w:hAnsi="Arial" w:cs="Arial"/>
                <w:sz w:val="16"/>
                <w:szCs w:val="16"/>
              </w:rPr>
            </w:pPr>
          </w:p>
        </w:tc>
        <w:tc>
          <w:tcPr>
            <w:tcW w:w="1500" w:type="pct"/>
            <w:shd w:val="clear" w:color="auto" w:fill="auto"/>
            <w:vAlign w:val="center"/>
          </w:tcPr>
          <w:p w14:paraId="701CB453" w14:textId="77777777" w:rsidR="00581951" w:rsidRPr="00636F81" w:rsidRDefault="00581951" w:rsidP="00581951">
            <w:pPr>
              <w:pStyle w:val="NormalWeb"/>
              <w:ind w:left="397"/>
              <w:rPr>
                <w:rFonts w:ascii="Arial" w:hAnsi="Arial" w:cs="Arial"/>
                <w:sz w:val="16"/>
                <w:szCs w:val="16"/>
              </w:rPr>
            </w:pPr>
          </w:p>
        </w:tc>
        <w:tc>
          <w:tcPr>
            <w:tcW w:w="762" w:type="pct"/>
            <w:shd w:val="clear" w:color="auto" w:fill="auto"/>
            <w:vAlign w:val="center"/>
          </w:tcPr>
          <w:p w14:paraId="183ED3AF" w14:textId="77777777" w:rsidR="00581951" w:rsidRPr="0063198E" w:rsidRDefault="00581951" w:rsidP="00581951">
            <w:pPr>
              <w:rPr>
                <w:rFonts w:ascii="Arial" w:hAnsi="Arial" w:cs="Arial"/>
                <w:sz w:val="16"/>
                <w:szCs w:val="16"/>
              </w:rPr>
            </w:pPr>
          </w:p>
        </w:tc>
        <w:tc>
          <w:tcPr>
            <w:tcW w:w="412" w:type="pct"/>
            <w:shd w:val="clear" w:color="auto" w:fill="auto"/>
            <w:vAlign w:val="center"/>
          </w:tcPr>
          <w:p w14:paraId="3D4B9A0B" w14:textId="77777777" w:rsidR="00581951" w:rsidRPr="0063198E" w:rsidRDefault="00581951" w:rsidP="00581951">
            <w:pPr>
              <w:rPr>
                <w:rFonts w:ascii="Arial" w:hAnsi="Arial" w:cs="Arial"/>
                <w:sz w:val="16"/>
                <w:szCs w:val="16"/>
              </w:rPr>
            </w:pPr>
          </w:p>
        </w:tc>
        <w:tc>
          <w:tcPr>
            <w:tcW w:w="395" w:type="pct"/>
            <w:shd w:val="clear" w:color="auto" w:fill="auto"/>
            <w:vAlign w:val="center"/>
          </w:tcPr>
          <w:p w14:paraId="18617E0D" w14:textId="77777777" w:rsidR="00581951" w:rsidRPr="0063198E" w:rsidRDefault="00581951" w:rsidP="00581951">
            <w:pPr>
              <w:rPr>
                <w:rFonts w:ascii="Arial" w:hAnsi="Arial" w:cs="Arial"/>
                <w:sz w:val="16"/>
                <w:szCs w:val="16"/>
              </w:rPr>
            </w:pPr>
          </w:p>
        </w:tc>
        <w:tc>
          <w:tcPr>
            <w:tcW w:w="617" w:type="pct"/>
            <w:shd w:val="clear" w:color="auto" w:fill="auto"/>
            <w:vAlign w:val="center"/>
          </w:tcPr>
          <w:p w14:paraId="6F2D7B55" w14:textId="77777777" w:rsidR="00581951" w:rsidRPr="0063198E" w:rsidRDefault="00581951" w:rsidP="00581951">
            <w:pPr>
              <w:rPr>
                <w:rFonts w:ascii="Arial" w:hAnsi="Arial" w:cs="Arial"/>
                <w:sz w:val="16"/>
                <w:szCs w:val="16"/>
              </w:rPr>
            </w:pPr>
          </w:p>
        </w:tc>
      </w:tr>
    </w:tbl>
    <w:p w14:paraId="65FCB5D4" w14:textId="77777777" w:rsidR="00581951" w:rsidRDefault="00581951"/>
    <w:p w14:paraId="2AD8798F" w14:textId="77777777" w:rsidR="00581951" w:rsidRDefault="00581951"/>
    <w:p w14:paraId="4DBC19DF" w14:textId="77777777" w:rsidR="00581951" w:rsidRDefault="00581951">
      <w:r>
        <w:t xml:space="preserve">Verbos con los cuales redactar propósitos dependiendo de la intencionalidad de </w:t>
      </w:r>
      <w:r w:rsidRPr="009347B7">
        <w:t>aprendizaje</w:t>
      </w:r>
      <w:r>
        <w:t xml:space="preserve"> que se tenga en la actividad de aprendizaje:</w:t>
      </w:r>
    </w:p>
    <w:p w14:paraId="44395F52" w14:textId="77777777" w:rsidR="00581951" w:rsidRDefault="0058195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402"/>
        <w:gridCol w:w="2977"/>
      </w:tblGrid>
      <w:tr w:rsidR="00581951" w14:paraId="626AC9AF" w14:textId="77777777">
        <w:tc>
          <w:tcPr>
            <w:tcW w:w="1809" w:type="dxa"/>
            <w:shd w:val="pct25" w:color="auto" w:fill="auto"/>
          </w:tcPr>
          <w:p w14:paraId="680AA86D" w14:textId="77777777" w:rsidR="00581951" w:rsidRPr="009347B7" w:rsidRDefault="00581951">
            <w:r w:rsidRPr="00353B95">
              <w:rPr>
                <w:b/>
                <w:bCs/>
              </w:rPr>
              <w:t>Conocimiento:</w:t>
            </w:r>
            <w:r w:rsidRPr="009347B7">
              <w:br/>
              <w:t>Recordar información:</w:t>
            </w:r>
          </w:p>
        </w:tc>
        <w:tc>
          <w:tcPr>
            <w:tcW w:w="3402" w:type="dxa"/>
            <w:shd w:val="pct25" w:color="auto" w:fill="auto"/>
          </w:tcPr>
          <w:p w14:paraId="7BEC3D0E" w14:textId="77777777" w:rsidR="00581951" w:rsidRPr="009347B7" w:rsidRDefault="00581951">
            <w:r w:rsidRPr="00353B95">
              <w:rPr>
                <w:b/>
                <w:bCs/>
              </w:rPr>
              <w:t>Comprensión:</w:t>
            </w:r>
            <w:r w:rsidRPr="009347B7">
              <w:br/>
              <w:t>Interpretar información poniéndola en sus propias palabras</w:t>
            </w:r>
          </w:p>
        </w:tc>
        <w:tc>
          <w:tcPr>
            <w:tcW w:w="2977" w:type="dxa"/>
            <w:shd w:val="pct25" w:color="auto" w:fill="auto"/>
          </w:tcPr>
          <w:p w14:paraId="30EF2BA9" w14:textId="77777777" w:rsidR="00581951" w:rsidRPr="009347B7" w:rsidRDefault="00581951">
            <w:r w:rsidRPr="00353B95">
              <w:rPr>
                <w:b/>
                <w:bCs/>
              </w:rPr>
              <w:t>Aplicación:</w:t>
            </w:r>
            <w:r w:rsidRPr="009347B7">
              <w:br/>
              <w:t>Usar el conocimiento o la generalización en una nueva situación</w:t>
            </w:r>
          </w:p>
        </w:tc>
      </w:tr>
      <w:tr w:rsidR="00581951" w14:paraId="576A35BB" w14:textId="77777777">
        <w:tc>
          <w:tcPr>
            <w:tcW w:w="1809" w:type="dxa"/>
            <w:tcBorders>
              <w:bottom w:val="single" w:sz="4" w:space="0" w:color="000000"/>
            </w:tcBorders>
          </w:tcPr>
          <w:p w14:paraId="35C82FDE" w14:textId="77777777" w:rsidR="00581951" w:rsidRPr="00353B95" w:rsidRDefault="00581951" w:rsidP="00581951">
            <w:pPr>
              <w:rPr>
                <w:rFonts w:ascii="Arial" w:hAnsi="Arial" w:cs="Arial"/>
                <w:sz w:val="14"/>
                <w:szCs w:val="16"/>
              </w:rPr>
            </w:pPr>
            <w:r>
              <w:t>Organizar</w:t>
            </w:r>
            <w:r>
              <w:br/>
            </w:r>
            <w:r>
              <w:lastRenderedPageBreak/>
              <w:t>Definir</w:t>
            </w:r>
            <w:r>
              <w:br/>
              <w:t>Duplicar</w:t>
            </w:r>
            <w:r>
              <w:br/>
              <w:t>Rotular</w:t>
            </w:r>
            <w:r>
              <w:br/>
              <w:t>Enumerar</w:t>
            </w:r>
            <w:r>
              <w:br/>
              <w:t>Parear</w:t>
            </w:r>
            <w:r>
              <w:br/>
              <w:t>Memorizar</w:t>
            </w:r>
            <w:r>
              <w:br/>
              <w:t>Nombrar</w:t>
            </w:r>
            <w:r>
              <w:br/>
              <w:t>Ordenar</w:t>
            </w:r>
            <w:r>
              <w:br/>
              <w:t>Reconocer</w:t>
            </w:r>
            <w:r>
              <w:br/>
              <w:t>Relacionar</w:t>
            </w:r>
            <w:r>
              <w:br/>
              <w:t>Recordar</w:t>
            </w:r>
            <w:r>
              <w:br/>
              <w:t>Repetir</w:t>
            </w:r>
            <w:r>
              <w:br/>
              <w:t>Reproducir</w:t>
            </w:r>
          </w:p>
          <w:p w14:paraId="5BE123B3" w14:textId="77777777" w:rsidR="00581951" w:rsidRDefault="00581951"/>
        </w:tc>
        <w:tc>
          <w:tcPr>
            <w:tcW w:w="3402" w:type="dxa"/>
            <w:tcBorders>
              <w:bottom w:val="single" w:sz="4" w:space="0" w:color="000000"/>
            </w:tcBorders>
          </w:tcPr>
          <w:p w14:paraId="672371E0" w14:textId="77777777" w:rsidR="00581951" w:rsidRDefault="00581951">
            <w:r>
              <w:lastRenderedPageBreak/>
              <w:t>Clasificar</w:t>
            </w:r>
            <w:r>
              <w:br/>
            </w:r>
            <w:r>
              <w:lastRenderedPageBreak/>
              <w:t xml:space="preserve">Describir </w:t>
            </w:r>
            <w:r>
              <w:br/>
              <w:t>Discutir</w:t>
            </w:r>
            <w:r>
              <w:br/>
              <w:t>Explicar</w:t>
            </w:r>
            <w:r>
              <w:br/>
              <w:t>Expresar</w:t>
            </w:r>
            <w:r>
              <w:br/>
              <w:t>Identificar</w:t>
            </w:r>
            <w:r>
              <w:br/>
              <w:t>Indicar</w:t>
            </w:r>
            <w:r>
              <w:br/>
              <w:t>Ubicar</w:t>
            </w:r>
            <w:r>
              <w:br/>
              <w:t>Reconocer</w:t>
            </w:r>
            <w:r>
              <w:br/>
              <w:t>Reportar</w:t>
            </w:r>
            <w:r>
              <w:br/>
              <w:t>Re-enunciar</w:t>
            </w:r>
            <w:r>
              <w:br/>
              <w:t>Revisar</w:t>
            </w:r>
            <w:r>
              <w:br/>
              <w:t>Seleccionar</w:t>
            </w:r>
            <w:r>
              <w:br/>
              <w:t>Ordenar</w:t>
            </w:r>
            <w:r>
              <w:br/>
              <w:t>Decir</w:t>
            </w:r>
            <w:r>
              <w:br/>
              <w:t>Traducir</w:t>
            </w:r>
          </w:p>
        </w:tc>
        <w:tc>
          <w:tcPr>
            <w:tcW w:w="2977" w:type="dxa"/>
            <w:tcBorders>
              <w:bottom w:val="single" w:sz="4" w:space="0" w:color="000000"/>
            </w:tcBorders>
          </w:tcPr>
          <w:p w14:paraId="55D49523" w14:textId="77777777" w:rsidR="00581951" w:rsidRDefault="00581951">
            <w:r>
              <w:lastRenderedPageBreak/>
              <w:t>Aplicar</w:t>
            </w:r>
            <w:r>
              <w:br/>
            </w:r>
            <w:r>
              <w:lastRenderedPageBreak/>
              <w:t>Escoger</w:t>
            </w:r>
            <w:r>
              <w:br/>
              <w:t>Demostrar</w:t>
            </w:r>
            <w:r>
              <w:br/>
              <w:t>Dramatizar</w:t>
            </w:r>
            <w:r>
              <w:br/>
              <w:t>Emplear</w:t>
            </w:r>
            <w:r>
              <w:br/>
              <w:t>Ilustrar</w:t>
            </w:r>
            <w:r>
              <w:br/>
              <w:t>Interpretar</w:t>
            </w:r>
            <w:r>
              <w:br/>
              <w:t>Operar</w:t>
            </w:r>
            <w:r>
              <w:br/>
              <w:t>Preparar</w:t>
            </w:r>
            <w:r>
              <w:br/>
              <w:t>Practicar</w:t>
            </w:r>
            <w:r>
              <w:br/>
              <w:t>Programar</w:t>
            </w:r>
            <w:r>
              <w:br/>
              <w:t>Esbozar</w:t>
            </w:r>
            <w:r>
              <w:br/>
              <w:t>Solucionar</w:t>
            </w:r>
            <w:r>
              <w:br/>
              <w:t>Utilizar</w:t>
            </w:r>
          </w:p>
        </w:tc>
      </w:tr>
      <w:tr w:rsidR="00581951" w14:paraId="31EA85CF" w14:textId="77777777">
        <w:tc>
          <w:tcPr>
            <w:tcW w:w="1809" w:type="dxa"/>
            <w:shd w:val="pct25" w:color="auto" w:fill="auto"/>
          </w:tcPr>
          <w:p w14:paraId="209C34DB" w14:textId="77777777" w:rsidR="00581951" w:rsidRPr="009347B7" w:rsidRDefault="00581951">
            <w:r w:rsidRPr="00353B95">
              <w:rPr>
                <w:b/>
                <w:bCs/>
              </w:rPr>
              <w:lastRenderedPageBreak/>
              <w:t>Análisis:</w:t>
            </w:r>
            <w:r w:rsidRPr="009347B7">
              <w:br/>
              <w:t>Dividir el conocimiento en partes y mostrar relaciones entre ellas</w:t>
            </w:r>
          </w:p>
        </w:tc>
        <w:tc>
          <w:tcPr>
            <w:tcW w:w="3402" w:type="dxa"/>
            <w:shd w:val="pct25" w:color="auto" w:fill="auto"/>
          </w:tcPr>
          <w:p w14:paraId="23A47AF2" w14:textId="77777777" w:rsidR="00581951" w:rsidRPr="009347B7" w:rsidRDefault="00581951">
            <w:r w:rsidRPr="00353B95">
              <w:rPr>
                <w:b/>
                <w:bCs/>
              </w:rPr>
              <w:t>Síntesis:</w:t>
            </w:r>
            <w:r w:rsidRPr="009347B7">
              <w:br/>
              <w:t>Juntar o unir, partes o fragmentos de conocimiento para formar un todo y construir relaciones para situaciones nuevas.</w:t>
            </w:r>
          </w:p>
        </w:tc>
        <w:tc>
          <w:tcPr>
            <w:tcW w:w="2977" w:type="dxa"/>
            <w:shd w:val="pct25" w:color="auto" w:fill="auto"/>
          </w:tcPr>
          <w:p w14:paraId="780D5108" w14:textId="77777777" w:rsidR="00581951" w:rsidRPr="00353B95" w:rsidRDefault="00581951">
            <w:pPr>
              <w:rPr>
                <w:color w:val="215868"/>
              </w:rPr>
            </w:pPr>
            <w:r w:rsidRPr="00353B95">
              <w:rPr>
                <w:b/>
                <w:bCs/>
              </w:rPr>
              <w:t>Evaluación:</w:t>
            </w:r>
            <w:r w:rsidRPr="009347B7">
              <w:br/>
              <w:t>Hacer juicios en base a criterios dados</w:t>
            </w:r>
          </w:p>
        </w:tc>
      </w:tr>
      <w:tr w:rsidR="00581951" w14:paraId="6244FF0A" w14:textId="77777777">
        <w:tc>
          <w:tcPr>
            <w:tcW w:w="1809" w:type="dxa"/>
          </w:tcPr>
          <w:p w14:paraId="0D1C313E" w14:textId="77777777" w:rsidR="00581951" w:rsidRDefault="00581951">
            <w:r>
              <w:t>Analizar</w:t>
            </w:r>
            <w:r>
              <w:br/>
              <w:t>Valorar</w:t>
            </w:r>
            <w:r>
              <w:br/>
              <w:t>Calcular</w:t>
            </w:r>
            <w:r>
              <w:br/>
              <w:t>Categorizar</w:t>
            </w:r>
            <w:r>
              <w:br/>
              <w:t>Comparar</w:t>
            </w:r>
            <w:r>
              <w:br/>
              <w:t>Contrastar</w:t>
            </w:r>
            <w:r>
              <w:br/>
              <w:t>Criticar</w:t>
            </w:r>
            <w:r>
              <w:br/>
              <w:t>Diagramar</w:t>
            </w:r>
            <w:r>
              <w:br/>
              <w:t>Diferenciar</w:t>
            </w:r>
            <w:r>
              <w:br/>
              <w:t>Discriminar</w:t>
            </w:r>
            <w:r>
              <w:br/>
              <w:t>Distinguir</w:t>
            </w:r>
            <w:r>
              <w:br/>
              <w:t>Examinar</w:t>
            </w:r>
            <w:r>
              <w:br/>
              <w:t>Experimentar</w:t>
            </w:r>
            <w:r>
              <w:br/>
              <w:t>Inventariar</w:t>
            </w:r>
            <w:r>
              <w:br/>
              <w:t>Cuestionar</w:t>
            </w:r>
            <w:r>
              <w:br/>
              <w:t>Examinar</w:t>
            </w:r>
          </w:p>
        </w:tc>
        <w:tc>
          <w:tcPr>
            <w:tcW w:w="3402" w:type="dxa"/>
          </w:tcPr>
          <w:p w14:paraId="0D99BF3D" w14:textId="77777777" w:rsidR="00581951" w:rsidRDefault="00581951">
            <w:r>
              <w:t>Organizar</w:t>
            </w:r>
            <w:r>
              <w:br/>
              <w:t>Ensamblar</w:t>
            </w:r>
            <w:r>
              <w:br/>
              <w:t>Recopilar</w:t>
            </w:r>
            <w:r>
              <w:br/>
              <w:t>Componer</w:t>
            </w:r>
            <w:r>
              <w:br/>
              <w:t>Construir</w:t>
            </w:r>
            <w:r>
              <w:br/>
              <w:t>Crear</w:t>
            </w:r>
            <w:r>
              <w:br/>
              <w:t>Diseñar</w:t>
            </w:r>
            <w:r>
              <w:br/>
              <w:t>Formular</w:t>
            </w:r>
            <w:r>
              <w:br/>
              <w:t>Administrar</w:t>
            </w:r>
            <w:r>
              <w:br/>
              <w:t>Organizar</w:t>
            </w:r>
            <w:r>
              <w:br/>
              <w:t xml:space="preserve">Planear </w:t>
            </w:r>
            <w:r>
              <w:br/>
              <w:t>Preparar</w:t>
            </w:r>
            <w:r>
              <w:br/>
              <w:t>Proponer</w:t>
            </w:r>
            <w:r>
              <w:br/>
              <w:t>Trazar</w:t>
            </w:r>
            <w:r>
              <w:br/>
              <w:t>Sintetizar</w:t>
            </w:r>
            <w:r>
              <w:br/>
              <w:t>redactar</w:t>
            </w:r>
          </w:p>
        </w:tc>
        <w:tc>
          <w:tcPr>
            <w:tcW w:w="2977" w:type="dxa"/>
          </w:tcPr>
          <w:p w14:paraId="5E4A44F9" w14:textId="77777777" w:rsidR="00581951" w:rsidRDefault="00581951">
            <w:r>
              <w:t>Valorar</w:t>
            </w:r>
            <w:r>
              <w:br/>
              <w:t>Argumentar</w:t>
            </w:r>
            <w:r>
              <w:br/>
              <w:t>Evaluar</w:t>
            </w:r>
            <w:r>
              <w:br/>
              <w:t>Atacar</w:t>
            </w:r>
            <w:r>
              <w:br/>
              <w:t>Elegir</w:t>
            </w:r>
            <w:r>
              <w:br/>
              <w:t>Comparar</w:t>
            </w:r>
            <w:r>
              <w:br/>
              <w:t>Defender</w:t>
            </w:r>
            <w:r>
              <w:br/>
              <w:t>Estimar</w:t>
            </w:r>
            <w:r>
              <w:br/>
              <w:t>Evaluar</w:t>
            </w:r>
            <w:r>
              <w:br/>
              <w:t>Juzgar</w:t>
            </w:r>
            <w:r>
              <w:br/>
              <w:t>Predecir</w:t>
            </w:r>
            <w:r>
              <w:br/>
              <w:t>Calificar</w:t>
            </w:r>
            <w:r>
              <w:br/>
              <w:t>Otorgar puntaje</w:t>
            </w:r>
            <w:r>
              <w:br/>
              <w:t xml:space="preserve">Seleccionar </w:t>
            </w:r>
            <w:r>
              <w:br/>
              <w:t>Apoyar</w:t>
            </w:r>
            <w:r>
              <w:br/>
              <w:t>Valorar</w:t>
            </w:r>
          </w:p>
        </w:tc>
      </w:tr>
    </w:tbl>
    <w:p w14:paraId="0BF902C5" w14:textId="77777777" w:rsidR="00581951" w:rsidRDefault="00581951"/>
    <w:sectPr w:rsidR="00581951" w:rsidSect="00581951">
      <w:footerReference w:type="even" r:id="rId9"/>
      <w:footerReference w:type="default" r:id="rId10"/>
      <w:pgSz w:w="15842" w:h="12242" w:orient="landscape" w:code="119"/>
      <w:pgMar w:top="851" w:right="851" w:bottom="851" w:left="851" w:header="624" w:footer="624"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IC" w:date="2009-10-09T11:26:00Z" w:initials="C">
    <w:p w14:paraId="6AEBF4C3" w14:textId="77777777" w:rsidR="0025205A" w:rsidRPr="00436B34" w:rsidRDefault="0025205A">
      <w:pPr>
        <w:pStyle w:val="Textocomentario"/>
        <w:rPr>
          <w:u w:val="single"/>
        </w:rPr>
      </w:pPr>
      <w:r>
        <w:rPr>
          <w:rStyle w:val="Refdecomentario"/>
        </w:rPr>
        <w:annotationRef/>
      </w:r>
      <w:r>
        <w:t xml:space="preserve">Lo que se enseñará: aquí se referencian los conceptos, temáticas, núcleos problémicos, unidades, etc. que ya han sido desplegados en extenso en la Visualización gráfica. </w:t>
      </w:r>
    </w:p>
  </w:comment>
  <w:comment w:id="1" w:author="CTIC" w:date="2009-10-09T11:29:00Z" w:initials="C">
    <w:p w14:paraId="7919DBB1" w14:textId="77777777" w:rsidR="0025205A" w:rsidRDefault="0025205A">
      <w:pPr>
        <w:pStyle w:val="Textocomentario"/>
      </w:pPr>
      <w:r w:rsidRPr="00077441">
        <w:rPr>
          <w:rStyle w:val="Refdecomentario"/>
          <w:b/>
          <w:i/>
          <w:sz w:val="22"/>
          <w:szCs w:val="22"/>
        </w:rPr>
        <w:annotationRef/>
      </w:r>
      <w:r w:rsidRPr="00077441">
        <w:rPr>
          <w:b/>
          <w:i/>
          <w:iCs/>
          <w:sz w:val="22"/>
          <w:szCs w:val="22"/>
        </w:rPr>
        <w:t>Propósito de aprendizaje</w:t>
      </w:r>
      <w:r>
        <w:t>: aquí se describe la meta en términos cognitivos de lo que debe alcanzar el estudiante. Se redacta, entonces, en términos de los procesos de pensamiento que el estudiante deberá ejecutar cuando realice la actividad de aprendizaje. Algunos procesos de pensamiento propios del ámbito universitarios y a partir de los cuales se pueden plantear los propósitos dependiendo de la intención de aprendizaje pueden encontrarse al final de esta cuadrícula.</w:t>
      </w:r>
    </w:p>
  </w:comment>
  <w:comment w:id="2" w:author="CTIC" w:date="2009-10-09T11:36:00Z" w:initials="C">
    <w:p w14:paraId="700E0311" w14:textId="77777777" w:rsidR="0025205A" w:rsidRDefault="0025205A">
      <w:pPr>
        <w:pStyle w:val="Textocomentario"/>
      </w:pPr>
      <w:r>
        <w:rPr>
          <w:rStyle w:val="Refdecomentario"/>
        </w:rPr>
        <w:annotationRef/>
      </w:r>
      <w:r w:rsidRPr="00396D66">
        <w:rPr>
          <w:b/>
          <w:i/>
          <w:iCs/>
        </w:rPr>
        <w:t>Actividad de aprendizaje</w:t>
      </w:r>
      <w:r w:rsidRPr="00396D66">
        <w:rPr>
          <w:b/>
        </w:rPr>
        <w:t>:</w:t>
      </w:r>
      <w:r>
        <w:t xml:space="preserve"> de igual forma que con los propósitos de aprendizaje, las actividades son aquellas realizaciones que propuestas por el maestro, son producidas por el estudiante y por medio de las cuales aplica los conceptos y procedimientos presentados o propuestos en el marco de un curso. Las actividades de aprendizaje evidencian el estudio a través de la expresión de las comprensiones y aprendizajes plasmados en la producción intelecual. En el proceso de construcción de la asignación docente o producto de aprendizaje, el aprendiz requiere de la interacción social directa (cara a cara) o mediada a través del uso de tecnologías no sólo con su maestro, sino con sus compañeros, quienes en esta propuesta deben ser entendidos como pares co quienes se colabora para la construcción de los aprendizajes.. Las actividades de aprendizaje, si bien se caracterizan por ser un producto construido por el estudiante, no se debe centrar su atención en el resultado final, por el contrario se debe buscar que en la realización del mismo, el aprendiz se haga conciente de su proceso de aprendizaje, potenciando así procesos no solo cognitivos, sino metacognitivos, con lo cual, además de aprender, se aprende a aprender.</w:t>
      </w:r>
    </w:p>
  </w:comment>
  <w:comment w:id="3" w:author="CTIC" w:date="2009-10-09T11:37:00Z" w:initials="C">
    <w:p w14:paraId="6498A76C" w14:textId="77777777" w:rsidR="0025205A" w:rsidRDefault="0025205A">
      <w:pPr>
        <w:pStyle w:val="Textocomentario"/>
      </w:pPr>
      <w:r>
        <w:rPr>
          <w:rStyle w:val="Refdecomentario"/>
        </w:rPr>
        <w:annotationRef/>
      </w:r>
      <w:r w:rsidRPr="00D07D9E">
        <w:rPr>
          <w:b/>
          <w:i/>
          <w:iCs/>
        </w:rPr>
        <w:t>Acciones de aprendizaje:</w:t>
      </w:r>
      <w:r>
        <w:rPr>
          <w:i/>
          <w:iCs/>
        </w:rPr>
        <w:t xml:space="preserve"> </w:t>
      </w:r>
      <w:r>
        <w:t>en este componente del Trayecto de Actividades se presenta el proceso, es decir las diferentes etapas necesarias para que el aprendiz pueda desarrollar el producto o actividad de aprendizaje. Las acciones de aprendizaje podrían caracterizarse en dos tipo, las que presentan información al estudiante (input), es decir con las cuales el estudiante percibe el conocimiento, tal es el caso de una clase o cátedra, la lectura de un documento o libro, la visualización de una película o una imagen, la audición de una conferencia, un programa de radio o un podcast; de otro lado, están las acciones en las que el estudiante evidencia el procesamiento mental que ha hecho de esa información percibida y en las que logra exteriorizar tal procesamiento (output) a través de instrumentos como mapas conceptuales, mapas mentales, cuadros sinópticos, ilustraciones, resolución de ejercicios, glosas al margen de los textos leídos o fichas bibliográficas. Asi pues, las acciones de aprendizaje son las que permiten delimitar los mínimos a realizar de parte del estudiante al momento de realizar la actividad de aprendizaje y son el factor más importante de este trayecto, pues es la guía que presenta la verdadera ruta que además le permitirá al estudiante regular su propio proceso de aprendizaje y en ese orden de ideas ganar en autonomía, esto es guiarse por un instrumento que él mismo conserva, y aunque diseñado por el maestro, es el aprendiz quien le da sentido y organización dependiendo de sus circunstancias personales y del grupo.</w:t>
      </w:r>
    </w:p>
  </w:comment>
  <w:comment w:id="4" w:author="CTIC" w:date="2009-10-09T11:39:00Z" w:initials="C">
    <w:p w14:paraId="4F5BCB00" w14:textId="77777777" w:rsidR="0025205A" w:rsidRDefault="0025205A">
      <w:pPr>
        <w:pStyle w:val="Textocomentario"/>
      </w:pPr>
      <w:r>
        <w:rPr>
          <w:rStyle w:val="Refdecomentario"/>
        </w:rPr>
        <w:annotationRef/>
      </w:r>
      <w:r w:rsidRPr="00DA47B3">
        <w:rPr>
          <w:rFonts w:cs="Arial"/>
          <w:b/>
          <w:sz w:val="18"/>
          <w:szCs w:val="18"/>
        </w:rPr>
        <w:t xml:space="preserve">Recursos y medios: </w:t>
      </w:r>
      <w:r>
        <w:rPr>
          <w:rFonts w:cs="Arial"/>
          <w:sz w:val="18"/>
          <w:szCs w:val="18"/>
        </w:rPr>
        <w:t>Es necesario describir los recursos que se utilizarán por parte del alumno para dar respuesta o realizar la actividad. En caso de libros o páginas web la recomendación es escribir la referencia bibliográfica o cibergráfica completa.</w:t>
      </w:r>
    </w:p>
  </w:comment>
  <w:comment w:id="5" w:author="CTIC" w:date="2009-10-09T11:41:00Z" w:initials="C">
    <w:p w14:paraId="0F87A701" w14:textId="77777777" w:rsidR="0025205A" w:rsidRDefault="0025205A" w:rsidP="00581951">
      <w:pPr>
        <w:pStyle w:val="Textocomentario"/>
        <w:rPr>
          <w:rFonts w:cs="Arial"/>
          <w:sz w:val="18"/>
          <w:szCs w:val="18"/>
        </w:rPr>
      </w:pPr>
      <w:r>
        <w:rPr>
          <w:rStyle w:val="Refdecomentario"/>
        </w:rPr>
        <w:annotationRef/>
      </w:r>
      <w:r w:rsidRPr="00385416">
        <w:rPr>
          <w:b/>
        </w:rPr>
        <w:t>Forma</w:t>
      </w:r>
      <w:r>
        <w:t xml:space="preserve">: es </w:t>
      </w:r>
      <w:r>
        <w:rPr>
          <w:rFonts w:cs="Arial"/>
          <w:sz w:val="18"/>
          <w:szCs w:val="18"/>
        </w:rPr>
        <w:t>la organización de los estudiantes para la realización de las actividades que puede ser:</w:t>
      </w:r>
    </w:p>
    <w:p w14:paraId="621E8955" w14:textId="77777777" w:rsidR="0025205A" w:rsidRDefault="0025205A" w:rsidP="00581951">
      <w:pPr>
        <w:pStyle w:val="Textocomentario"/>
        <w:numPr>
          <w:ilvl w:val="0"/>
          <w:numId w:val="16"/>
        </w:numPr>
        <w:spacing w:line="360" w:lineRule="auto"/>
        <w:jc w:val="both"/>
        <w:rPr>
          <w:rFonts w:cs="Arial"/>
          <w:sz w:val="18"/>
          <w:szCs w:val="18"/>
        </w:rPr>
      </w:pPr>
      <w:r>
        <w:rPr>
          <w:rFonts w:cs="Arial"/>
          <w:sz w:val="18"/>
          <w:szCs w:val="18"/>
        </w:rPr>
        <w:t>Individual: donde cada estudiante debe realizar lo propuesto por el profesor.</w:t>
      </w:r>
    </w:p>
    <w:p w14:paraId="48877604" w14:textId="77777777" w:rsidR="0025205A" w:rsidRDefault="0025205A" w:rsidP="00581951">
      <w:pPr>
        <w:pStyle w:val="Textocomentario"/>
        <w:numPr>
          <w:ilvl w:val="0"/>
          <w:numId w:val="16"/>
        </w:numPr>
        <w:spacing w:line="360" w:lineRule="auto"/>
        <w:jc w:val="both"/>
        <w:rPr>
          <w:rFonts w:cs="Arial"/>
          <w:sz w:val="18"/>
          <w:szCs w:val="18"/>
        </w:rPr>
      </w:pPr>
      <w:r>
        <w:rPr>
          <w:rFonts w:cs="Arial"/>
          <w:sz w:val="18"/>
          <w:szCs w:val="18"/>
        </w:rPr>
        <w:t>Grupal: por equipos de trabajo se realizarán las acciones propuestas por el profesor.</w:t>
      </w:r>
    </w:p>
    <w:p w14:paraId="0FC76620" w14:textId="77777777" w:rsidR="0025205A" w:rsidRDefault="0025205A" w:rsidP="00581951">
      <w:pPr>
        <w:pStyle w:val="Textocomentario"/>
        <w:numPr>
          <w:ilvl w:val="0"/>
          <w:numId w:val="16"/>
        </w:numPr>
        <w:spacing w:line="360" w:lineRule="auto"/>
        <w:jc w:val="both"/>
        <w:rPr>
          <w:rFonts w:cs="Arial"/>
          <w:sz w:val="18"/>
          <w:szCs w:val="18"/>
        </w:rPr>
      </w:pPr>
      <w:r w:rsidRPr="002722A8">
        <w:rPr>
          <w:rFonts w:cs="Arial"/>
          <w:sz w:val="18"/>
          <w:szCs w:val="18"/>
        </w:rPr>
        <w:t>Debate: el profesor presenta una proposición controversial para que los estudiantes argumenten o contraargumenten.</w:t>
      </w:r>
    </w:p>
    <w:p w14:paraId="6FA597F6" w14:textId="77777777" w:rsidR="0025205A" w:rsidRPr="002722A8" w:rsidRDefault="0025205A" w:rsidP="00581951">
      <w:pPr>
        <w:pStyle w:val="Textocomentario"/>
        <w:numPr>
          <w:ilvl w:val="0"/>
          <w:numId w:val="16"/>
        </w:numPr>
        <w:spacing w:line="360" w:lineRule="auto"/>
        <w:jc w:val="both"/>
        <w:rPr>
          <w:rFonts w:cs="Arial"/>
          <w:sz w:val="18"/>
          <w:szCs w:val="18"/>
        </w:rPr>
      </w:pPr>
      <w:r>
        <w:rPr>
          <w:rFonts w:cs="Arial"/>
          <w:sz w:val="18"/>
          <w:szCs w:val="18"/>
        </w:rPr>
        <w:t>Parejas, etc.</w:t>
      </w:r>
    </w:p>
    <w:p w14:paraId="3EC3BD5E" w14:textId="77777777" w:rsidR="0025205A" w:rsidRDefault="0025205A">
      <w:pPr>
        <w:pStyle w:val="Textocomentario"/>
      </w:pPr>
    </w:p>
  </w:comment>
  <w:comment w:id="6" w:author="CTIC" w:date="2009-10-09T11:41:00Z" w:initials="C">
    <w:p w14:paraId="76448282" w14:textId="77777777" w:rsidR="0025205A" w:rsidRPr="00085FF7" w:rsidRDefault="0025205A" w:rsidP="00581951">
      <w:pPr>
        <w:jc w:val="both"/>
        <w:rPr>
          <w:rFonts w:ascii="Arial" w:hAnsi="Arial" w:cs="Arial"/>
          <w:sz w:val="20"/>
          <w:lang w:val="es-MX"/>
        </w:rPr>
      </w:pPr>
      <w:r>
        <w:rPr>
          <w:rStyle w:val="Refdecomentario"/>
        </w:rPr>
        <w:annotationRef/>
      </w:r>
      <w:r w:rsidRPr="004E7AA4">
        <w:rPr>
          <w:rFonts w:ascii="Arial" w:hAnsi="Arial" w:cs="Arial"/>
          <w:b/>
          <w:color w:val="0000FF"/>
          <w:sz w:val="20"/>
          <w:lang w:val="es-MX"/>
        </w:rPr>
        <w:t>Tiempo</w:t>
      </w:r>
      <w:r>
        <w:rPr>
          <w:rFonts w:ascii="Arial" w:hAnsi="Arial" w:cs="Arial"/>
          <w:sz w:val="20"/>
          <w:lang w:val="es-MX"/>
        </w:rPr>
        <w:t xml:space="preserve">: </w:t>
      </w:r>
      <w:r>
        <w:rPr>
          <w:rFonts w:ascii="Arial" w:hAnsi="Arial" w:cs="Arial"/>
          <w:sz w:val="18"/>
          <w:szCs w:val="18"/>
        </w:rPr>
        <w:t>Se refiere a los plazos fijados por el profesor para que los estudiantes realicen la actividad.</w:t>
      </w:r>
    </w:p>
  </w:comment>
  <w:comment w:id="7" w:author="CTIC" w:date="2009-10-09T11:38:00Z" w:initials="C">
    <w:p w14:paraId="3D4F9A61" w14:textId="77777777" w:rsidR="0025205A" w:rsidRDefault="0025205A" w:rsidP="00581951">
      <w:pPr>
        <w:pStyle w:val="NormalWeb"/>
        <w:jc w:val="both"/>
      </w:pPr>
      <w:r>
        <w:rPr>
          <w:rStyle w:val="Refdecomentario"/>
        </w:rPr>
        <w:annotationRef/>
      </w:r>
      <w:r w:rsidRPr="00D07D9E">
        <w:rPr>
          <w:b/>
          <w:i/>
          <w:iCs/>
        </w:rPr>
        <w:t>Criterios de Evaluación:</w:t>
      </w:r>
      <w:r w:rsidRPr="00D07D9E">
        <w:rPr>
          <w:b/>
        </w:rPr>
        <w:t xml:space="preserve"> </w:t>
      </w:r>
      <w:r>
        <w:t>Dentro de la propuesta del grupo EAV, se tiene claro que la evaluación es un proceso transversal, fundamental para la construcción de los aprendizajes y relacionado pero muy diferente a la examinación. Esto quiere decir que se evalúa permanentemente y no es responsabilidad  exclusiva del maestro, sino y principalmente del estudiante, quien con la ruta demarcada en el trayecto puede regularse y valorar la calidad de su producto y especial y significativamente de su proceso de aprendizaje.</w:t>
      </w:r>
    </w:p>
    <w:p w14:paraId="31E25D78" w14:textId="77777777" w:rsidR="0025205A" w:rsidRDefault="0025205A" w:rsidP="00581951">
      <w:pPr>
        <w:pStyle w:val="NormalWeb"/>
        <w:jc w:val="both"/>
      </w:pPr>
      <w:r>
        <w:t>La evaluación aquí comprendida no es un único momento ubicado al final del proceso o solo aplicable al producto entregado por el aprendiz, todo lo contrario, así como todos evalúan, en todo momento se hace  tal valoración que permite la continuidad, el avance y confirmación de la construcción de las comprensiones y los aprendizajes. La evaluación pretende entonces informar del proceso y potenciarlo, así su intencionalidad no se reduce a la determinación de un número para la calificación de los resultados. Sin embargo y concientes de la necesidad de la calificación, los criterios de evaluación  hacen de punto medio entre la valoraciones cualitativas del proceso y del producto y la calificación cuantativa, éstos además de servile al maestro para la descripción de aquellos aspectos precisos que tendrá en la cuenta  para las calificaciones, también le sirve al aprendiz para autoevaluar su proceso y su producto, al punto que, previo a la entrega del producto al maestro el mismo estudiante podría avisorar cuánto sería su nota, esto quiere decir que las reglas de juego y evaluación son las mismas y tan claras tanto para quien califica, como para quien es calificado. Los criterios de evaluación se dividen en dos, criterios del proceso y criterios del producto, cada uno hace alusión bien sea a la perfecta realización de las acciones de aprendizaje y del producto respectivamente. En el caso de los criterios que pretenden hacer valoraciones de asuntos conceptuales, la recomendación es concretar los criterios a través de indicadores que le permitan al aprendiz y al maestro saber en qué medida se han alcanzado los propósito planteados.</w:t>
      </w:r>
    </w:p>
    <w:p w14:paraId="5428A374" w14:textId="77777777" w:rsidR="0025205A" w:rsidRDefault="0025205A">
      <w:pPr>
        <w:pStyle w:val="Textocomentario"/>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DFB6F" w14:textId="77777777" w:rsidR="0025205A" w:rsidRDefault="0025205A">
      <w:r>
        <w:separator/>
      </w:r>
    </w:p>
  </w:endnote>
  <w:endnote w:type="continuationSeparator" w:id="0">
    <w:p w14:paraId="072B34B1" w14:textId="77777777" w:rsidR="0025205A" w:rsidRDefault="0025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DAE85" w14:textId="77777777" w:rsidR="0025205A" w:rsidRDefault="0025205A" w:rsidP="00581951">
    <w:pPr>
      <w:pStyle w:val="Piedepgina"/>
      <w:framePr w:wrap="around" w:vAnchor="text" w:hAnchor="margin" w:xAlign="right" w:y="1"/>
      <w:rPr>
        <w:rStyle w:val="Nmerodepgina"/>
        <w:rFonts w:ascii="Times New Roman" w:hAnsi="Times New Roman"/>
        <w:sz w:val="24"/>
        <w:szCs w:val="24"/>
      </w:rPr>
    </w:pPr>
    <w:r>
      <w:rPr>
        <w:rStyle w:val="Nmerodepgina"/>
      </w:rPr>
      <w:fldChar w:fldCharType="begin"/>
    </w:r>
    <w:r>
      <w:rPr>
        <w:rStyle w:val="Nmerodepgina"/>
      </w:rPr>
      <w:instrText xml:space="preserve">PAGE  </w:instrText>
    </w:r>
    <w:r>
      <w:rPr>
        <w:rStyle w:val="Nmerodepgina"/>
      </w:rPr>
      <w:fldChar w:fldCharType="end"/>
    </w:r>
  </w:p>
  <w:p w14:paraId="30ECE26F" w14:textId="77777777" w:rsidR="0025205A" w:rsidRDefault="0025205A" w:rsidP="0058195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E96BC" w14:textId="77777777" w:rsidR="0025205A" w:rsidRDefault="0025205A" w:rsidP="00581951">
    <w:pPr>
      <w:pStyle w:val="Piedepgina"/>
      <w:framePr w:wrap="around" w:vAnchor="text" w:hAnchor="margin" w:xAlign="right" w:y="1"/>
      <w:rPr>
        <w:rStyle w:val="Nmerodepgina"/>
        <w:rFonts w:ascii="Times New Roman" w:hAnsi="Times New Roman"/>
        <w:sz w:val="24"/>
        <w:szCs w:val="24"/>
      </w:rPr>
    </w:pPr>
    <w:r>
      <w:rPr>
        <w:rStyle w:val="Nmerodepgina"/>
      </w:rPr>
      <w:fldChar w:fldCharType="begin"/>
    </w:r>
    <w:r>
      <w:rPr>
        <w:rStyle w:val="Nmerodepgina"/>
      </w:rPr>
      <w:instrText xml:space="preserve">PAGE  </w:instrText>
    </w:r>
    <w:r>
      <w:rPr>
        <w:rStyle w:val="Nmerodepgina"/>
      </w:rPr>
      <w:fldChar w:fldCharType="separate"/>
    </w:r>
    <w:r w:rsidR="006B529F">
      <w:rPr>
        <w:rStyle w:val="Nmerodepgina"/>
        <w:noProof/>
      </w:rPr>
      <w:t>1</w:t>
    </w:r>
    <w:r>
      <w:rPr>
        <w:rStyle w:val="Nmerodepgina"/>
      </w:rPr>
      <w:fldChar w:fldCharType="end"/>
    </w:r>
  </w:p>
  <w:p w14:paraId="0809875D" w14:textId="77777777" w:rsidR="0025205A" w:rsidRDefault="0025205A" w:rsidP="00581951">
    <w:pPr>
      <w:pStyle w:val="Piedepgina"/>
      <w:ind w:right="360"/>
    </w:pPr>
    <w:r>
      <w:t>Universidad Pontificia Bolivariana – Dirección de Docencia – Facultad de Educación - Educación en Ambientes Virtuales (EAV)</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F9BB4" w14:textId="77777777" w:rsidR="0025205A" w:rsidRDefault="0025205A">
      <w:r>
        <w:separator/>
      </w:r>
    </w:p>
  </w:footnote>
  <w:footnote w:type="continuationSeparator" w:id="0">
    <w:p w14:paraId="56B4AE0A" w14:textId="77777777" w:rsidR="0025205A" w:rsidRDefault="002520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88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82DB9"/>
    <w:multiLevelType w:val="hybridMultilevel"/>
    <w:tmpl w:val="979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D6F66B1"/>
    <w:multiLevelType w:val="hybridMultilevel"/>
    <w:tmpl w:val="DD5473FA"/>
    <w:lvl w:ilvl="0" w:tplc="A778126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1213581"/>
    <w:multiLevelType w:val="hybridMultilevel"/>
    <w:tmpl w:val="567A03F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1E17B99"/>
    <w:multiLevelType w:val="hybridMultilevel"/>
    <w:tmpl w:val="EA009CEE"/>
    <w:lvl w:ilvl="0" w:tplc="240A000F">
      <w:start w:val="1"/>
      <w:numFmt w:val="decimal"/>
      <w:lvlText w:val="%1."/>
      <w:lvlJc w:val="left"/>
      <w:pPr>
        <w:ind w:left="807" w:hanging="360"/>
      </w:pPr>
      <w:rPr>
        <w:rFonts w:hint="default"/>
      </w:rPr>
    </w:lvl>
    <w:lvl w:ilvl="1" w:tplc="240A0019" w:tentative="1">
      <w:start w:val="1"/>
      <w:numFmt w:val="lowerLetter"/>
      <w:lvlText w:val="%2."/>
      <w:lvlJc w:val="left"/>
      <w:pPr>
        <w:ind w:left="1527" w:hanging="360"/>
      </w:pPr>
    </w:lvl>
    <w:lvl w:ilvl="2" w:tplc="240A001B" w:tentative="1">
      <w:start w:val="1"/>
      <w:numFmt w:val="lowerRoman"/>
      <w:lvlText w:val="%3."/>
      <w:lvlJc w:val="right"/>
      <w:pPr>
        <w:ind w:left="2247" w:hanging="180"/>
      </w:pPr>
    </w:lvl>
    <w:lvl w:ilvl="3" w:tplc="240A000F" w:tentative="1">
      <w:start w:val="1"/>
      <w:numFmt w:val="decimal"/>
      <w:lvlText w:val="%4."/>
      <w:lvlJc w:val="left"/>
      <w:pPr>
        <w:ind w:left="2967" w:hanging="360"/>
      </w:pPr>
    </w:lvl>
    <w:lvl w:ilvl="4" w:tplc="240A0019" w:tentative="1">
      <w:start w:val="1"/>
      <w:numFmt w:val="lowerLetter"/>
      <w:lvlText w:val="%5."/>
      <w:lvlJc w:val="left"/>
      <w:pPr>
        <w:ind w:left="3687" w:hanging="360"/>
      </w:pPr>
    </w:lvl>
    <w:lvl w:ilvl="5" w:tplc="240A001B" w:tentative="1">
      <w:start w:val="1"/>
      <w:numFmt w:val="lowerRoman"/>
      <w:lvlText w:val="%6."/>
      <w:lvlJc w:val="right"/>
      <w:pPr>
        <w:ind w:left="4407" w:hanging="180"/>
      </w:pPr>
    </w:lvl>
    <w:lvl w:ilvl="6" w:tplc="240A000F" w:tentative="1">
      <w:start w:val="1"/>
      <w:numFmt w:val="decimal"/>
      <w:lvlText w:val="%7."/>
      <w:lvlJc w:val="left"/>
      <w:pPr>
        <w:ind w:left="5127" w:hanging="360"/>
      </w:pPr>
    </w:lvl>
    <w:lvl w:ilvl="7" w:tplc="240A0019" w:tentative="1">
      <w:start w:val="1"/>
      <w:numFmt w:val="lowerLetter"/>
      <w:lvlText w:val="%8."/>
      <w:lvlJc w:val="left"/>
      <w:pPr>
        <w:ind w:left="5847" w:hanging="360"/>
      </w:pPr>
    </w:lvl>
    <w:lvl w:ilvl="8" w:tplc="240A001B" w:tentative="1">
      <w:start w:val="1"/>
      <w:numFmt w:val="lowerRoman"/>
      <w:lvlText w:val="%9."/>
      <w:lvlJc w:val="right"/>
      <w:pPr>
        <w:ind w:left="6567" w:hanging="180"/>
      </w:pPr>
    </w:lvl>
  </w:abstractNum>
  <w:abstractNum w:abstractNumId="5">
    <w:nsid w:val="301B4198"/>
    <w:multiLevelType w:val="hybridMultilevel"/>
    <w:tmpl w:val="8D34AE2A"/>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1EC60D9"/>
    <w:multiLevelType w:val="hybridMultilevel"/>
    <w:tmpl w:val="6A2C81D8"/>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3C1204A"/>
    <w:multiLevelType w:val="hybridMultilevel"/>
    <w:tmpl w:val="BF4E8326"/>
    <w:lvl w:ilvl="0" w:tplc="0C0A000F">
      <w:start w:val="1"/>
      <w:numFmt w:val="decimal"/>
      <w:lvlText w:val="%1."/>
      <w:lvlJc w:val="left"/>
      <w:pPr>
        <w:ind w:left="360" w:hanging="360"/>
      </w:p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8">
    <w:nsid w:val="3C152B40"/>
    <w:multiLevelType w:val="singleLevel"/>
    <w:tmpl w:val="0C0A0001"/>
    <w:lvl w:ilvl="0">
      <w:start w:val="1"/>
      <w:numFmt w:val="bullet"/>
      <w:lvlText w:val=""/>
      <w:lvlJc w:val="left"/>
      <w:pPr>
        <w:ind w:left="720" w:hanging="360"/>
      </w:pPr>
      <w:rPr>
        <w:rFonts w:ascii="Symbol" w:hAnsi="Symbol" w:hint="default"/>
      </w:rPr>
    </w:lvl>
  </w:abstractNum>
  <w:abstractNum w:abstractNumId="9">
    <w:nsid w:val="40233D81"/>
    <w:multiLevelType w:val="hybridMultilevel"/>
    <w:tmpl w:val="7A56B62E"/>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4907830"/>
    <w:multiLevelType w:val="hybridMultilevel"/>
    <w:tmpl w:val="6C740E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5576415"/>
    <w:multiLevelType w:val="hybridMultilevel"/>
    <w:tmpl w:val="310849B6"/>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7D73F35"/>
    <w:multiLevelType w:val="hybridMultilevel"/>
    <w:tmpl w:val="842CEC2E"/>
    <w:lvl w:ilvl="0" w:tplc="DDBAAB54">
      <w:start w:val="1"/>
      <w:numFmt w:val="bullet"/>
      <w:pStyle w:val="Normalconvietas"/>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Wingdings"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Wingdings"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51D10000"/>
    <w:multiLevelType w:val="hybridMultilevel"/>
    <w:tmpl w:val="109441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81E5113"/>
    <w:multiLevelType w:val="hybridMultilevel"/>
    <w:tmpl w:val="F8269436"/>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A3B579D"/>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6">
    <w:nsid w:val="61862FB2"/>
    <w:multiLevelType w:val="hybridMultilevel"/>
    <w:tmpl w:val="310849B6"/>
    <w:lvl w:ilvl="0" w:tplc="48F40C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B9633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6FDA416A"/>
    <w:multiLevelType w:val="hybridMultilevel"/>
    <w:tmpl w:val="960A8BD2"/>
    <w:lvl w:ilvl="0" w:tplc="240A000F">
      <w:start w:val="1"/>
      <w:numFmt w:val="decimal"/>
      <w:lvlText w:val="%1."/>
      <w:lvlJc w:val="left"/>
      <w:pPr>
        <w:ind w:left="807" w:hanging="360"/>
      </w:pPr>
      <w:rPr>
        <w:rFonts w:hint="default"/>
      </w:rPr>
    </w:lvl>
    <w:lvl w:ilvl="1" w:tplc="240A0019" w:tentative="1">
      <w:start w:val="1"/>
      <w:numFmt w:val="lowerLetter"/>
      <w:lvlText w:val="%2."/>
      <w:lvlJc w:val="left"/>
      <w:pPr>
        <w:ind w:left="1527" w:hanging="360"/>
      </w:pPr>
    </w:lvl>
    <w:lvl w:ilvl="2" w:tplc="240A001B" w:tentative="1">
      <w:start w:val="1"/>
      <w:numFmt w:val="lowerRoman"/>
      <w:lvlText w:val="%3."/>
      <w:lvlJc w:val="right"/>
      <w:pPr>
        <w:ind w:left="2247" w:hanging="180"/>
      </w:pPr>
    </w:lvl>
    <w:lvl w:ilvl="3" w:tplc="240A000F" w:tentative="1">
      <w:start w:val="1"/>
      <w:numFmt w:val="decimal"/>
      <w:lvlText w:val="%4."/>
      <w:lvlJc w:val="left"/>
      <w:pPr>
        <w:ind w:left="2967" w:hanging="360"/>
      </w:pPr>
    </w:lvl>
    <w:lvl w:ilvl="4" w:tplc="240A0019" w:tentative="1">
      <w:start w:val="1"/>
      <w:numFmt w:val="lowerLetter"/>
      <w:lvlText w:val="%5."/>
      <w:lvlJc w:val="left"/>
      <w:pPr>
        <w:ind w:left="3687" w:hanging="360"/>
      </w:pPr>
    </w:lvl>
    <w:lvl w:ilvl="5" w:tplc="240A001B" w:tentative="1">
      <w:start w:val="1"/>
      <w:numFmt w:val="lowerRoman"/>
      <w:lvlText w:val="%6."/>
      <w:lvlJc w:val="right"/>
      <w:pPr>
        <w:ind w:left="4407" w:hanging="180"/>
      </w:pPr>
    </w:lvl>
    <w:lvl w:ilvl="6" w:tplc="240A000F" w:tentative="1">
      <w:start w:val="1"/>
      <w:numFmt w:val="decimal"/>
      <w:lvlText w:val="%7."/>
      <w:lvlJc w:val="left"/>
      <w:pPr>
        <w:ind w:left="5127" w:hanging="360"/>
      </w:pPr>
    </w:lvl>
    <w:lvl w:ilvl="7" w:tplc="240A0019" w:tentative="1">
      <w:start w:val="1"/>
      <w:numFmt w:val="lowerLetter"/>
      <w:lvlText w:val="%8."/>
      <w:lvlJc w:val="left"/>
      <w:pPr>
        <w:ind w:left="5847" w:hanging="360"/>
      </w:pPr>
    </w:lvl>
    <w:lvl w:ilvl="8" w:tplc="240A001B" w:tentative="1">
      <w:start w:val="1"/>
      <w:numFmt w:val="lowerRoman"/>
      <w:lvlText w:val="%9."/>
      <w:lvlJc w:val="right"/>
      <w:pPr>
        <w:ind w:left="6567" w:hanging="180"/>
      </w:pPr>
    </w:lvl>
  </w:abstractNum>
  <w:abstractNum w:abstractNumId="19">
    <w:nsid w:val="71AB6B9D"/>
    <w:multiLevelType w:val="hybridMultilevel"/>
    <w:tmpl w:val="6C72DF18"/>
    <w:lvl w:ilvl="0" w:tplc="9B26B12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F9677FB"/>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3"/>
  </w:num>
  <w:num w:numId="3">
    <w:abstractNumId w:val="10"/>
  </w:num>
  <w:num w:numId="4">
    <w:abstractNumId w:val="3"/>
  </w:num>
  <w:num w:numId="5">
    <w:abstractNumId w:val="1"/>
  </w:num>
  <w:num w:numId="6">
    <w:abstractNumId w:val="4"/>
  </w:num>
  <w:num w:numId="7">
    <w:abstractNumId w:val="18"/>
  </w:num>
  <w:num w:numId="8">
    <w:abstractNumId w:val="14"/>
  </w:num>
  <w:num w:numId="9">
    <w:abstractNumId w:val="9"/>
  </w:num>
  <w:num w:numId="10">
    <w:abstractNumId w:val="16"/>
  </w:num>
  <w:num w:numId="11">
    <w:abstractNumId w:val="6"/>
  </w:num>
  <w:num w:numId="12">
    <w:abstractNumId w:val="19"/>
  </w:num>
  <w:num w:numId="13">
    <w:abstractNumId w:val="2"/>
  </w:num>
  <w:num w:numId="14">
    <w:abstractNumId w:val="11"/>
  </w:num>
  <w:num w:numId="15">
    <w:abstractNumId w:val="5"/>
  </w:num>
  <w:num w:numId="16">
    <w:abstractNumId w:val="15"/>
  </w:num>
  <w:num w:numId="17">
    <w:abstractNumId w:val="7"/>
  </w:num>
  <w:num w:numId="18">
    <w:abstractNumId w:val="0"/>
  </w:num>
  <w:num w:numId="19">
    <w:abstractNumId w:val="17"/>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5"/>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56"/>
    <w:rsid w:val="00197D6E"/>
    <w:rsid w:val="0025205A"/>
    <w:rsid w:val="00314D86"/>
    <w:rsid w:val="003D731C"/>
    <w:rsid w:val="004F79B5"/>
    <w:rsid w:val="00581951"/>
    <w:rsid w:val="0059271D"/>
    <w:rsid w:val="005B3130"/>
    <w:rsid w:val="006B529F"/>
    <w:rsid w:val="006F27D9"/>
    <w:rsid w:val="00901657"/>
    <w:rsid w:val="009D79F2"/>
    <w:rsid w:val="009E67BF"/>
    <w:rsid w:val="00D82056"/>
    <w:rsid w:val="00DD617F"/>
    <w:rsid w:val="00F22B7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7F27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60D"/>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63198E"/>
    <w:rPr>
      <w:b/>
      <w:bCs/>
    </w:rPr>
  </w:style>
  <w:style w:type="paragraph" w:styleId="NormalWeb">
    <w:name w:val="Normal (Web)"/>
    <w:basedOn w:val="Normal"/>
    <w:uiPriority w:val="99"/>
    <w:rsid w:val="0063198E"/>
    <w:pPr>
      <w:spacing w:before="100" w:beforeAutospacing="1" w:after="100" w:afterAutospacing="1"/>
    </w:pPr>
  </w:style>
  <w:style w:type="character" w:styleId="Enfasis">
    <w:name w:val="Emphasis"/>
    <w:basedOn w:val="Fuentedeprrafopredeter"/>
    <w:qFormat/>
    <w:rsid w:val="0063198E"/>
    <w:rPr>
      <w:i/>
      <w:iCs/>
    </w:rPr>
  </w:style>
  <w:style w:type="paragraph" w:styleId="Piedepgina">
    <w:name w:val="footer"/>
    <w:basedOn w:val="Normal"/>
    <w:rsid w:val="006B3C59"/>
    <w:pPr>
      <w:tabs>
        <w:tab w:val="center" w:pos="4252"/>
        <w:tab w:val="right" w:pos="8504"/>
      </w:tabs>
    </w:pPr>
    <w:rPr>
      <w:rFonts w:ascii="Arial" w:hAnsi="Arial"/>
      <w:sz w:val="14"/>
      <w:szCs w:val="14"/>
    </w:rPr>
  </w:style>
  <w:style w:type="character" w:styleId="Nmerodepgina">
    <w:name w:val="page number"/>
    <w:basedOn w:val="Fuentedeprrafopredeter"/>
    <w:rsid w:val="006B3C59"/>
  </w:style>
  <w:style w:type="paragraph" w:styleId="Encabezado">
    <w:name w:val="header"/>
    <w:basedOn w:val="Normal"/>
    <w:rsid w:val="006B3C59"/>
    <w:pPr>
      <w:tabs>
        <w:tab w:val="center" w:pos="4252"/>
        <w:tab w:val="right" w:pos="8504"/>
      </w:tabs>
    </w:pPr>
  </w:style>
  <w:style w:type="paragraph" w:styleId="Textodeglobo">
    <w:name w:val="Balloon Text"/>
    <w:basedOn w:val="Normal"/>
    <w:semiHidden/>
    <w:rsid w:val="00866745"/>
    <w:rPr>
      <w:rFonts w:ascii="Tahoma" w:hAnsi="Tahoma" w:cs="Tahoma"/>
      <w:sz w:val="16"/>
      <w:szCs w:val="16"/>
    </w:rPr>
  </w:style>
  <w:style w:type="paragraph" w:customStyle="1" w:styleId="Normalconvietas">
    <w:name w:val="Normal con viñetas"/>
    <w:basedOn w:val="Normal"/>
    <w:rsid w:val="007A1E32"/>
    <w:pPr>
      <w:numPr>
        <w:numId w:val="1"/>
      </w:numPr>
    </w:pPr>
  </w:style>
  <w:style w:type="character" w:styleId="Hipervnculo">
    <w:name w:val="Hyperlink"/>
    <w:basedOn w:val="Fuentedeprrafopredeter"/>
    <w:rsid w:val="00636F81"/>
    <w:rPr>
      <w:color w:val="0000FF"/>
      <w:u w:val="single"/>
    </w:rPr>
  </w:style>
  <w:style w:type="character" w:styleId="Refdecomentario">
    <w:name w:val="annotation reference"/>
    <w:basedOn w:val="Fuentedeprrafopredeter"/>
    <w:rsid w:val="00436B34"/>
    <w:rPr>
      <w:sz w:val="16"/>
      <w:szCs w:val="16"/>
    </w:rPr>
  </w:style>
  <w:style w:type="paragraph" w:styleId="Textocomentario">
    <w:name w:val="annotation text"/>
    <w:basedOn w:val="Normal"/>
    <w:link w:val="TextocomentarioCar"/>
    <w:rsid w:val="00436B34"/>
    <w:rPr>
      <w:sz w:val="20"/>
      <w:szCs w:val="20"/>
    </w:rPr>
  </w:style>
  <w:style w:type="character" w:customStyle="1" w:styleId="TextocomentarioCar">
    <w:name w:val="Texto comentario Car"/>
    <w:basedOn w:val="Fuentedeprrafopredeter"/>
    <w:link w:val="Textocomentario"/>
    <w:rsid w:val="00436B34"/>
  </w:style>
  <w:style w:type="paragraph" w:styleId="Asuntodelcomentario">
    <w:name w:val="annotation subject"/>
    <w:basedOn w:val="Textocomentario"/>
    <w:next w:val="Textocomentario"/>
    <w:link w:val="AsuntodelcomentarioCar"/>
    <w:rsid w:val="00436B34"/>
    <w:rPr>
      <w:b/>
      <w:bCs/>
    </w:rPr>
  </w:style>
  <w:style w:type="character" w:customStyle="1" w:styleId="AsuntodelcomentarioCar">
    <w:name w:val="Asunto del comentario Car"/>
    <w:basedOn w:val="TextocomentarioCar"/>
    <w:link w:val="Asuntodelcomentario"/>
    <w:rsid w:val="00436B34"/>
    <w:rPr>
      <w:b/>
      <w:bCs/>
    </w:rPr>
  </w:style>
  <w:style w:type="table" w:styleId="Tablaconcuadrcula">
    <w:name w:val="Table Grid"/>
    <w:basedOn w:val="Tablanormal"/>
    <w:rsid w:val="000774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D07D9E"/>
    <w:rPr>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60D"/>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63198E"/>
    <w:rPr>
      <w:b/>
      <w:bCs/>
    </w:rPr>
  </w:style>
  <w:style w:type="paragraph" w:styleId="NormalWeb">
    <w:name w:val="Normal (Web)"/>
    <w:basedOn w:val="Normal"/>
    <w:uiPriority w:val="99"/>
    <w:rsid w:val="0063198E"/>
    <w:pPr>
      <w:spacing w:before="100" w:beforeAutospacing="1" w:after="100" w:afterAutospacing="1"/>
    </w:pPr>
  </w:style>
  <w:style w:type="character" w:styleId="Enfasis">
    <w:name w:val="Emphasis"/>
    <w:basedOn w:val="Fuentedeprrafopredeter"/>
    <w:qFormat/>
    <w:rsid w:val="0063198E"/>
    <w:rPr>
      <w:i/>
      <w:iCs/>
    </w:rPr>
  </w:style>
  <w:style w:type="paragraph" w:styleId="Piedepgina">
    <w:name w:val="footer"/>
    <w:basedOn w:val="Normal"/>
    <w:rsid w:val="006B3C59"/>
    <w:pPr>
      <w:tabs>
        <w:tab w:val="center" w:pos="4252"/>
        <w:tab w:val="right" w:pos="8504"/>
      </w:tabs>
    </w:pPr>
    <w:rPr>
      <w:rFonts w:ascii="Arial" w:hAnsi="Arial"/>
      <w:sz w:val="14"/>
      <w:szCs w:val="14"/>
    </w:rPr>
  </w:style>
  <w:style w:type="character" w:styleId="Nmerodepgina">
    <w:name w:val="page number"/>
    <w:basedOn w:val="Fuentedeprrafopredeter"/>
    <w:rsid w:val="006B3C59"/>
  </w:style>
  <w:style w:type="paragraph" w:styleId="Encabezado">
    <w:name w:val="header"/>
    <w:basedOn w:val="Normal"/>
    <w:rsid w:val="006B3C59"/>
    <w:pPr>
      <w:tabs>
        <w:tab w:val="center" w:pos="4252"/>
        <w:tab w:val="right" w:pos="8504"/>
      </w:tabs>
    </w:pPr>
  </w:style>
  <w:style w:type="paragraph" w:styleId="Textodeglobo">
    <w:name w:val="Balloon Text"/>
    <w:basedOn w:val="Normal"/>
    <w:semiHidden/>
    <w:rsid w:val="00866745"/>
    <w:rPr>
      <w:rFonts w:ascii="Tahoma" w:hAnsi="Tahoma" w:cs="Tahoma"/>
      <w:sz w:val="16"/>
      <w:szCs w:val="16"/>
    </w:rPr>
  </w:style>
  <w:style w:type="paragraph" w:customStyle="1" w:styleId="Normalconvietas">
    <w:name w:val="Normal con viñetas"/>
    <w:basedOn w:val="Normal"/>
    <w:rsid w:val="007A1E32"/>
    <w:pPr>
      <w:numPr>
        <w:numId w:val="1"/>
      </w:numPr>
    </w:pPr>
  </w:style>
  <w:style w:type="character" w:styleId="Hipervnculo">
    <w:name w:val="Hyperlink"/>
    <w:basedOn w:val="Fuentedeprrafopredeter"/>
    <w:rsid w:val="00636F81"/>
    <w:rPr>
      <w:color w:val="0000FF"/>
      <w:u w:val="single"/>
    </w:rPr>
  </w:style>
  <w:style w:type="character" w:styleId="Refdecomentario">
    <w:name w:val="annotation reference"/>
    <w:basedOn w:val="Fuentedeprrafopredeter"/>
    <w:rsid w:val="00436B34"/>
    <w:rPr>
      <w:sz w:val="16"/>
      <w:szCs w:val="16"/>
    </w:rPr>
  </w:style>
  <w:style w:type="paragraph" w:styleId="Textocomentario">
    <w:name w:val="annotation text"/>
    <w:basedOn w:val="Normal"/>
    <w:link w:val="TextocomentarioCar"/>
    <w:rsid w:val="00436B34"/>
    <w:rPr>
      <w:sz w:val="20"/>
      <w:szCs w:val="20"/>
    </w:rPr>
  </w:style>
  <w:style w:type="character" w:customStyle="1" w:styleId="TextocomentarioCar">
    <w:name w:val="Texto comentario Car"/>
    <w:basedOn w:val="Fuentedeprrafopredeter"/>
    <w:link w:val="Textocomentario"/>
    <w:rsid w:val="00436B34"/>
  </w:style>
  <w:style w:type="paragraph" w:styleId="Asuntodelcomentario">
    <w:name w:val="annotation subject"/>
    <w:basedOn w:val="Textocomentario"/>
    <w:next w:val="Textocomentario"/>
    <w:link w:val="AsuntodelcomentarioCar"/>
    <w:rsid w:val="00436B34"/>
    <w:rPr>
      <w:b/>
      <w:bCs/>
    </w:rPr>
  </w:style>
  <w:style w:type="character" w:customStyle="1" w:styleId="AsuntodelcomentarioCar">
    <w:name w:val="Asunto del comentario Car"/>
    <w:basedOn w:val="TextocomentarioCar"/>
    <w:link w:val="Asuntodelcomentario"/>
    <w:rsid w:val="00436B34"/>
    <w:rPr>
      <w:b/>
      <w:bCs/>
    </w:rPr>
  </w:style>
  <w:style w:type="table" w:styleId="Tablaconcuadrcula">
    <w:name w:val="Table Grid"/>
    <w:basedOn w:val="Tablanormal"/>
    <w:rsid w:val="000774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D07D9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948387">
      <w:bodyDiv w:val="1"/>
      <w:marLeft w:val="0"/>
      <w:marRight w:val="0"/>
      <w:marTop w:val="0"/>
      <w:marBottom w:val="0"/>
      <w:divBdr>
        <w:top w:val="none" w:sz="0" w:space="0" w:color="auto"/>
        <w:left w:val="none" w:sz="0" w:space="0" w:color="auto"/>
        <w:bottom w:val="none" w:sz="0" w:space="0" w:color="auto"/>
        <w:right w:val="none" w:sz="0" w:space="0" w:color="auto"/>
      </w:divBdr>
    </w:div>
    <w:div w:id="2133555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693</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TRAYECTO DE ACTIVIDADES: DISEÑO DE CURSOS EN AMBIENTES VIRTUALES</vt:lpstr>
    </vt:vector>
  </TitlesOfParts>
  <Company>U.P.B</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TRAYECTO DE ACTIVIDADES: DISEÑO DE CURSOS EN AMBIENTES VIRTUALES</dc:title>
  <dc:subject/>
  <dc:creator>Andrés Felipe Peláez Cárdenas</dc:creator>
  <cp:keywords/>
  <dc:description/>
  <cp:lastModifiedBy>Viviana Bolivar</cp:lastModifiedBy>
  <cp:revision>5</cp:revision>
  <cp:lastPrinted>2005-08-17T16:08:00Z</cp:lastPrinted>
  <dcterms:created xsi:type="dcterms:W3CDTF">2011-07-25T16:28:00Z</dcterms:created>
  <dcterms:modified xsi:type="dcterms:W3CDTF">2011-07-27T03:36:00Z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