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1C" w:rsidRPr="00A92E1C" w:rsidRDefault="00A92E1C" w:rsidP="00A92E1C">
      <w:pPr>
        <w:pBdr>
          <w:bottom w:val="single" w:sz="6" w:space="2" w:color="AAAAAA"/>
        </w:pBdr>
        <w:spacing w:after="144" w:line="285" w:lineRule="atLeast"/>
        <w:outlineLvl w:val="1"/>
        <w:rPr>
          <w:rFonts w:ascii="Arial" w:eastAsia="Times New Roman" w:hAnsi="Arial" w:cs="Arial"/>
          <w:color w:val="000000"/>
          <w:sz w:val="29"/>
          <w:szCs w:val="29"/>
          <w:shd w:val="clear" w:color="auto" w:fill="FFFFFF"/>
        </w:rPr>
      </w:pPr>
      <w:r w:rsidRPr="00A92E1C">
        <w:rPr>
          <w:rFonts w:ascii="Arial" w:eastAsia="Times New Roman" w:hAnsi="Arial" w:cs="Arial"/>
          <w:color w:val="000000"/>
          <w:sz w:val="29"/>
        </w:rPr>
        <w:t>Propiedades</w:t>
      </w:r>
    </w:p>
    <w:p w:rsidR="00A92E1C" w:rsidRPr="00A92E1C" w:rsidRDefault="00A92E1C" w:rsidP="00A92E1C">
      <w:pPr>
        <w:numPr>
          <w:ilvl w:val="0"/>
          <w:numId w:val="3"/>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Sus lados paralelos son iguales, dos a dos.</w:t>
      </w:r>
    </w:p>
    <w:p w:rsidR="00A92E1C" w:rsidRPr="00A92E1C" w:rsidRDefault="00A92E1C" w:rsidP="00A92E1C">
      <w:pPr>
        <w:numPr>
          <w:ilvl w:val="0"/>
          <w:numId w:val="3"/>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Sus dos</w:t>
      </w:r>
      <w:r w:rsidRPr="00A92E1C">
        <w:rPr>
          <w:rFonts w:ascii="Arial" w:eastAsia="Times New Roman" w:hAnsi="Arial" w:cs="Arial"/>
          <w:color w:val="000000"/>
          <w:sz w:val="20"/>
        </w:rPr>
        <w:t> </w:t>
      </w:r>
      <w:hyperlink r:id="rId5" w:tooltip="Diagonal" w:history="1">
        <w:r w:rsidRPr="00A92E1C">
          <w:rPr>
            <w:rFonts w:ascii="Arial" w:eastAsia="Times New Roman" w:hAnsi="Arial" w:cs="Arial"/>
            <w:color w:val="0645AD"/>
            <w:sz w:val="20"/>
            <w:u w:val="single"/>
          </w:rPr>
          <w:t>diagonales</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son iguales, y se cortan en partes iguales (esta característica también lo define)</w:t>
      </w:r>
    </w:p>
    <w:p w:rsidR="00A92E1C" w:rsidRPr="00A92E1C" w:rsidRDefault="00A92E1C" w:rsidP="00A92E1C">
      <w:pPr>
        <w:numPr>
          <w:ilvl w:val="0"/>
          <w:numId w:val="3"/>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Se puede</w:t>
      </w:r>
      <w:r w:rsidRPr="00A92E1C">
        <w:rPr>
          <w:rFonts w:ascii="Arial" w:eastAsia="Times New Roman" w:hAnsi="Arial" w:cs="Arial"/>
          <w:color w:val="000000"/>
          <w:sz w:val="20"/>
        </w:rPr>
        <w:t> </w:t>
      </w:r>
      <w:hyperlink r:id="rId6" w:tooltip="Teselado" w:history="1">
        <w:r w:rsidRPr="00A92E1C">
          <w:rPr>
            <w:rFonts w:ascii="Arial" w:eastAsia="Times New Roman" w:hAnsi="Arial" w:cs="Arial"/>
            <w:color w:val="0645AD"/>
            <w:sz w:val="20"/>
            <w:u w:val="single"/>
          </w:rPr>
          <w:t>pavimentar</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el plano, repitiendo infinitos rectángulos.</w:t>
      </w:r>
    </w:p>
    <w:p w:rsidR="00A92E1C" w:rsidRPr="00A92E1C" w:rsidRDefault="00A92E1C" w:rsidP="00A92E1C">
      <w:pPr>
        <w:spacing w:before="96" w:after="120" w:line="360" w:lineRule="atLeast"/>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El cuerpo de revolución generado por un rectángulo, respecto de un eje que contenga a un lado, es un</w:t>
      </w:r>
      <w:r w:rsidRPr="00A92E1C">
        <w:rPr>
          <w:rFonts w:ascii="Arial" w:eastAsia="Times New Roman" w:hAnsi="Arial" w:cs="Arial"/>
          <w:color w:val="000000"/>
          <w:sz w:val="20"/>
        </w:rPr>
        <w:t> </w:t>
      </w:r>
      <w:hyperlink r:id="rId7" w:tooltip="Cilindro (geometría)" w:history="1">
        <w:r w:rsidRPr="00A92E1C">
          <w:rPr>
            <w:rFonts w:ascii="Arial" w:eastAsia="Times New Roman" w:hAnsi="Arial" w:cs="Arial"/>
            <w:color w:val="0645AD"/>
            <w:sz w:val="20"/>
            <w:u w:val="single"/>
          </w:rPr>
          <w:t>cilindro</w:t>
        </w:r>
      </w:hyperlink>
      <w:r w:rsidRPr="00A92E1C">
        <w:rPr>
          <w:rFonts w:ascii="Arial" w:eastAsia="Times New Roman" w:hAnsi="Arial" w:cs="Arial"/>
          <w:color w:val="000000"/>
          <w:sz w:val="20"/>
          <w:szCs w:val="20"/>
          <w:shd w:val="clear" w:color="auto" w:fill="FFFFFF"/>
        </w:rPr>
        <w:t>.</w:t>
      </w:r>
    </w:p>
    <w:p w:rsidR="00A92E1C" w:rsidRDefault="00A92E1C" w:rsidP="00A92E1C">
      <w:pPr>
        <w:pBdr>
          <w:bottom w:val="single" w:sz="6" w:space="2" w:color="AAAAAA"/>
        </w:pBdr>
        <w:spacing w:after="144" w:line="285" w:lineRule="atLeast"/>
        <w:outlineLvl w:val="1"/>
        <w:rPr>
          <w:rFonts w:ascii="Arial" w:eastAsia="Times New Roman" w:hAnsi="Arial" w:cs="Arial"/>
          <w:color w:val="000000"/>
          <w:sz w:val="29"/>
        </w:rPr>
      </w:pPr>
    </w:p>
    <w:p w:rsidR="00A92E1C" w:rsidRPr="00A92E1C" w:rsidRDefault="00A92E1C" w:rsidP="00A92E1C">
      <w:pPr>
        <w:pBdr>
          <w:bottom w:val="single" w:sz="6" w:space="2" w:color="AAAAAA"/>
        </w:pBdr>
        <w:spacing w:after="144" w:line="285" w:lineRule="atLeast"/>
        <w:outlineLvl w:val="1"/>
        <w:rPr>
          <w:rFonts w:ascii="Arial" w:eastAsia="Times New Roman" w:hAnsi="Arial" w:cs="Arial"/>
          <w:color w:val="000000"/>
          <w:sz w:val="29"/>
          <w:szCs w:val="29"/>
          <w:shd w:val="clear" w:color="auto" w:fill="FFFFFF"/>
        </w:rPr>
      </w:pPr>
      <w:r w:rsidRPr="00A92E1C">
        <w:rPr>
          <w:rFonts w:ascii="Arial" w:eastAsia="Times New Roman" w:hAnsi="Arial" w:cs="Arial"/>
          <w:color w:val="000000"/>
          <w:sz w:val="29"/>
        </w:rPr>
        <w:t>Rectángulos con nombre propio</w:t>
      </w:r>
    </w:p>
    <w:p w:rsidR="00A92E1C" w:rsidRPr="00A92E1C" w:rsidRDefault="00A92E1C" w:rsidP="00A92E1C">
      <w:pPr>
        <w:shd w:val="clear" w:color="auto" w:fill="F9F9F9"/>
        <w:spacing w:after="0" w:line="285"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2095500" cy="1057275"/>
            <wp:effectExtent l="19050" t="0" r="0" b="0"/>
            <wp:docPr id="1" name="Imagen 1" descr="http://upload.wikimedia.org/wikipedia/commons/thumb/1/1f/Rect%C3%A1ngulo_aureo.jpg/220px-Rect%C3%A1ngulo_aure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f/Rect%C3%A1ngulo_aureo.jpg/220px-Rect%C3%A1ngulo_aureo.jpg">
                      <a:hlinkClick r:id="rId8"/>
                    </pic:cNvPr>
                    <pic:cNvPicPr>
                      <a:picLocks noChangeAspect="1" noChangeArrowheads="1"/>
                    </pic:cNvPicPr>
                  </pic:nvPicPr>
                  <pic:blipFill>
                    <a:blip r:embed="rId9"/>
                    <a:srcRect/>
                    <a:stretch>
                      <a:fillRect/>
                    </a:stretch>
                  </pic:blipFill>
                  <pic:spPr bwMode="auto">
                    <a:xfrm>
                      <a:off x="0" y="0"/>
                      <a:ext cx="2095500" cy="1057275"/>
                    </a:xfrm>
                    <a:prstGeom prst="rect">
                      <a:avLst/>
                    </a:prstGeom>
                    <a:noFill/>
                    <a:ln w="9525">
                      <a:noFill/>
                      <a:miter lim="800000"/>
                      <a:headEnd/>
                      <a:tailEnd/>
                    </a:ln>
                  </pic:spPr>
                </pic:pic>
              </a:graphicData>
            </a:graphic>
          </wp:inline>
        </w:drawing>
      </w:r>
    </w:p>
    <w:p w:rsidR="00A92E1C" w:rsidRPr="00A92E1C" w:rsidRDefault="00A92E1C" w:rsidP="00A92E1C">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2" name="Imagen 2" descr="http://bits.wikimedia.org/skins-1.17/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8" tooltip="&quot;Aumentar&quot;"/>
                    </pic:cNvPr>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92E1C" w:rsidRPr="00A92E1C" w:rsidRDefault="00A92E1C" w:rsidP="00A92E1C">
      <w:pPr>
        <w:shd w:val="clear" w:color="auto" w:fill="F9F9F9"/>
        <w:spacing w:line="336" w:lineRule="atLeast"/>
        <w:rPr>
          <w:rFonts w:ascii="Arial" w:eastAsia="Times New Roman" w:hAnsi="Arial" w:cs="Arial"/>
          <w:color w:val="000000"/>
          <w:sz w:val="17"/>
          <w:szCs w:val="17"/>
          <w:shd w:val="clear" w:color="auto" w:fill="FFFFFF"/>
        </w:rPr>
      </w:pPr>
      <w:r w:rsidRPr="00A92E1C">
        <w:rPr>
          <w:rFonts w:ascii="Arial" w:eastAsia="Times New Roman" w:hAnsi="Arial" w:cs="Arial"/>
          <w:color w:val="000000"/>
          <w:sz w:val="17"/>
          <w:szCs w:val="17"/>
          <w:shd w:val="clear" w:color="auto" w:fill="FFFFFF"/>
        </w:rPr>
        <w:t>Rectángulo áureo.</w:t>
      </w:r>
    </w:p>
    <w:p w:rsidR="00A92E1C" w:rsidRPr="00A92E1C" w:rsidRDefault="00A92E1C" w:rsidP="00A92E1C">
      <w:pPr>
        <w:numPr>
          <w:ilvl w:val="0"/>
          <w:numId w:val="1"/>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El</w:t>
      </w:r>
      <w:r w:rsidRPr="00A92E1C">
        <w:rPr>
          <w:rFonts w:ascii="Arial" w:eastAsia="Times New Roman" w:hAnsi="Arial" w:cs="Arial"/>
          <w:color w:val="000000"/>
          <w:sz w:val="20"/>
        </w:rPr>
        <w:t> </w:t>
      </w:r>
      <w:r w:rsidRPr="00A92E1C">
        <w:rPr>
          <w:rFonts w:ascii="Arial" w:eastAsia="Times New Roman" w:hAnsi="Arial" w:cs="Arial"/>
          <w:b/>
          <w:bCs/>
          <w:color w:val="000000"/>
          <w:sz w:val="20"/>
          <w:szCs w:val="20"/>
          <w:shd w:val="clear" w:color="auto" w:fill="FFFFFF"/>
        </w:rPr>
        <w:t>cuadrado</w:t>
      </w:r>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se puede considerar un caso particular del rectángulo, en el que todos sus lados tienen la misma</w:t>
      </w:r>
      <w:r w:rsidRPr="00A92E1C">
        <w:rPr>
          <w:rFonts w:ascii="Arial" w:eastAsia="Times New Roman" w:hAnsi="Arial" w:cs="Arial"/>
          <w:color w:val="000000"/>
          <w:sz w:val="20"/>
        </w:rPr>
        <w:t> </w:t>
      </w:r>
      <w:hyperlink r:id="rId11" w:tooltip="Longitud" w:history="1">
        <w:r w:rsidRPr="00A92E1C">
          <w:rPr>
            <w:rFonts w:ascii="Arial" w:eastAsia="Times New Roman" w:hAnsi="Arial" w:cs="Arial"/>
            <w:color w:val="0645AD"/>
            <w:sz w:val="20"/>
            <w:u w:val="single"/>
          </w:rPr>
          <w:t>longitud</w:t>
        </w:r>
      </w:hyperlink>
      <w:r w:rsidRPr="00A92E1C">
        <w:rPr>
          <w:rFonts w:ascii="Arial" w:eastAsia="Times New Roman" w:hAnsi="Arial" w:cs="Arial"/>
          <w:color w:val="000000"/>
          <w:sz w:val="20"/>
          <w:szCs w:val="20"/>
          <w:shd w:val="clear" w:color="auto" w:fill="FFFFFF"/>
        </w:rPr>
        <w:t>.</w:t>
      </w:r>
    </w:p>
    <w:p w:rsidR="00A92E1C" w:rsidRPr="00A92E1C" w:rsidRDefault="00A92E1C" w:rsidP="00A92E1C">
      <w:pPr>
        <w:numPr>
          <w:ilvl w:val="0"/>
          <w:numId w:val="1"/>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El</w:t>
      </w:r>
      <w:r w:rsidRPr="00A92E1C">
        <w:rPr>
          <w:rFonts w:ascii="Arial" w:eastAsia="Times New Roman" w:hAnsi="Arial" w:cs="Arial"/>
          <w:color w:val="000000"/>
          <w:sz w:val="20"/>
        </w:rPr>
        <w:t> </w:t>
      </w:r>
      <w:r w:rsidRPr="00A92E1C">
        <w:rPr>
          <w:rFonts w:ascii="Arial" w:eastAsia="Times New Roman" w:hAnsi="Arial" w:cs="Arial"/>
          <w:b/>
          <w:bCs/>
          <w:color w:val="000000"/>
          <w:sz w:val="20"/>
          <w:szCs w:val="20"/>
          <w:shd w:val="clear" w:color="auto" w:fill="FFFFFF"/>
        </w:rPr>
        <w:t>rectángulo áureo</w:t>
      </w:r>
      <w:r w:rsidRPr="00A92E1C">
        <w:rPr>
          <w:rFonts w:ascii="Arial" w:eastAsia="Times New Roman" w:hAnsi="Arial" w:cs="Arial"/>
          <w:color w:val="000000"/>
          <w:sz w:val="20"/>
          <w:szCs w:val="20"/>
          <w:shd w:val="clear" w:color="auto" w:fill="FFFFFF"/>
        </w:rPr>
        <w:t>, también denominado rectángulo de oro o rectángulo</w:t>
      </w:r>
      <w:r w:rsidRPr="00A92E1C">
        <w:rPr>
          <w:rFonts w:ascii="Arial" w:eastAsia="Times New Roman" w:hAnsi="Arial" w:cs="Arial"/>
          <w:color w:val="000000"/>
          <w:sz w:val="20"/>
        </w:rPr>
        <w:t> </w:t>
      </w:r>
      <w:r w:rsidRPr="00A92E1C">
        <w:rPr>
          <w:rFonts w:ascii="Arial" w:eastAsia="Times New Roman" w:hAnsi="Arial" w:cs="Arial"/>
          <w:b/>
          <w:bCs/>
          <w:color w:val="000000"/>
          <w:sz w:val="20"/>
          <w:szCs w:val="20"/>
          <w:shd w:val="clear" w:color="auto" w:fill="FFFFFF"/>
        </w:rPr>
        <w:t>Φ</w:t>
      </w:r>
      <w:r w:rsidRPr="00A92E1C">
        <w:rPr>
          <w:rFonts w:ascii="Arial" w:eastAsia="Times New Roman" w:hAnsi="Arial" w:cs="Arial"/>
          <w:color w:val="000000"/>
          <w:sz w:val="20"/>
          <w:szCs w:val="20"/>
          <w:shd w:val="clear" w:color="auto" w:fill="FFFFFF"/>
        </w:rPr>
        <w:t>, es el rectángulo cuyos lados están en</w:t>
      </w:r>
      <w:r w:rsidRPr="00A92E1C">
        <w:rPr>
          <w:rFonts w:ascii="Arial" w:eastAsia="Times New Roman" w:hAnsi="Arial" w:cs="Arial"/>
          <w:color w:val="000000"/>
          <w:sz w:val="20"/>
        </w:rPr>
        <w:t> </w:t>
      </w:r>
      <w:hyperlink r:id="rId12" w:tooltip="Razón áurea" w:history="1">
        <w:r w:rsidRPr="00A92E1C">
          <w:rPr>
            <w:rFonts w:ascii="Arial" w:eastAsia="Times New Roman" w:hAnsi="Arial" w:cs="Arial"/>
            <w:color w:val="0645AD"/>
            <w:sz w:val="20"/>
            <w:u w:val="single"/>
          </w:rPr>
          <w:t>razón áurea</w:t>
        </w:r>
      </w:hyperlink>
      <w:r w:rsidRPr="00A92E1C">
        <w:rPr>
          <w:rFonts w:ascii="Arial" w:eastAsia="Times New Roman" w:hAnsi="Arial" w:cs="Arial"/>
          <w:color w:val="000000"/>
          <w:sz w:val="20"/>
          <w:szCs w:val="20"/>
          <w:shd w:val="clear" w:color="auto" w:fill="FFFFFF"/>
        </w:rPr>
        <w:t>. Si b y h son los lados, b/h = Φ. Para construirlo a partir de un</w:t>
      </w:r>
      <w:r w:rsidRPr="00A92E1C">
        <w:rPr>
          <w:rFonts w:ascii="Arial" w:eastAsia="Times New Roman" w:hAnsi="Arial" w:cs="Arial"/>
          <w:color w:val="000000"/>
          <w:sz w:val="20"/>
        </w:rPr>
        <w:t> </w:t>
      </w:r>
      <w:hyperlink r:id="rId13" w:tooltip="Cuadrado" w:history="1">
        <w:r w:rsidRPr="00A92E1C">
          <w:rPr>
            <w:rFonts w:ascii="Arial" w:eastAsia="Times New Roman" w:hAnsi="Arial" w:cs="Arial"/>
            <w:color w:val="0645AD"/>
            <w:sz w:val="20"/>
            <w:u w:val="single"/>
          </w:rPr>
          <w:t>cuadrado</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de lado AB, basta con determinar el punto medio M de uno de los lados AB, y trazar, con centro en el punto M, una</w:t>
      </w:r>
      <w:r w:rsidRPr="00A92E1C">
        <w:rPr>
          <w:rFonts w:ascii="Arial" w:eastAsia="Times New Roman" w:hAnsi="Arial" w:cs="Arial"/>
          <w:color w:val="000000"/>
          <w:sz w:val="20"/>
        </w:rPr>
        <w:t> </w:t>
      </w:r>
      <w:hyperlink r:id="rId14" w:tooltip="Circunferencia" w:history="1">
        <w:r w:rsidRPr="00A92E1C">
          <w:rPr>
            <w:rFonts w:ascii="Arial" w:eastAsia="Times New Roman" w:hAnsi="Arial" w:cs="Arial"/>
            <w:color w:val="0645AD"/>
            <w:sz w:val="20"/>
            <w:u w:val="single"/>
          </w:rPr>
          <w:t>circunferencia</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que pase por uno de los vértices C del lado opuesto.</w:t>
      </w:r>
    </w:p>
    <w:p w:rsidR="00A92E1C" w:rsidRPr="00A92E1C" w:rsidRDefault="00A92E1C" w:rsidP="00A92E1C">
      <w:pPr>
        <w:spacing w:after="24" w:line="285" w:lineRule="atLeast"/>
        <w:rPr>
          <w:rFonts w:ascii="Arial" w:eastAsia="Times New Roman" w:hAnsi="Arial" w:cs="Arial"/>
          <w:color w:val="000000"/>
          <w:sz w:val="20"/>
          <w:szCs w:val="20"/>
          <w:shd w:val="clear" w:color="auto" w:fill="FFFFFF"/>
        </w:rPr>
      </w:pPr>
      <w:r w:rsidRPr="00A92E1C">
        <w:rPr>
          <w:rFonts w:ascii="Arial" w:eastAsia="Times New Roman" w:hAnsi="Arial" w:cs="Arial"/>
          <w:i/>
          <w:iCs/>
          <w:color w:val="000000"/>
          <w:sz w:val="17"/>
          <w:szCs w:val="17"/>
          <w:shd w:val="clear" w:color="auto" w:fill="FFFFFF"/>
        </w:rPr>
        <w:t>Véase también:</w:t>
      </w:r>
      <w:r w:rsidRPr="00A92E1C">
        <w:rPr>
          <w:rFonts w:ascii="Arial" w:eastAsia="Times New Roman" w:hAnsi="Arial" w:cs="Arial"/>
          <w:i/>
          <w:iCs/>
          <w:color w:val="000000"/>
          <w:sz w:val="20"/>
        </w:rPr>
        <w:t> </w:t>
      </w:r>
      <w:hyperlink r:id="rId15" w:tooltip="Número áureo" w:history="1">
        <w:r w:rsidRPr="00A92E1C">
          <w:rPr>
            <w:rFonts w:ascii="Arial" w:eastAsia="Times New Roman" w:hAnsi="Arial" w:cs="Arial"/>
            <w:i/>
            <w:iCs/>
            <w:color w:val="0645AD"/>
            <w:sz w:val="20"/>
            <w:u w:val="single"/>
          </w:rPr>
          <w:t>Número áureo</w:t>
        </w:r>
      </w:hyperlink>
    </w:p>
    <w:p w:rsidR="00A92E1C" w:rsidRPr="00A92E1C" w:rsidRDefault="00A92E1C" w:rsidP="00A92E1C">
      <w:pPr>
        <w:shd w:val="clear" w:color="auto" w:fill="F9F9F9"/>
        <w:spacing w:after="0" w:line="285"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1905000" cy="1257300"/>
            <wp:effectExtent l="19050" t="0" r="0" b="0"/>
            <wp:docPr id="3" name="Imagen 3" descr="http://upload.wikimedia.org/wikipedia/commons/thumb/f/f6/Three-dimensional_rectangle.jpg/200px-Three-dimensional_rectang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6/Three-dimensional_rectangle.jpg/200px-Three-dimensional_rectangle.jpg">
                      <a:hlinkClick r:id="rId16"/>
                    </pic:cNvPr>
                    <pic:cNvPicPr>
                      <a:picLocks noChangeAspect="1" noChangeArrowheads="1"/>
                    </pic:cNvPicPr>
                  </pic:nvPicPr>
                  <pic:blipFill>
                    <a:blip r:embed="rId17"/>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A92E1C" w:rsidRPr="00A92E1C" w:rsidRDefault="00A92E1C" w:rsidP="00A92E1C">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4" name="Imagen 4" descr="http://bits.wikimedia.org/skins-1.17/common/images/magnify-clip.png">
              <a:hlinkClick xmlns:a="http://schemas.openxmlformats.org/drawingml/2006/main" r:id="rId1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16" tooltip="&quot;Aumentar&quot;"/>
                    </pic:cNvPr>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92E1C" w:rsidRPr="00A92E1C" w:rsidRDefault="00A92E1C" w:rsidP="00A92E1C">
      <w:pPr>
        <w:shd w:val="clear" w:color="auto" w:fill="F9F9F9"/>
        <w:spacing w:line="336" w:lineRule="atLeast"/>
        <w:rPr>
          <w:rFonts w:ascii="Arial" w:eastAsia="Times New Roman" w:hAnsi="Arial" w:cs="Arial"/>
          <w:color w:val="000000"/>
          <w:sz w:val="17"/>
          <w:szCs w:val="17"/>
          <w:shd w:val="clear" w:color="auto" w:fill="FFFFFF"/>
        </w:rPr>
      </w:pPr>
      <w:r w:rsidRPr="00A92E1C">
        <w:rPr>
          <w:rFonts w:ascii="Arial" w:eastAsia="Times New Roman" w:hAnsi="Arial" w:cs="Arial"/>
          <w:color w:val="000000"/>
          <w:sz w:val="17"/>
          <w:szCs w:val="17"/>
          <w:shd w:val="clear" w:color="auto" w:fill="FFFFFF"/>
        </w:rPr>
        <w:t>representación gráfica de un rectángulo</w:t>
      </w:r>
      <w:r w:rsidRPr="00A92E1C">
        <w:rPr>
          <w:rFonts w:ascii="Arial" w:eastAsia="Times New Roman" w:hAnsi="Arial" w:cs="Arial"/>
          <w:color w:val="000000"/>
          <w:sz w:val="17"/>
        </w:rPr>
        <w:t> </w:t>
      </w:r>
      <w:hyperlink r:id="rId18" w:tooltip="Tridimensional" w:history="1">
        <w:r w:rsidRPr="00A92E1C">
          <w:rPr>
            <w:rFonts w:ascii="Arial" w:eastAsia="Times New Roman" w:hAnsi="Arial" w:cs="Arial"/>
            <w:color w:val="0645AD"/>
            <w:sz w:val="17"/>
            <w:u w:val="single"/>
          </w:rPr>
          <w:t>tridimensional</w:t>
        </w:r>
      </w:hyperlink>
      <w:r w:rsidRPr="00A92E1C">
        <w:rPr>
          <w:rFonts w:ascii="Arial" w:eastAsia="Times New Roman" w:hAnsi="Arial" w:cs="Arial"/>
          <w:color w:val="000000"/>
          <w:sz w:val="17"/>
          <w:szCs w:val="17"/>
          <w:shd w:val="clear" w:color="auto" w:fill="FFFFFF"/>
        </w:rPr>
        <w:t>.</w:t>
      </w:r>
    </w:p>
    <w:p w:rsidR="00A92E1C" w:rsidRPr="00A92E1C" w:rsidRDefault="00A92E1C" w:rsidP="00A92E1C">
      <w:pPr>
        <w:numPr>
          <w:ilvl w:val="0"/>
          <w:numId w:val="2"/>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b/>
          <w:bCs/>
          <w:color w:val="000000"/>
          <w:sz w:val="20"/>
          <w:szCs w:val="20"/>
          <w:shd w:val="clear" w:color="auto" w:fill="FFFFFF"/>
        </w:rPr>
        <w:t>Rectángulo</w:t>
      </w:r>
      <w:r w:rsidRPr="00A92E1C">
        <w:rPr>
          <w:rFonts w:ascii="Arial" w:eastAsia="Times New Roman" w:hAnsi="Arial" w:cs="Arial"/>
          <w:color w:val="000000"/>
          <w:sz w:val="20"/>
        </w:rPr>
        <w:t> </w:t>
      </w:r>
      <w:r>
        <w:rPr>
          <w:rFonts w:ascii="Arial" w:eastAsia="Times New Roman" w:hAnsi="Arial" w:cs="Arial"/>
          <w:noProof/>
          <w:color w:val="000000"/>
          <w:sz w:val="20"/>
          <w:szCs w:val="20"/>
          <w:shd w:val="clear" w:color="auto" w:fill="FFFFFF"/>
        </w:rPr>
        <w:drawing>
          <wp:inline distT="0" distB="0" distL="0" distR="0">
            <wp:extent cx="247650" cy="200025"/>
            <wp:effectExtent l="19050" t="0" r="0" b="0"/>
            <wp:docPr id="5" name="Imagen 5" descr="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qrt{2}"/>
                    <pic:cNvPicPr>
                      <a:picLocks noChangeAspect="1" noChangeArrowheads="1"/>
                    </pic:cNvPicPr>
                  </pic:nvPicPr>
                  <pic:blipFill>
                    <a:blip r:embed="rId19"/>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w:t>
      </w:r>
      <w:r w:rsidRPr="00A92E1C">
        <w:rPr>
          <w:rFonts w:ascii="Arial" w:eastAsia="Times New Roman" w:hAnsi="Arial" w:cs="Arial"/>
          <w:i/>
          <w:iCs/>
          <w:color w:val="000000"/>
          <w:sz w:val="20"/>
          <w:szCs w:val="20"/>
          <w:shd w:val="clear" w:color="auto" w:fill="FFFFFF"/>
        </w:rPr>
        <w:t>rectángulo raíz de 2</w:t>
      </w:r>
      <w:r w:rsidRPr="00A92E1C">
        <w:rPr>
          <w:rFonts w:ascii="Arial" w:eastAsia="Times New Roman" w:hAnsi="Arial" w:cs="Arial"/>
          <w:color w:val="000000"/>
          <w:sz w:val="20"/>
          <w:szCs w:val="20"/>
          <w:shd w:val="clear" w:color="auto" w:fill="FFFFFF"/>
        </w:rPr>
        <w:t>), aquel cuya relación entre base y altura es igual a la</w:t>
      </w:r>
      <w:r w:rsidRPr="00A92E1C">
        <w:rPr>
          <w:rFonts w:ascii="Arial" w:eastAsia="Times New Roman" w:hAnsi="Arial" w:cs="Arial"/>
          <w:color w:val="000000"/>
          <w:sz w:val="20"/>
        </w:rPr>
        <w:t> </w:t>
      </w:r>
      <w:hyperlink r:id="rId20" w:tooltip="Raíz cuadrada" w:history="1">
        <w:r w:rsidRPr="00A92E1C">
          <w:rPr>
            <w:rFonts w:ascii="Arial" w:eastAsia="Times New Roman" w:hAnsi="Arial" w:cs="Arial"/>
            <w:color w:val="0645AD"/>
            <w:sz w:val="20"/>
            <w:u w:val="single"/>
          </w:rPr>
          <w:t>raíz cuadrada</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de dos. Si b y h son los lados,</w:t>
      </w:r>
      <w:r w:rsidRPr="00A92E1C">
        <w:rPr>
          <w:rFonts w:ascii="Arial" w:eastAsia="Times New Roman" w:hAnsi="Arial" w:cs="Arial"/>
          <w:color w:val="000000"/>
          <w:sz w:val="20"/>
        </w:rPr>
        <w:t> </w:t>
      </w:r>
      <w:r w:rsidRPr="00A92E1C">
        <w:rPr>
          <w:rFonts w:ascii="Arial" w:eastAsia="Times New Roman" w:hAnsi="Arial" w:cs="Arial"/>
          <w:b/>
          <w:bCs/>
          <w:color w:val="000000"/>
          <w:sz w:val="20"/>
          <w:szCs w:val="20"/>
          <w:shd w:val="clear" w:color="auto" w:fill="FFFFFF"/>
        </w:rPr>
        <w:t>b/h =</w:t>
      </w:r>
      <w:r w:rsidRPr="00A92E1C">
        <w:rPr>
          <w:rFonts w:ascii="Arial" w:eastAsia="Times New Roman" w:hAnsi="Arial" w:cs="Arial"/>
          <w:color w:val="000000"/>
          <w:sz w:val="20"/>
        </w:rPr>
        <w:t> </w:t>
      </w:r>
      <w:r>
        <w:rPr>
          <w:rFonts w:ascii="Arial" w:eastAsia="Times New Roman" w:hAnsi="Arial" w:cs="Arial"/>
          <w:noProof/>
          <w:color w:val="000000"/>
          <w:sz w:val="20"/>
          <w:szCs w:val="20"/>
          <w:shd w:val="clear" w:color="auto" w:fill="FFFFFF"/>
        </w:rPr>
        <w:drawing>
          <wp:inline distT="0" distB="0" distL="0" distR="0">
            <wp:extent cx="247650" cy="200025"/>
            <wp:effectExtent l="19050" t="0" r="0" b="0"/>
            <wp:docPr id="6" name="Imagen 6" descr="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sqrt{2}"/>
                    <pic:cNvPicPr>
                      <a:picLocks noChangeAspect="1" noChangeArrowheads="1"/>
                    </pic:cNvPicPr>
                  </pic:nvPicPr>
                  <pic:blipFill>
                    <a:blip r:embed="rId19"/>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A92E1C">
        <w:rPr>
          <w:rFonts w:ascii="Arial" w:eastAsia="Times New Roman" w:hAnsi="Arial" w:cs="Arial"/>
          <w:color w:val="000000"/>
          <w:sz w:val="20"/>
          <w:szCs w:val="20"/>
          <w:shd w:val="clear" w:color="auto" w:fill="FFFFFF"/>
        </w:rPr>
        <w:t xml:space="preserve">. El interés de este rectángulo radica en que si es dividido en dos mitades, por su lado más largo, los dos nuevos rectángulos obtenidos mantienen exactamente la misma proporción que el original, o sea </w:t>
      </w:r>
      <w:r w:rsidRPr="00A92E1C">
        <w:rPr>
          <w:rFonts w:ascii="Arial" w:eastAsia="Times New Roman" w:hAnsi="Arial" w:cs="Arial"/>
          <w:color w:val="000000"/>
          <w:sz w:val="20"/>
          <w:szCs w:val="20"/>
          <w:shd w:val="clear" w:color="auto" w:fill="FFFFFF"/>
        </w:rPr>
        <w:lastRenderedPageBreak/>
        <w:t>que son también rectángulos</w:t>
      </w:r>
      <w:r w:rsidRPr="00A92E1C">
        <w:rPr>
          <w:rFonts w:ascii="Arial" w:eastAsia="Times New Roman" w:hAnsi="Arial" w:cs="Arial"/>
          <w:color w:val="000000"/>
          <w:sz w:val="20"/>
        </w:rPr>
        <w:t> </w:t>
      </w:r>
      <w:r w:rsidRPr="00A92E1C">
        <w:rPr>
          <w:rFonts w:ascii="Arial" w:eastAsia="Times New Roman" w:hAnsi="Arial" w:cs="Arial"/>
          <w:i/>
          <w:iCs/>
          <w:color w:val="000000"/>
          <w:sz w:val="20"/>
          <w:szCs w:val="20"/>
          <w:shd w:val="clear" w:color="auto" w:fill="FFFFFF"/>
        </w:rPr>
        <w:t>raíz de 2</w:t>
      </w:r>
      <w:r w:rsidRPr="00A92E1C">
        <w:rPr>
          <w:rFonts w:ascii="Arial" w:eastAsia="Times New Roman" w:hAnsi="Arial" w:cs="Arial"/>
          <w:color w:val="000000"/>
          <w:sz w:val="20"/>
          <w:szCs w:val="20"/>
          <w:shd w:val="clear" w:color="auto" w:fill="FFFFFF"/>
        </w:rPr>
        <w:t>. Es por ello que, entre otros usos, es el formato utilizado para dimensionar las hojas de</w:t>
      </w:r>
      <w:r w:rsidRPr="00A92E1C">
        <w:rPr>
          <w:rFonts w:ascii="Arial" w:eastAsia="Times New Roman" w:hAnsi="Arial" w:cs="Arial"/>
          <w:color w:val="000000"/>
          <w:sz w:val="20"/>
        </w:rPr>
        <w:t> </w:t>
      </w:r>
      <w:hyperlink r:id="rId21" w:tooltip="Papel" w:history="1">
        <w:r w:rsidRPr="00A92E1C">
          <w:rPr>
            <w:rFonts w:ascii="Arial" w:eastAsia="Times New Roman" w:hAnsi="Arial" w:cs="Arial"/>
            <w:color w:val="0645AD"/>
            <w:sz w:val="20"/>
            <w:u w:val="single"/>
          </w:rPr>
          <w:t>papel</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según las normas</w:t>
      </w:r>
      <w:r w:rsidRPr="00A92E1C">
        <w:rPr>
          <w:rFonts w:ascii="Arial" w:eastAsia="Times New Roman" w:hAnsi="Arial" w:cs="Arial"/>
          <w:color w:val="000000"/>
          <w:sz w:val="20"/>
        </w:rPr>
        <w:t> </w:t>
      </w:r>
      <w:hyperlink r:id="rId22" w:tooltip="DIN 476" w:history="1">
        <w:r w:rsidRPr="00A92E1C">
          <w:rPr>
            <w:rFonts w:ascii="Arial" w:eastAsia="Times New Roman" w:hAnsi="Arial" w:cs="Arial"/>
            <w:color w:val="0645AD"/>
            <w:sz w:val="20"/>
            <w:u w:val="single"/>
          </w:rPr>
          <w:t>DIN 476</w:t>
        </w:r>
      </w:hyperlink>
      <w:r w:rsidRPr="00A92E1C">
        <w:rPr>
          <w:rFonts w:ascii="Arial" w:eastAsia="Times New Roman" w:hAnsi="Arial" w:cs="Arial"/>
          <w:color w:val="000000"/>
          <w:sz w:val="20"/>
        </w:rPr>
        <w:t> </w:t>
      </w:r>
      <w:r w:rsidRPr="00A92E1C">
        <w:rPr>
          <w:rFonts w:ascii="Arial" w:eastAsia="Times New Roman" w:hAnsi="Arial" w:cs="Arial"/>
          <w:color w:val="000000"/>
          <w:sz w:val="20"/>
          <w:szCs w:val="20"/>
          <w:shd w:val="clear" w:color="auto" w:fill="FFFFFF"/>
        </w:rPr>
        <w:t>e</w:t>
      </w:r>
      <w:r w:rsidRPr="00A92E1C">
        <w:rPr>
          <w:rFonts w:ascii="Arial" w:eastAsia="Times New Roman" w:hAnsi="Arial" w:cs="Arial"/>
          <w:color w:val="000000"/>
          <w:sz w:val="20"/>
        </w:rPr>
        <w:t> </w:t>
      </w:r>
      <w:hyperlink r:id="rId23" w:tooltip="ISO 216" w:history="1">
        <w:r w:rsidRPr="00A92E1C">
          <w:rPr>
            <w:rFonts w:ascii="Arial" w:eastAsia="Times New Roman" w:hAnsi="Arial" w:cs="Arial"/>
            <w:color w:val="0645AD"/>
            <w:sz w:val="20"/>
            <w:u w:val="single"/>
          </w:rPr>
          <w:t>ISO 216</w:t>
        </w:r>
      </w:hyperlink>
      <w:r w:rsidRPr="00A92E1C">
        <w:rPr>
          <w:rFonts w:ascii="Arial" w:eastAsia="Times New Roman" w:hAnsi="Arial" w:cs="Arial"/>
          <w:color w:val="000000"/>
          <w:sz w:val="20"/>
          <w:szCs w:val="20"/>
          <w:shd w:val="clear" w:color="auto" w:fill="FFFFFF"/>
        </w:rPr>
        <w:t>. Construcción partiendo del cuadrado: de forma similar al rectángulo áureo, se traza con centro en el punto A, una circunferencia que pase por el vértice opuesto C.</w:t>
      </w:r>
    </w:p>
    <w:p w:rsidR="00A92E1C" w:rsidRPr="00A92E1C" w:rsidRDefault="00A92E1C" w:rsidP="00A92E1C">
      <w:pPr>
        <w:numPr>
          <w:ilvl w:val="0"/>
          <w:numId w:val="2"/>
        </w:numPr>
        <w:spacing w:before="100" w:beforeAutospacing="1" w:after="24" w:line="360" w:lineRule="atLeast"/>
        <w:ind w:left="360"/>
        <w:rPr>
          <w:rFonts w:ascii="Arial" w:eastAsia="Times New Roman" w:hAnsi="Arial" w:cs="Arial"/>
          <w:color w:val="000000"/>
          <w:sz w:val="20"/>
          <w:szCs w:val="20"/>
          <w:shd w:val="clear" w:color="auto" w:fill="FFFFFF"/>
        </w:rPr>
      </w:pPr>
      <w:r w:rsidRPr="00A92E1C">
        <w:rPr>
          <w:rFonts w:ascii="Arial" w:eastAsia="Times New Roman" w:hAnsi="Arial" w:cs="Arial"/>
          <w:b/>
          <w:bCs/>
          <w:color w:val="000000"/>
          <w:sz w:val="20"/>
          <w:szCs w:val="20"/>
          <w:shd w:val="clear" w:color="auto" w:fill="FFFFFF"/>
        </w:rPr>
        <w:t>Doble cuadrado</w:t>
      </w:r>
    </w:p>
    <w:p w:rsidR="00A92E1C" w:rsidRPr="00A92E1C" w:rsidRDefault="00A92E1C" w:rsidP="00A92E1C">
      <w:pPr>
        <w:spacing w:before="96" w:after="120" w:line="360" w:lineRule="atLeast"/>
        <w:rPr>
          <w:rFonts w:ascii="Arial" w:eastAsia="Times New Roman" w:hAnsi="Arial" w:cs="Arial"/>
          <w:color w:val="000000"/>
          <w:sz w:val="20"/>
          <w:szCs w:val="20"/>
          <w:shd w:val="clear" w:color="auto" w:fill="FFFFFF"/>
        </w:rPr>
      </w:pPr>
      <w:r w:rsidRPr="00A92E1C">
        <w:rPr>
          <w:rFonts w:ascii="Arial" w:eastAsia="Times New Roman" w:hAnsi="Arial" w:cs="Arial"/>
          <w:color w:val="000000"/>
          <w:sz w:val="20"/>
          <w:szCs w:val="20"/>
          <w:shd w:val="clear" w:color="auto" w:fill="FFFFFF"/>
        </w:rPr>
        <w:t>Por lo tanto según el ejemplo, un triangulo pude ser un rectángulo si este tiene algún angulo recto. En este caso todos los triangulo son rectángulo, tanto isósceles, escaleno o equilatero. Siguiendo con el ejemplo todas las figuras geométricas pueden ser consideradas rectángulos incluyendo las esferas y pirámides .</w:t>
      </w:r>
    </w:p>
    <w:sectPr w:rsidR="00A92E1C" w:rsidRPr="00A92E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A38"/>
    <w:multiLevelType w:val="multilevel"/>
    <w:tmpl w:val="C88AF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C50C5"/>
    <w:multiLevelType w:val="multilevel"/>
    <w:tmpl w:val="B68A7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85362"/>
    <w:multiLevelType w:val="multilevel"/>
    <w:tmpl w:val="447A7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92E1C"/>
    <w:rsid w:val="00A92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92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2E1C"/>
    <w:rPr>
      <w:rFonts w:ascii="Times New Roman" w:eastAsia="Times New Roman" w:hAnsi="Times New Roman" w:cs="Times New Roman"/>
      <w:b/>
      <w:bCs/>
      <w:sz w:val="36"/>
      <w:szCs w:val="36"/>
    </w:rPr>
  </w:style>
  <w:style w:type="character" w:customStyle="1" w:styleId="mw-headline">
    <w:name w:val="mw-headline"/>
    <w:basedOn w:val="Fuentedeprrafopredeter"/>
    <w:rsid w:val="00A92E1C"/>
  </w:style>
  <w:style w:type="character" w:styleId="Hipervnculo">
    <w:name w:val="Hyperlink"/>
    <w:basedOn w:val="Fuentedeprrafopredeter"/>
    <w:uiPriority w:val="99"/>
    <w:semiHidden/>
    <w:unhideWhenUsed/>
    <w:rsid w:val="00A92E1C"/>
    <w:rPr>
      <w:color w:val="0000FF"/>
      <w:u w:val="single"/>
    </w:rPr>
  </w:style>
  <w:style w:type="character" w:customStyle="1" w:styleId="apple-converted-space">
    <w:name w:val="apple-converted-space"/>
    <w:basedOn w:val="Fuentedeprrafopredeter"/>
    <w:rsid w:val="00A92E1C"/>
  </w:style>
  <w:style w:type="paragraph" w:styleId="NormalWeb">
    <w:name w:val="Normal (Web)"/>
    <w:basedOn w:val="Normal"/>
    <w:uiPriority w:val="99"/>
    <w:semiHidden/>
    <w:unhideWhenUsed/>
    <w:rsid w:val="00A92E1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92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13703">
      <w:bodyDiv w:val="1"/>
      <w:marLeft w:val="0"/>
      <w:marRight w:val="0"/>
      <w:marTop w:val="0"/>
      <w:marBottom w:val="0"/>
      <w:divBdr>
        <w:top w:val="none" w:sz="0" w:space="0" w:color="auto"/>
        <w:left w:val="none" w:sz="0" w:space="0" w:color="auto"/>
        <w:bottom w:val="none" w:sz="0" w:space="0" w:color="auto"/>
        <w:right w:val="none" w:sz="0" w:space="0" w:color="auto"/>
      </w:divBdr>
    </w:div>
    <w:div w:id="1863585531">
      <w:bodyDiv w:val="1"/>
      <w:marLeft w:val="0"/>
      <w:marRight w:val="0"/>
      <w:marTop w:val="0"/>
      <w:marBottom w:val="0"/>
      <w:divBdr>
        <w:top w:val="none" w:sz="0" w:space="0" w:color="auto"/>
        <w:left w:val="none" w:sz="0" w:space="0" w:color="auto"/>
        <w:bottom w:val="none" w:sz="0" w:space="0" w:color="auto"/>
        <w:right w:val="none" w:sz="0" w:space="0" w:color="auto"/>
      </w:divBdr>
      <w:divsChild>
        <w:div w:id="2064282095">
          <w:marLeft w:val="336"/>
          <w:marRight w:val="0"/>
          <w:marTop w:val="120"/>
          <w:marBottom w:val="312"/>
          <w:divBdr>
            <w:top w:val="none" w:sz="0" w:space="0" w:color="auto"/>
            <w:left w:val="none" w:sz="0" w:space="0" w:color="auto"/>
            <w:bottom w:val="none" w:sz="0" w:space="0" w:color="auto"/>
            <w:right w:val="none" w:sz="0" w:space="0" w:color="auto"/>
          </w:divBdr>
          <w:divsChild>
            <w:div w:id="86735130">
              <w:marLeft w:val="0"/>
              <w:marRight w:val="0"/>
              <w:marTop w:val="0"/>
              <w:marBottom w:val="0"/>
              <w:divBdr>
                <w:top w:val="single" w:sz="6" w:space="0" w:color="CCCCCC"/>
                <w:left w:val="single" w:sz="6" w:space="0" w:color="CCCCCC"/>
                <w:bottom w:val="single" w:sz="6" w:space="0" w:color="CCCCCC"/>
                <w:right w:val="single" w:sz="6" w:space="0" w:color="CCCCCC"/>
              </w:divBdr>
              <w:divsChild>
                <w:div w:id="14705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8227">
          <w:marLeft w:val="240"/>
          <w:marRight w:val="0"/>
          <w:marTop w:val="0"/>
          <w:marBottom w:val="24"/>
          <w:divBdr>
            <w:top w:val="none" w:sz="0" w:space="0" w:color="auto"/>
            <w:left w:val="none" w:sz="0" w:space="0" w:color="auto"/>
            <w:bottom w:val="none" w:sz="0" w:space="0" w:color="auto"/>
            <w:right w:val="none" w:sz="0" w:space="0" w:color="auto"/>
          </w:divBdr>
        </w:div>
        <w:div w:id="46757560">
          <w:marLeft w:val="336"/>
          <w:marRight w:val="0"/>
          <w:marTop w:val="120"/>
          <w:marBottom w:val="312"/>
          <w:divBdr>
            <w:top w:val="none" w:sz="0" w:space="0" w:color="auto"/>
            <w:left w:val="none" w:sz="0" w:space="0" w:color="auto"/>
            <w:bottom w:val="none" w:sz="0" w:space="0" w:color="auto"/>
            <w:right w:val="none" w:sz="0" w:space="0" w:color="auto"/>
          </w:divBdr>
          <w:divsChild>
            <w:div w:id="2122338646">
              <w:marLeft w:val="0"/>
              <w:marRight w:val="0"/>
              <w:marTop w:val="0"/>
              <w:marBottom w:val="0"/>
              <w:divBdr>
                <w:top w:val="single" w:sz="6" w:space="0" w:color="CCCCCC"/>
                <w:left w:val="single" w:sz="6" w:space="0" w:color="CCCCCC"/>
                <w:bottom w:val="single" w:sz="6" w:space="0" w:color="CCCCCC"/>
                <w:right w:val="single" w:sz="6" w:space="0" w:color="CCCCCC"/>
              </w:divBdr>
              <w:divsChild>
                <w:div w:id="1032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Rect%C3%A1ngulo_aureo.jpg" TargetMode="External"/><Relationship Id="rId13" Type="http://schemas.openxmlformats.org/officeDocument/2006/relationships/hyperlink" Target="http://es.wikipedia.org/wiki/Cuadrado" TargetMode="External"/><Relationship Id="rId18" Type="http://schemas.openxmlformats.org/officeDocument/2006/relationships/hyperlink" Target="http://es.wikipedia.org/wiki/Tridimensional" TargetMode="External"/><Relationship Id="rId3" Type="http://schemas.openxmlformats.org/officeDocument/2006/relationships/settings" Target="settings.xml"/><Relationship Id="rId21" Type="http://schemas.openxmlformats.org/officeDocument/2006/relationships/hyperlink" Target="http://es.wikipedia.org/wiki/Papel" TargetMode="External"/><Relationship Id="rId7" Type="http://schemas.openxmlformats.org/officeDocument/2006/relationships/hyperlink" Target="http://es.wikipedia.org/wiki/Cilindro_(geometr%C3%ADa)" TargetMode="External"/><Relationship Id="rId12" Type="http://schemas.openxmlformats.org/officeDocument/2006/relationships/hyperlink" Target="http://es.wikipedia.org/wiki/Raz%C3%B3n_%C3%A1urea"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Archivo:Three-dimensional_rectangle.jpg" TargetMode="External"/><Relationship Id="rId20" Type="http://schemas.openxmlformats.org/officeDocument/2006/relationships/hyperlink" Target="http://es.wikipedia.org/wiki/Ra%C3%ADz_cuadrada" TargetMode="External"/><Relationship Id="rId1" Type="http://schemas.openxmlformats.org/officeDocument/2006/relationships/numbering" Target="numbering.xml"/><Relationship Id="rId6" Type="http://schemas.openxmlformats.org/officeDocument/2006/relationships/hyperlink" Target="http://es.wikipedia.org/wiki/Teselado" TargetMode="External"/><Relationship Id="rId11" Type="http://schemas.openxmlformats.org/officeDocument/2006/relationships/hyperlink" Target="http://es.wikipedia.org/wiki/Longitud" TargetMode="External"/><Relationship Id="rId24" Type="http://schemas.openxmlformats.org/officeDocument/2006/relationships/fontTable" Target="fontTable.xml"/><Relationship Id="rId5" Type="http://schemas.openxmlformats.org/officeDocument/2006/relationships/hyperlink" Target="http://es.wikipedia.org/wiki/Diagonal" TargetMode="External"/><Relationship Id="rId15" Type="http://schemas.openxmlformats.org/officeDocument/2006/relationships/hyperlink" Target="http://es.wikipedia.org/wiki/N%C3%BAmero_%C3%A1ureo" TargetMode="External"/><Relationship Id="rId23" Type="http://schemas.openxmlformats.org/officeDocument/2006/relationships/hyperlink" Target="http://es.wikipedia.org/wiki/ISO_216"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s.wikipedia.org/wiki/Circunferencia" TargetMode="External"/><Relationship Id="rId22" Type="http://schemas.openxmlformats.org/officeDocument/2006/relationships/hyperlink" Target="http://es.wikipedia.org/wiki/DIN_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0</DocSecurity>
  <Lines>20</Lines>
  <Paragraphs>5</Paragraphs>
  <ScaleCrop>false</ScaleCrop>
  <Company>home</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2011-08-25T21:02:00Z</dcterms:created>
  <dcterms:modified xsi:type="dcterms:W3CDTF">2011-08-25T21:03:00Z</dcterms:modified>
</cp:coreProperties>
</file>