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BD" w:rsidRDefault="00C263BD" w:rsidP="00130D79">
      <w:pPr>
        <w:pStyle w:val="Titre1"/>
      </w:pPr>
      <w:r>
        <w:t>Logiciels appliqués en sciences</w:t>
      </w:r>
      <w:r w:rsidR="00130D79">
        <w:br/>
      </w:r>
      <w:r>
        <w:t>Chapitre 0 : Introduction à l’informatique</w:t>
      </w:r>
    </w:p>
    <w:p w:rsidR="00C263BD" w:rsidRDefault="0038120A" w:rsidP="0038120A">
      <w:pPr>
        <w:pStyle w:val="Titre3"/>
      </w:pPr>
      <w:r>
        <w:t xml:space="preserve">0. </w:t>
      </w:r>
      <w:r w:rsidR="00F24676">
        <w:t>Introduction</w:t>
      </w:r>
    </w:p>
    <w:p w:rsidR="00D434D6" w:rsidRDefault="00D434D6" w:rsidP="00D434D6">
      <w:pPr>
        <w:pStyle w:val="Listenumros"/>
        <w:numPr>
          <w:ilvl w:val="0"/>
          <w:numId w:val="0"/>
        </w:numPr>
      </w:pPr>
    </w:p>
    <w:p w:rsidR="00D434D6" w:rsidRDefault="00D434D6" w:rsidP="00BF7EBE">
      <w:r>
        <w:t>L’informatique est une discipline qui possède son propre jargon. Nous résumons</w:t>
      </w:r>
      <w:r w:rsidR="00F24676">
        <w:t xml:space="preserve"> dans ce document des informations utiles</w:t>
      </w:r>
      <w:r>
        <w:t xml:space="preserve"> pour un utilisateur de logiciels.</w:t>
      </w:r>
      <w:r w:rsidR="00F24676">
        <w:t xml:space="preserve"> Le vocabulaire utilisé sera </w:t>
      </w:r>
      <w:r w:rsidR="00BF7EBE">
        <w:t>encadré</w:t>
      </w:r>
      <w:r w:rsidR="00F24676">
        <w:t>, et son utilisation encouragée durant le cours.</w:t>
      </w:r>
    </w:p>
    <w:p w:rsidR="00F24676" w:rsidRDefault="0038120A" w:rsidP="0038120A">
      <w:pPr>
        <w:pStyle w:val="Titre3"/>
      </w:pPr>
      <w:r>
        <w:t xml:space="preserve">1. </w:t>
      </w:r>
      <w:r w:rsidR="00F24676">
        <w:t>Ordinateur, composantes et périphériques</w:t>
      </w:r>
    </w:p>
    <w:p w:rsidR="00F24676" w:rsidRDefault="00F24676" w:rsidP="00F24676"/>
    <w:p w:rsidR="00F24676" w:rsidRDefault="00F24676" w:rsidP="00F24676">
      <w:r>
        <w:t>Un ordinateur est une machine programmable et configurable, qui échange de l’information avec ses utilisateurs et les machines environnantes. Cette information se présente sous divers formats : texte, sons, images, vidéo…</w:t>
      </w:r>
    </w:p>
    <w:p w:rsidR="00F24676" w:rsidRDefault="00F24676" w:rsidP="00F24676"/>
    <w:p w:rsidR="00EA470C" w:rsidRDefault="00F24676" w:rsidP="0010344B">
      <w:r>
        <w:t xml:space="preserve">Un ordinateur comporte une unité centrale de traitement </w:t>
      </w:r>
      <w:r w:rsidR="009C4117">
        <w:t>ou processeur</w:t>
      </w:r>
      <w:r>
        <w:t xml:space="preserve">, </w:t>
      </w:r>
      <w:r w:rsidR="009C4117">
        <w:t xml:space="preserve">parfois </w:t>
      </w:r>
      <w:r>
        <w:t xml:space="preserve">mieux connu sous le vocable anglais </w:t>
      </w:r>
      <w:r w:rsidRPr="00F24676">
        <w:rPr>
          <w:i/>
          <w:iCs/>
        </w:rPr>
        <w:t xml:space="preserve">Central </w:t>
      </w:r>
      <w:proofErr w:type="spellStart"/>
      <w:r w:rsidRPr="00F24676">
        <w:rPr>
          <w:i/>
          <w:iCs/>
        </w:rPr>
        <w:t>Processing</w:t>
      </w:r>
      <w:proofErr w:type="spellEnd"/>
      <w:r w:rsidRPr="00F24676">
        <w:rPr>
          <w:i/>
          <w:iCs/>
        </w:rPr>
        <w:t xml:space="preserve"> Unit</w:t>
      </w:r>
      <w:r>
        <w:t xml:space="preserve"> ou </w:t>
      </w:r>
      <w:r w:rsidRPr="00F24676">
        <w:rPr>
          <w:i/>
          <w:iCs/>
        </w:rPr>
        <w:t>CPU</w:t>
      </w:r>
      <w:r>
        <w:t xml:space="preserve">. </w:t>
      </w:r>
      <w:r w:rsidR="00EA470C">
        <w:t xml:space="preserve">Les données en attente de traitement reposent en mémoire vive, qui se volatilise lors de la fermeture de l’ordinateur. Afin d’en assurer la persistance, </w:t>
      </w:r>
      <w:r w:rsidR="00983764">
        <w:t xml:space="preserve">les données </w:t>
      </w:r>
      <w:r w:rsidR="0010344B">
        <w:t>originales</w:t>
      </w:r>
      <w:r w:rsidR="00983764">
        <w:t xml:space="preserve"> et </w:t>
      </w:r>
      <w:r w:rsidR="0010344B">
        <w:t xml:space="preserve">les données </w:t>
      </w:r>
      <w:r w:rsidR="00983764">
        <w:t>traitées</w:t>
      </w:r>
      <w:r w:rsidR="00EA470C">
        <w:t xml:space="preserve"> doivent être stockées sur </w:t>
      </w:r>
      <w:r w:rsidR="0010344B">
        <w:t>un périphérique, tel un disque d</w:t>
      </w:r>
      <w:r w:rsidR="00EA470C">
        <w:t>ur, un DVD, une clé USB</w:t>
      </w:r>
      <w:r w:rsidR="00130B78">
        <w:t xml:space="preserve">, </w:t>
      </w:r>
      <w:r w:rsidR="0010344B">
        <w:t xml:space="preserve">ou </w:t>
      </w:r>
      <w:r w:rsidR="00130B78">
        <w:t>envoyées sur un réseau</w:t>
      </w:r>
      <w:r w:rsidR="00EA470C">
        <w:t>…</w:t>
      </w:r>
    </w:p>
    <w:p w:rsidR="00494A9B" w:rsidRDefault="00494A9B" w:rsidP="00F24676"/>
    <w:p w:rsidR="00494A9B" w:rsidRDefault="00494A9B" w:rsidP="002D6B67">
      <w:r>
        <w:t xml:space="preserve">Voici quelques définitions utiles, tirées du </w:t>
      </w:r>
      <w:r w:rsidRPr="0077278B">
        <w:rPr>
          <w:i/>
          <w:iCs/>
        </w:rPr>
        <w:t>Jargon informatique</w:t>
      </w:r>
      <w:r w:rsidR="002D6B67">
        <w:t xml:space="preserve"> (de </w:t>
      </w:r>
      <w:proofErr w:type="spellStart"/>
      <w:r w:rsidR="002D6B67">
        <w:t>Cherti</w:t>
      </w:r>
      <w:proofErr w:type="spellEnd"/>
      <w:r w:rsidR="002D6B67">
        <w:t xml:space="preserve"> et Trique disponible à l’adresse : jargon.tuxfamily.org).</w:t>
      </w:r>
    </w:p>
    <w:p w:rsidR="00E525D3" w:rsidRDefault="00DB3FAC" w:rsidP="00E525D3">
      <w:pPr>
        <w:pStyle w:val="NormalWeb"/>
        <w:pBdr>
          <w:top w:val="single" w:sz="4" w:space="1" w:color="auto"/>
          <w:left w:val="single" w:sz="4" w:space="4" w:color="auto"/>
          <w:bottom w:val="single" w:sz="4" w:space="1" w:color="auto"/>
          <w:right w:val="single" w:sz="4" w:space="4" w:color="auto"/>
        </w:pBdr>
      </w:pPr>
      <w:r w:rsidRPr="00DB3FAC">
        <w:rPr>
          <w:b/>
          <w:bCs/>
        </w:rPr>
        <w:t>Ordinateur</w:t>
      </w:r>
      <w:r w:rsidR="009C4117">
        <w:rPr>
          <w:b/>
          <w:bCs/>
        </w:rPr>
        <w:t>.</w:t>
      </w:r>
      <w:r>
        <w:t xml:space="preserve"> Machine à traiter de l'information, comme son nom l'indique, il « ordonne » les données. Basé depuis quarante ans sur l'architecture de </w:t>
      </w:r>
      <w:proofErr w:type="spellStart"/>
      <w:r w:rsidRPr="009C4117">
        <w:t>von</w:t>
      </w:r>
      <w:proofErr w:type="spellEnd"/>
      <w:r w:rsidRPr="009C4117">
        <w:t xml:space="preserve"> Neumann, John,</w:t>
      </w:r>
      <w:r>
        <w:t xml:space="preserve"> il contient principalement un </w:t>
      </w:r>
      <w:r w:rsidRPr="009C4117">
        <w:t>processeur</w:t>
      </w:r>
      <w:r>
        <w:t xml:space="preserve">, de la </w:t>
      </w:r>
      <w:r w:rsidRPr="009C4117">
        <w:t>mémoire</w:t>
      </w:r>
      <w:r>
        <w:t>, et des mécanismes d' « entrée-sortie », qui lui permettent de communiquer av</w:t>
      </w:r>
      <w:r w:rsidR="009C4117">
        <w:t>ec le reste de l'univers connu.</w:t>
      </w:r>
    </w:p>
    <w:p w:rsidR="002D6B67" w:rsidRDefault="002D6B67" w:rsidP="00E525D3">
      <w:pPr>
        <w:pStyle w:val="NormalWeb"/>
        <w:pBdr>
          <w:top w:val="single" w:sz="4" w:space="1" w:color="auto"/>
          <w:left w:val="single" w:sz="4" w:space="4" w:color="auto"/>
          <w:bottom w:val="single" w:sz="4" w:space="1" w:color="auto"/>
          <w:right w:val="single" w:sz="4" w:space="4" w:color="auto"/>
        </w:pBdr>
        <w:rPr>
          <w:b/>
          <w:bCs/>
        </w:rPr>
        <w:sectPr w:rsidR="002D6B67" w:rsidSect="00773835">
          <w:headerReference w:type="default" r:id="rId7"/>
          <w:footerReference w:type="default" r:id="rId8"/>
          <w:type w:val="continuous"/>
          <w:pgSz w:w="12240" w:h="15840" w:code="125"/>
          <w:pgMar w:top="1814" w:right="1797" w:bottom="1814" w:left="1797" w:header="709" w:footer="709" w:gutter="0"/>
          <w:cols w:space="708"/>
          <w:docGrid w:linePitch="360"/>
        </w:sectPr>
      </w:pPr>
    </w:p>
    <w:p w:rsidR="009C4117" w:rsidRDefault="009C4117" w:rsidP="00E525D3">
      <w:pPr>
        <w:pStyle w:val="NormalWeb"/>
        <w:pBdr>
          <w:top w:val="single" w:sz="4" w:space="1" w:color="auto"/>
          <w:left w:val="single" w:sz="4" w:space="4" w:color="auto"/>
          <w:bottom w:val="single" w:sz="4" w:space="1" w:color="auto"/>
          <w:right w:val="single" w:sz="4" w:space="4" w:color="auto"/>
        </w:pBdr>
        <w:sectPr w:rsidR="009C4117" w:rsidSect="00773835">
          <w:type w:val="continuous"/>
          <w:pgSz w:w="12240" w:h="15840" w:code="125"/>
          <w:pgMar w:top="1814" w:right="1797" w:bottom="1814" w:left="1797" w:header="709" w:footer="709" w:gutter="0"/>
          <w:cols w:space="708"/>
          <w:docGrid w:linePitch="360"/>
        </w:sectPr>
      </w:pPr>
      <w:r w:rsidRPr="009C4117">
        <w:rPr>
          <w:b/>
          <w:bCs/>
        </w:rPr>
        <w:lastRenderedPageBreak/>
        <w:t>Programme ou logiciel</w:t>
      </w:r>
      <w:r w:rsidR="00EA470C">
        <w:rPr>
          <w:b/>
          <w:bCs/>
        </w:rPr>
        <w:t xml:space="preserve"> [</w:t>
      </w:r>
      <w:r w:rsidR="00EA470C">
        <w:rPr>
          <w:b/>
          <w:bCs/>
          <w:i/>
          <w:iCs/>
        </w:rPr>
        <w:t>software</w:t>
      </w:r>
      <w:r w:rsidR="00EA470C" w:rsidRPr="00EA470C">
        <w:rPr>
          <w:b/>
          <w:bCs/>
        </w:rPr>
        <w:t>]</w:t>
      </w:r>
      <w:r w:rsidRPr="009C4117">
        <w:rPr>
          <w:b/>
          <w:bCs/>
        </w:rPr>
        <w:t>.</w:t>
      </w:r>
      <w:r>
        <w:t xml:space="preserve"> Suite </w:t>
      </w:r>
      <w:r w:rsidRPr="009C4117">
        <w:t>d'instructions</w:t>
      </w:r>
      <w:r>
        <w:t xml:space="preserve"> permettant de réaliser une ou plusieurs tâche(s), de résoudre un problème, de manipuler des </w:t>
      </w:r>
      <w:r w:rsidRPr="009C4117">
        <w:t>données</w:t>
      </w:r>
      <w:r>
        <w:t xml:space="preserve">. </w:t>
      </w:r>
      <w:r w:rsidRPr="009C4117">
        <w:rPr>
          <w:i/>
          <w:iCs/>
        </w:rPr>
        <w:t>Word</w:t>
      </w:r>
      <w:r>
        <w:t xml:space="preserve"> est un logiciel, ainsi qu’</w:t>
      </w:r>
      <w:r w:rsidRPr="009C4117">
        <w:rPr>
          <w:i/>
          <w:iCs/>
        </w:rPr>
        <w:t>Internet Explorer</w:t>
      </w:r>
      <w:r>
        <w:t xml:space="preserve"> ou un jeu sur ordinateur.</w:t>
      </w:r>
    </w:p>
    <w:p w:rsidR="00EA470C" w:rsidRDefault="009C4117" w:rsidP="00677E56">
      <w:pPr>
        <w:pStyle w:val="NormalWeb"/>
        <w:pBdr>
          <w:top w:val="single" w:sz="4" w:space="1" w:color="auto"/>
          <w:left w:val="single" w:sz="4" w:space="4" w:color="auto"/>
          <w:bottom w:val="single" w:sz="4" w:space="1" w:color="auto"/>
          <w:right w:val="single" w:sz="4" w:space="4" w:color="auto"/>
        </w:pBdr>
        <w:sectPr w:rsidR="00EA470C" w:rsidSect="00773835">
          <w:type w:val="continuous"/>
          <w:pgSz w:w="12240" w:h="15840" w:code="125"/>
          <w:pgMar w:top="1814" w:right="1797" w:bottom="1814" w:left="1797" w:header="709" w:footer="709" w:gutter="0"/>
          <w:cols w:space="708"/>
          <w:docGrid w:linePitch="360"/>
        </w:sectPr>
      </w:pPr>
      <w:r w:rsidRPr="009C4117">
        <w:rPr>
          <w:b/>
          <w:bCs/>
        </w:rPr>
        <w:lastRenderedPageBreak/>
        <w:t>Données</w:t>
      </w:r>
      <w:r w:rsidR="00EA470C">
        <w:rPr>
          <w:b/>
          <w:bCs/>
        </w:rPr>
        <w:t xml:space="preserve"> [</w:t>
      </w:r>
      <w:r w:rsidR="00EA470C">
        <w:rPr>
          <w:b/>
          <w:bCs/>
          <w:i/>
          <w:iCs/>
        </w:rPr>
        <w:t>d</w:t>
      </w:r>
      <w:r w:rsidR="00EA470C" w:rsidRPr="00EA470C">
        <w:rPr>
          <w:b/>
          <w:bCs/>
          <w:i/>
          <w:iCs/>
        </w:rPr>
        <w:t>ata</w:t>
      </w:r>
      <w:r w:rsidR="00EA470C">
        <w:rPr>
          <w:b/>
          <w:bCs/>
        </w:rPr>
        <w:t>]</w:t>
      </w:r>
      <w:r w:rsidRPr="009C4117">
        <w:rPr>
          <w:b/>
          <w:bCs/>
        </w:rPr>
        <w:t>.</w:t>
      </w:r>
      <w:r>
        <w:t xml:space="preserve"> Informations de nature numérique ou alphanumérique, représentées sous forme codée en vue d'y être enregistrées, traitées, conservées et communiquées.</w:t>
      </w:r>
    </w:p>
    <w:p w:rsidR="00983764" w:rsidRDefault="00EA470C" w:rsidP="00983764">
      <w:pPr>
        <w:pStyle w:val="NormalWeb"/>
        <w:pBdr>
          <w:top w:val="single" w:sz="4" w:space="1" w:color="auto"/>
          <w:left w:val="single" w:sz="4" w:space="4" w:color="auto"/>
          <w:bottom w:val="single" w:sz="4" w:space="1" w:color="auto"/>
          <w:right w:val="single" w:sz="4" w:space="4" w:color="auto"/>
        </w:pBdr>
        <w:sectPr w:rsidR="00983764" w:rsidSect="00773835">
          <w:type w:val="continuous"/>
          <w:pgSz w:w="12240" w:h="15840" w:code="125"/>
          <w:pgMar w:top="1814" w:right="1797" w:bottom="1814" w:left="1797" w:header="709" w:footer="709" w:gutter="0"/>
          <w:cols w:space="708"/>
          <w:docGrid w:linePitch="360"/>
        </w:sectPr>
      </w:pPr>
      <w:r w:rsidRPr="00EA470C">
        <w:rPr>
          <w:b/>
          <w:bCs/>
        </w:rPr>
        <w:lastRenderedPageBreak/>
        <w:t xml:space="preserve">Mémoire (vive) </w:t>
      </w:r>
      <w:r>
        <w:rPr>
          <w:b/>
          <w:bCs/>
        </w:rPr>
        <w:t>[</w:t>
      </w:r>
      <w:proofErr w:type="spellStart"/>
      <w:r w:rsidRPr="00EA470C">
        <w:rPr>
          <w:b/>
          <w:bCs/>
          <w:i/>
          <w:iCs/>
        </w:rPr>
        <w:t>Random</w:t>
      </w:r>
      <w:proofErr w:type="spellEnd"/>
      <w:r w:rsidRPr="00EA470C">
        <w:rPr>
          <w:b/>
          <w:bCs/>
          <w:i/>
          <w:iCs/>
        </w:rPr>
        <w:t xml:space="preserve"> Access Memory</w:t>
      </w:r>
      <w:r>
        <w:rPr>
          <w:b/>
          <w:bCs/>
          <w:i/>
          <w:iCs/>
        </w:rPr>
        <w:t xml:space="preserve"> ou </w:t>
      </w:r>
      <w:r w:rsidRPr="00EA470C">
        <w:rPr>
          <w:b/>
          <w:bCs/>
        </w:rPr>
        <w:t>RAM</w:t>
      </w:r>
      <w:r>
        <w:rPr>
          <w:b/>
          <w:bCs/>
        </w:rPr>
        <w:t>]</w:t>
      </w:r>
      <w:r w:rsidRPr="00EA470C">
        <w:rPr>
          <w:b/>
          <w:bCs/>
        </w:rPr>
        <w:t>.</w:t>
      </w:r>
      <w:r>
        <w:t xml:space="preserve"> Mémoire non permanente, rapide, servant à stocker plus ou moins temporairement les information</w:t>
      </w:r>
      <w:r w:rsidR="00983764">
        <w:t>s, les programmes ou les données.</w:t>
      </w:r>
    </w:p>
    <w:p w:rsidR="00332BEF" w:rsidRDefault="00065992" w:rsidP="00983764">
      <w:pPr>
        <w:pStyle w:val="NormalWeb"/>
        <w:pBdr>
          <w:top w:val="single" w:sz="4" w:space="1" w:color="auto"/>
          <w:left w:val="single" w:sz="4" w:space="4" w:color="auto"/>
          <w:bottom w:val="single" w:sz="4" w:space="1" w:color="auto"/>
          <w:right w:val="single" w:sz="4" w:space="4" w:color="auto"/>
        </w:pBdr>
        <w:sectPr w:rsidR="00332BEF" w:rsidSect="00773835">
          <w:type w:val="continuous"/>
          <w:pgSz w:w="12240" w:h="15840" w:code="125"/>
          <w:pgMar w:top="1814" w:right="1797" w:bottom="1814" w:left="1797" w:header="709" w:footer="709" w:gutter="0"/>
          <w:cols w:space="708"/>
          <w:docGrid w:linePitch="360"/>
        </w:sectPr>
      </w:pPr>
      <w:r w:rsidRPr="00332BEF">
        <w:rPr>
          <w:b/>
          <w:bCs/>
        </w:rPr>
        <w:lastRenderedPageBreak/>
        <w:t>Périphérique.</w:t>
      </w:r>
      <w:r>
        <w:t xml:space="preserve"> </w:t>
      </w:r>
      <w:r w:rsidR="00332BEF">
        <w:t>Ensemble des matériels électroniques entourant un ordinateur.</w:t>
      </w:r>
    </w:p>
    <w:p w:rsidR="0038120A" w:rsidRDefault="0038120A" w:rsidP="0038120A">
      <w:pPr>
        <w:pStyle w:val="NormalWeb"/>
      </w:pPr>
      <w:r>
        <w:lastRenderedPageBreak/>
        <w:t>On distingue souvent les périphériques par le sens dans lequel l’information est véhiculée vers le processeur :</w:t>
      </w:r>
    </w:p>
    <w:p w:rsidR="0038120A" w:rsidRDefault="0038120A" w:rsidP="0038120A">
      <w:pPr>
        <w:pStyle w:val="NormalWeb"/>
        <w:numPr>
          <w:ilvl w:val="0"/>
          <w:numId w:val="13"/>
        </w:numPr>
      </w:pPr>
      <w:r>
        <w:t>Périphériques d’entrée : souris, clavier, manette de jeu, micro, caméra…</w:t>
      </w:r>
    </w:p>
    <w:p w:rsidR="0038120A" w:rsidRDefault="0038120A" w:rsidP="0073159A">
      <w:pPr>
        <w:pStyle w:val="NormalWeb"/>
        <w:numPr>
          <w:ilvl w:val="0"/>
          <w:numId w:val="13"/>
        </w:numPr>
      </w:pPr>
      <w:r>
        <w:t>Périphériques de sortie : écran,</w:t>
      </w:r>
      <w:r w:rsidR="0073159A">
        <w:t xml:space="preserve"> haut-parleur, casque d’écoute</w:t>
      </w:r>
      <w:r>
        <w:t>…</w:t>
      </w:r>
    </w:p>
    <w:p w:rsidR="0038120A" w:rsidRDefault="0038120A" w:rsidP="0038120A">
      <w:pPr>
        <w:pStyle w:val="NormalWeb"/>
        <w:numPr>
          <w:ilvl w:val="0"/>
          <w:numId w:val="13"/>
        </w:numPr>
      </w:pPr>
      <w:r>
        <w:t xml:space="preserve">Périphériques de communication (entrée/sortie) : </w:t>
      </w:r>
      <w:r w:rsidR="00BC12A0">
        <w:t>adaptateur réseau, écran tactile…</w:t>
      </w:r>
    </w:p>
    <w:p w:rsidR="00BC12A0" w:rsidRDefault="00BC12A0" w:rsidP="0038120A">
      <w:pPr>
        <w:pStyle w:val="NormalWeb"/>
        <w:numPr>
          <w:ilvl w:val="0"/>
          <w:numId w:val="13"/>
        </w:numPr>
      </w:pPr>
      <w:r>
        <w:t xml:space="preserve">Périphériques de stockage : </w:t>
      </w:r>
      <w:r w:rsidR="00640682">
        <w:t>disque dur, CD-ROM, DVD, clé USB…</w:t>
      </w:r>
    </w:p>
    <w:p w:rsidR="0038120A" w:rsidRDefault="00640682" w:rsidP="004C2E28">
      <w:pPr>
        <w:pStyle w:val="NormalWeb"/>
        <w:sectPr w:rsidR="0038120A" w:rsidSect="00773835">
          <w:type w:val="continuous"/>
          <w:pgSz w:w="12240" w:h="15840" w:code="125"/>
          <w:pgMar w:top="1814" w:right="1797" w:bottom="1814" w:left="1797" w:header="709" w:footer="709" w:gutter="0"/>
          <w:cols w:space="708"/>
          <w:docGrid w:linePitch="360"/>
        </w:sectPr>
      </w:pPr>
      <w:r>
        <w:t>Les périphériques se connectent sur le boîtier d’un ordinateur par des ports : port VGA (externe), port parallèle (externe), ports USB (externe), fentes PCI (interne)…</w:t>
      </w:r>
      <w:r w:rsidR="004C2E28">
        <w:t xml:space="preserve"> Il est important de ne jamais forcer le branchement, cela serait signe que le port n’est peut-être pas adéquat.</w:t>
      </w:r>
    </w:p>
    <w:p w:rsidR="00F24676" w:rsidRDefault="0038120A" w:rsidP="0038120A">
      <w:pPr>
        <w:pStyle w:val="Titre3"/>
      </w:pPr>
      <w:r>
        <w:lastRenderedPageBreak/>
        <w:t xml:space="preserve">2. </w:t>
      </w:r>
      <w:r w:rsidR="00F24676">
        <w:t>Unités de mesures en informatique</w:t>
      </w:r>
    </w:p>
    <w:p w:rsidR="007E203A" w:rsidRDefault="002B5CBB" w:rsidP="007E203A">
      <w:pPr>
        <w:spacing w:before="100" w:beforeAutospacing="1" w:after="100" w:afterAutospacing="1"/>
      </w:pPr>
      <w:r>
        <w:t>Afin de quantifier les données et les processus en informatique, on utilise des unités de mesure.</w:t>
      </w:r>
      <w:r w:rsidR="007E203A" w:rsidRPr="007E203A">
        <w:t xml:space="preserve"> </w:t>
      </w:r>
      <w:r w:rsidR="007E203A">
        <w:t>Pour parler ou comprendre comment fonctionne un ordinateur, on doit aussi connaître les rudiments de l'arithmétique binaire.</w:t>
      </w:r>
    </w:p>
    <w:p w:rsidR="007E203A" w:rsidRDefault="007E203A" w:rsidP="007E203A">
      <w:pPr>
        <w:spacing w:before="100" w:beforeAutospacing="1" w:after="100" w:afterAutospacing="1"/>
      </w:pPr>
      <w:r>
        <w:t xml:space="preserve">Dans le système usuel de numération que nous utilisons (dit </w:t>
      </w:r>
      <w:r>
        <w:rPr>
          <w:i/>
          <w:iCs/>
        </w:rPr>
        <w:t>décimal</w:t>
      </w:r>
      <w:r>
        <w:t xml:space="preserve">), les chiffres sont 0, 1, 2, 3, 4, 5, 6, 7, 8 et 9. Dans le système binaire, il n'y a que deux chiffres: 0 et 1. On peut alors parler de </w:t>
      </w:r>
      <w:r>
        <w:rPr>
          <w:i/>
          <w:iCs/>
        </w:rPr>
        <w:t>bit</w:t>
      </w:r>
      <w:r>
        <w:t xml:space="preserve"> plutôt que de chiffre pour être plus précis (</w:t>
      </w:r>
      <w:r>
        <w:rPr>
          <w:i/>
          <w:iCs/>
        </w:rPr>
        <w:t>bit</w:t>
      </w:r>
      <w:r>
        <w:t xml:space="preserve"> vient de la contraction de </w:t>
      </w:r>
      <w:proofErr w:type="spellStart"/>
      <w:r>
        <w:rPr>
          <w:b/>
          <w:bCs/>
          <w:i/>
          <w:iCs/>
        </w:rPr>
        <w:t>bi</w:t>
      </w:r>
      <w:r>
        <w:rPr>
          <w:i/>
          <w:iCs/>
        </w:rPr>
        <w:t>nary</w:t>
      </w:r>
      <w:proofErr w:type="spellEnd"/>
      <w:r>
        <w:rPr>
          <w:i/>
          <w:iCs/>
        </w:rPr>
        <w:t xml:space="preserve"> </w:t>
      </w:r>
      <w:proofErr w:type="gramStart"/>
      <w:r>
        <w:rPr>
          <w:i/>
          <w:iCs/>
        </w:rPr>
        <w:t>digi</w:t>
      </w:r>
      <w:r>
        <w:rPr>
          <w:b/>
          <w:bCs/>
          <w:i/>
          <w:iCs/>
        </w:rPr>
        <w:t>t</w:t>
      </w:r>
      <w:r>
        <w:t xml:space="preserve"> )</w:t>
      </w:r>
      <w:proofErr w:type="gramEnd"/>
      <w:r>
        <w:t>.</w:t>
      </w:r>
    </w:p>
    <w:p w:rsidR="00C41D9A" w:rsidRDefault="007E203A" w:rsidP="00C41D9A">
      <w:pPr>
        <w:spacing w:before="100" w:beforeAutospacing="1" w:after="100" w:afterAutospacing="1"/>
      </w:pPr>
      <w:r>
        <w:t xml:space="preserve">Un </w:t>
      </w:r>
      <w:r>
        <w:rPr>
          <w:i/>
          <w:iCs/>
        </w:rPr>
        <w:t>octet</w:t>
      </w:r>
      <w:r>
        <w:t xml:space="preserve"> </w:t>
      </w:r>
      <w:r>
        <w:rPr>
          <w:i/>
          <w:iCs/>
        </w:rPr>
        <w:t>(</w:t>
      </w:r>
      <w:proofErr w:type="spellStart"/>
      <w:r>
        <w:rPr>
          <w:i/>
          <w:iCs/>
        </w:rPr>
        <w:t>byte</w:t>
      </w:r>
      <w:proofErr w:type="spellEnd"/>
      <w:r>
        <w:rPr>
          <w:i/>
          <w:iCs/>
        </w:rPr>
        <w:t xml:space="preserve">) </w:t>
      </w:r>
      <w:r>
        <w:t>dans le système binaire est  formé en juxtaposant 8 bits: 01101010, 11111111, 00000111 sont des octets.</w:t>
      </w:r>
      <w:r w:rsidR="00C41D9A">
        <w:t xml:space="preserve"> </w:t>
      </w:r>
      <w:r>
        <w:t>Combien existe-t-il d'octets différents</w:t>
      </w:r>
      <w:r w:rsidR="00A25941">
        <w:t xml:space="preserve"> </w:t>
      </w:r>
      <w:r>
        <w:t>? Chacun des 8 positions de l'octet peut prendre soit la valeur 0, soit la valeur 1. On obtient donc 2 puissance 8 (noté 2^8), ou 256 octets différents.</w:t>
      </w:r>
    </w:p>
    <w:p w:rsidR="007E203A" w:rsidRDefault="007E203A" w:rsidP="00A34C6C">
      <w:pPr>
        <w:spacing w:before="100" w:beforeAutospacing="1" w:after="100" w:afterAutospacing="1"/>
      </w:pPr>
      <w:r>
        <w:t xml:space="preserve">Les préfixes kilo-, </w:t>
      </w:r>
      <w:proofErr w:type="spellStart"/>
      <w:r>
        <w:t>mega</w:t>
      </w:r>
      <w:proofErr w:type="spellEnd"/>
      <w:r>
        <w:t xml:space="preserve">-, giga- et </w:t>
      </w:r>
      <w:proofErr w:type="spellStart"/>
      <w:r>
        <w:t>tera</w:t>
      </w:r>
      <w:proofErr w:type="spellEnd"/>
      <w:r>
        <w:t>- sont utilisés en informatique pour éviter d'avoir à lire ou écrire des nombres tels que 4 294 967 296. De façon usuelle, kilo- devant une unité de mesure signifie "1 000 fois". En informatique, quand on parle de la capacité de stockage d'un disque ou de la vitesse de communication, on préfèr</w:t>
      </w:r>
      <w:r w:rsidR="00A34C6C">
        <w:t xml:space="preserve">e attribuer à kilo- le sens de </w:t>
      </w:r>
      <w:r>
        <w:t>1 0</w:t>
      </w:r>
      <w:r w:rsidRPr="00A34C6C">
        <w:t>24</w:t>
      </w:r>
      <w:r>
        <w:t xml:space="preserve"> </w:t>
      </w:r>
      <w:r w:rsidR="00A34C6C">
        <w:t>fois</w:t>
      </w:r>
      <w:r>
        <w:t xml:space="preserve">, car on travaille toujours avec le système binaire et 1 024 est une puissance exacte de 2 (en fait, 2 ^ 10 = 1 024). De la même façon, </w:t>
      </w:r>
      <w:proofErr w:type="spellStart"/>
      <w:r>
        <w:t>mega</w:t>
      </w:r>
      <w:proofErr w:type="spellEnd"/>
      <w:r>
        <w:t xml:space="preserve">-, qui veut habituellement dire </w:t>
      </w:r>
      <w:r w:rsidR="00A34C6C">
        <w:t>1 000 x 1 000 fois</w:t>
      </w:r>
      <w:r>
        <w:t xml:space="preserve">, signifiera 1 024 x 1 024 fois = 2 ^ 20 fois. Quant à giga-, qui veut normalement dire 1 000 x 1 000 x 1 000 fois, il signifiera 1024 x 1024 x 1024 fois = 2 ^30 fois. En informatique, on </w:t>
      </w:r>
      <w:r w:rsidR="007B00A8">
        <w:t>en a plus pour notre argent !</w:t>
      </w:r>
    </w:p>
    <w:p w:rsidR="00A13336" w:rsidRDefault="007E203A" w:rsidP="00A13336">
      <w:pPr>
        <w:spacing w:before="100" w:beforeAutospacing="1" w:after="100" w:afterAutospacing="1"/>
      </w:pPr>
      <w:r>
        <w:lastRenderedPageBreak/>
        <w:t>Quand on parle de fréquence</w:t>
      </w:r>
      <w:r w:rsidR="008B6A8C">
        <w:t>s ou vitesses,</w:t>
      </w:r>
      <w:r>
        <w:t xml:space="preserve"> 1 Hertz (1 Hz) signifie "1 cycle par seconde", t</w:t>
      </w:r>
      <w:r w:rsidR="008B6A8C">
        <w:t xml:space="preserve">andis que 1 MHz = 1 000 </w:t>
      </w:r>
      <w:proofErr w:type="spellStart"/>
      <w:r w:rsidR="008B6A8C">
        <w:t>000</w:t>
      </w:r>
      <w:proofErr w:type="spellEnd"/>
      <w:r w:rsidR="008B6A8C">
        <w:t xml:space="preserve"> Hz.</w:t>
      </w:r>
    </w:p>
    <w:p w:rsidR="000432EF" w:rsidRDefault="00C41D9A" w:rsidP="00A13336">
      <w:pPr>
        <w:spacing w:before="100" w:beforeAutospacing="1" w:after="100" w:afterAutospacing="1"/>
      </w:pPr>
      <w:r>
        <w:t>En résumé, on aura le tableau suivant</w:t>
      </w:r>
      <w:r w:rsidR="0073159A">
        <w:t> :</w:t>
      </w:r>
    </w:p>
    <w:tbl>
      <w:tblPr>
        <w:tblStyle w:val="Grilledutableau"/>
        <w:tblW w:w="0" w:type="auto"/>
        <w:tblLook w:val="01E0"/>
      </w:tblPr>
      <w:tblGrid>
        <w:gridCol w:w="1548"/>
        <w:gridCol w:w="1443"/>
        <w:gridCol w:w="1437"/>
        <w:gridCol w:w="1080"/>
        <w:gridCol w:w="3354"/>
      </w:tblGrid>
      <w:tr w:rsidR="000A11C8">
        <w:tc>
          <w:tcPr>
            <w:tcW w:w="1548" w:type="dxa"/>
          </w:tcPr>
          <w:p w:rsidR="000A11C8" w:rsidRPr="001F074B" w:rsidRDefault="000A11C8" w:rsidP="00F24676">
            <w:pPr>
              <w:rPr>
                <w:b/>
                <w:bCs/>
              </w:rPr>
            </w:pPr>
            <w:r w:rsidRPr="001F074B">
              <w:rPr>
                <w:b/>
                <w:bCs/>
              </w:rPr>
              <w:t>Nom</w:t>
            </w:r>
          </w:p>
        </w:tc>
        <w:tc>
          <w:tcPr>
            <w:tcW w:w="1443" w:type="dxa"/>
          </w:tcPr>
          <w:p w:rsidR="000A11C8" w:rsidRPr="001F074B" w:rsidRDefault="000A11C8" w:rsidP="00F24676">
            <w:pPr>
              <w:rPr>
                <w:b/>
                <w:bCs/>
              </w:rPr>
            </w:pPr>
            <w:r w:rsidRPr="001F074B">
              <w:rPr>
                <w:b/>
                <w:bCs/>
              </w:rPr>
              <w:t>Abréviation</w:t>
            </w:r>
          </w:p>
        </w:tc>
        <w:tc>
          <w:tcPr>
            <w:tcW w:w="1437" w:type="dxa"/>
          </w:tcPr>
          <w:p w:rsidR="000A11C8" w:rsidRPr="001F074B" w:rsidRDefault="000A11C8" w:rsidP="00F24676">
            <w:pPr>
              <w:rPr>
                <w:b/>
                <w:bCs/>
              </w:rPr>
            </w:pPr>
            <w:r w:rsidRPr="001F074B">
              <w:rPr>
                <w:b/>
                <w:bCs/>
              </w:rPr>
              <w:t>Traduction</w:t>
            </w:r>
          </w:p>
        </w:tc>
        <w:tc>
          <w:tcPr>
            <w:tcW w:w="1080" w:type="dxa"/>
          </w:tcPr>
          <w:p w:rsidR="000A11C8" w:rsidRPr="001F074B" w:rsidRDefault="00C85F20" w:rsidP="00F24676">
            <w:pPr>
              <w:rPr>
                <w:b/>
                <w:bCs/>
              </w:rPr>
            </w:pPr>
            <w:r>
              <w:rPr>
                <w:b/>
                <w:bCs/>
              </w:rPr>
              <w:t>Abrév. anglaise</w:t>
            </w:r>
          </w:p>
        </w:tc>
        <w:tc>
          <w:tcPr>
            <w:tcW w:w="3354" w:type="dxa"/>
          </w:tcPr>
          <w:p w:rsidR="000A11C8" w:rsidRPr="001F074B" w:rsidRDefault="000A11C8" w:rsidP="00F24676">
            <w:pPr>
              <w:rPr>
                <w:b/>
                <w:bCs/>
              </w:rPr>
            </w:pPr>
            <w:r w:rsidRPr="001F074B">
              <w:rPr>
                <w:b/>
                <w:bCs/>
              </w:rPr>
              <w:t>Valeur</w:t>
            </w:r>
          </w:p>
        </w:tc>
      </w:tr>
      <w:tr w:rsidR="000A11C8">
        <w:tc>
          <w:tcPr>
            <w:tcW w:w="1548" w:type="dxa"/>
          </w:tcPr>
          <w:p w:rsidR="00C85F20" w:rsidRDefault="000432EF" w:rsidP="00F24676">
            <w:r>
              <w:t>Bit</w:t>
            </w:r>
          </w:p>
          <w:p w:rsidR="000A11C8" w:rsidRDefault="001F074B" w:rsidP="00F24676">
            <w:r>
              <w:t>(</w:t>
            </w:r>
            <w:proofErr w:type="spellStart"/>
            <w:r w:rsidRPr="00F4534D">
              <w:rPr>
                <w:b/>
                <w:bCs/>
                <w:i/>
                <w:iCs/>
              </w:rPr>
              <w:t>bi</w:t>
            </w:r>
            <w:r w:rsidR="00C85F20">
              <w:rPr>
                <w:i/>
                <w:iCs/>
              </w:rPr>
              <w:t>nary</w:t>
            </w:r>
            <w:proofErr w:type="spellEnd"/>
            <w:r w:rsidR="00C85F20">
              <w:rPr>
                <w:i/>
                <w:iCs/>
              </w:rPr>
              <w:t xml:space="preserve"> </w:t>
            </w:r>
            <w:r w:rsidRPr="00F4534D">
              <w:rPr>
                <w:i/>
                <w:iCs/>
              </w:rPr>
              <w:t>dig</w:t>
            </w:r>
            <w:r w:rsidRPr="00F4534D">
              <w:rPr>
                <w:b/>
                <w:bCs/>
                <w:i/>
                <w:iCs/>
              </w:rPr>
              <w:t>it</w:t>
            </w:r>
            <w:r>
              <w:t>)</w:t>
            </w:r>
          </w:p>
        </w:tc>
        <w:tc>
          <w:tcPr>
            <w:tcW w:w="1443" w:type="dxa"/>
          </w:tcPr>
          <w:p w:rsidR="000A11C8" w:rsidRDefault="001F074B" w:rsidP="00F24676">
            <w:r>
              <w:t>–</w:t>
            </w:r>
          </w:p>
        </w:tc>
        <w:tc>
          <w:tcPr>
            <w:tcW w:w="1437" w:type="dxa"/>
          </w:tcPr>
          <w:p w:rsidR="000A11C8" w:rsidRDefault="00A40239" w:rsidP="00F24676">
            <w:r>
              <w:t>Bit</w:t>
            </w:r>
          </w:p>
        </w:tc>
        <w:tc>
          <w:tcPr>
            <w:tcW w:w="1080" w:type="dxa"/>
          </w:tcPr>
          <w:p w:rsidR="000A11C8" w:rsidRDefault="00A40239" w:rsidP="00F24676">
            <w:r>
              <w:t>–</w:t>
            </w:r>
          </w:p>
        </w:tc>
        <w:tc>
          <w:tcPr>
            <w:tcW w:w="3354" w:type="dxa"/>
          </w:tcPr>
          <w:p w:rsidR="000A11C8" w:rsidRDefault="00C85F20" w:rsidP="00F24676">
            <w:r>
              <w:t>0 ou 1 (faux ou vrai)</w:t>
            </w:r>
          </w:p>
        </w:tc>
      </w:tr>
      <w:tr w:rsidR="000A11C8">
        <w:tc>
          <w:tcPr>
            <w:tcW w:w="1548" w:type="dxa"/>
          </w:tcPr>
          <w:p w:rsidR="000A11C8" w:rsidRDefault="000432EF" w:rsidP="00F24676">
            <w:r>
              <w:t>Octet</w:t>
            </w:r>
            <w:r w:rsidR="00C85F20">
              <w:br/>
            </w:r>
          </w:p>
        </w:tc>
        <w:tc>
          <w:tcPr>
            <w:tcW w:w="1443" w:type="dxa"/>
          </w:tcPr>
          <w:p w:rsidR="000A11C8" w:rsidRDefault="00F93998" w:rsidP="00F24676">
            <w:r>
              <w:t>o</w:t>
            </w:r>
          </w:p>
        </w:tc>
        <w:tc>
          <w:tcPr>
            <w:tcW w:w="1437" w:type="dxa"/>
          </w:tcPr>
          <w:p w:rsidR="000A11C8" w:rsidRDefault="00A40239" w:rsidP="00F24676">
            <w:proofErr w:type="spellStart"/>
            <w:r>
              <w:t>Byte</w:t>
            </w:r>
            <w:proofErr w:type="spellEnd"/>
          </w:p>
        </w:tc>
        <w:tc>
          <w:tcPr>
            <w:tcW w:w="1080" w:type="dxa"/>
          </w:tcPr>
          <w:p w:rsidR="000A11C8" w:rsidRDefault="00E1344D" w:rsidP="00F24676">
            <w:r>
              <w:t>b</w:t>
            </w:r>
          </w:p>
        </w:tc>
        <w:tc>
          <w:tcPr>
            <w:tcW w:w="3354" w:type="dxa"/>
          </w:tcPr>
          <w:p w:rsidR="000A11C8" w:rsidRDefault="00C85F20" w:rsidP="00F24676">
            <w:r>
              <w:t>8 bits (~1 caractère)</w:t>
            </w:r>
          </w:p>
        </w:tc>
      </w:tr>
      <w:tr w:rsidR="000A11C8">
        <w:tc>
          <w:tcPr>
            <w:tcW w:w="1548" w:type="dxa"/>
          </w:tcPr>
          <w:p w:rsidR="000A11C8" w:rsidRDefault="000432EF" w:rsidP="00F24676">
            <w:r>
              <w:t>Kilo-octet</w:t>
            </w:r>
          </w:p>
          <w:p w:rsidR="00C85F20" w:rsidRDefault="00C85F20" w:rsidP="00F24676"/>
        </w:tc>
        <w:tc>
          <w:tcPr>
            <w:tcW w:w="1443" w:type="dxa"/>
          </w:tcPr>
          <w:p w:rsidR="000A11C8" w:rsidRDefault="00F93998" w:rsidP="00F24676">
            <w:r>
              <w:t>Ko</w:t>
            </w:r>
          </w:p>
        </w:tc>
        <w:tc>
          <w:tcPr>
            <w:tcW w:w="1437" w:type="dxa"/>
          </w:tcPr>
          <w:p w:rsidR="000A11C8" w:rsidRDefault="00A40239" w:rsidP="00F24676">
            <w:proofErr w:type="spellStart"/>
            <w:r>
              <w:t>Kilobyte</w:t>
            </w:r>
            <w:proofErr w:type="spellEnd"/>
          </w:p>
        </w:tc>
        <w:tc>
          <w:tcPr>
            <w:tcW w:w="1080" w:type="dxa"/>
          </w:tcPr>
          <w:p w:rsidR="000A11C8" w:rsidRDefault="00E1344D" w:rsidP="00F24676">
            <w:r>
              <w:t>Kb</w:t>
            </w:r>
          </w:p>
        </w:tc>
        <w:tc>
          <w:tcPr>
            <w:tcW w:w="3354" w:type="dxa"/>
          </w:tcPr>
          <w:p w:rsidR="000A11C8" w:rsidRDefault="00C85F20" w:rsidP="00F24676">
            <w:r>
              <w:t>1 Ko = 1 024 o = 2^10 o</w:t>
            </w:r>
          </w:p>
        </w:tc>
      </w:tr>
      <w:tr w:rsidR="000A11C8">
        <w:tc>
          <w:tcPr>
            <w:tcW w:w="1548" w:type="dxa"/>
          </w:tcPr>
          <w:p w:rsidR="000A11C8" w:rsidRDefault="000432EF" w:rsidP="00F24676">
            <w:r>
              <w:t>Méga-octet</w:t>
            </w:r>
          </w:p>
        </w:tc>
        <w:tc>
          <w:tcPr>
            <w:tcW w:w="1443" w:type="dxa"/>
          </w:tcPr>
          <w:p w:rsidR="000A11C8" w:rsidRDefault="00F93998" w:rsidP="00F24676">
            <w:r>
              <w:t>Mo</w:t>
            </w:r>
            <w:r w:rsidR="00A40239">
              <w:t xml:space="preserve"> (« </w:t>
            </w:r>
            <w:proofErr w:type="spellStart"/>
            <w:r w:rsidR="00A40239">
              <w:t>meg</w:t>
            </w:r>
            <w:proofErr w:type="spellEnd"/>
            <w:r w:rsidR="00A40239">
              <w:t> »)</w:t>
            </w:r>
          </w:p>
        </w:tc>
        <w:tc>
          <w:tcPr>
            <w:tcW w:w="1437" w:type="dxa"/>
          </w:tcPr>
          <w:p w:rsidR="000A11C8" w:rsidRDefault="00A40239" w:rsidP="00F24676">
            <w:proofErr w:type="spellStart"/>
            <w:r>
              <w:t>Megabyte</w:t>
            </w:r>
            <w:proofErr w:type="spellEnd"/>
          </w:p>
        </w:tc>
        <w:tc>
          <w:tcPr>
            <w:tcW w:w="1080" w:type="dxa"/>
          </w:tcPr>
          <w:p w:rsidR="000A11C8" w:rsidRDefault="00E1344D" w:rsidP="00F24676">
            <w:r>
              <w:t>Mb</w:t>
            </w:r>
          </w:p>
        </w:tc>
        <w:tc>
          <w:tcPr>
            <w:tcW w:w="3354" w:type="dxa"/>
          </w:tcPr>
          <w:p w:rsidR="00C85F20" w:rsidRDefault="00C85F20" w:rsidP="00C85F20">
            <w:r>
              <w:t>1 Mo = 1 024 Ko</w:t>
            </w:r>
          </w:p>
          <w:p w:rsidR="000A11C8" w:rsidRPr="00C85F20" w:rsidRDefault="00C85F20" w:rsidP="00C85F20">
            <w:pPr>
              <w:rPr>
                <w:rFonts w:ascii="Arial" w:hAnsi="Arial" w:cs="Arial"/>
                <w:sz w:val="20"/>
                <w:szCs w:val="20"/>
              </w:rPr>
            </w:pPr>
            <w:r>
              <w:t xml:space="preserve">= </w:t>
            </w:r>
            <w:r w:rsidRPr="00C85F20">
              <w:t>1 048 576 o = 2^20 o</w:t>
            </w:r>
          </w:p>
        </w:tc>
      </w:tr>
      <w:tr w:rsidR="000A11C8">
        <w:tc>
          <w:tcPr>
            <w:tcW w:w="1548" w:type="dxa"/>
          </w:tcPr>
          <w:p w:rsidR="000A11C8" w:rsidRDefault="000432EF" w:rsidP="00F24676">
            <w:r>
              <w:t>Giga-octet</w:t>
            </w:r>
          </w:p>
          <w:p w:rsidR="00C85F20" w:rsidRDefault="00C85F20" w:rsidP="00F24676"/>
        </w:tc>
        <w:tc>
          <w:tcPr>
            <w:tcW w:w="1443" w:type="dxa"/>
          </w:tcPr>
          <w:p w:rsidR="00C85F20" w:rsidRDefault="00F93998" w:rsidP="00F24676">
            <w:r>
              <w:t>Go</w:t>
            </w:r>
          </w:p>
          <w:p w:rsidR="000A11C8" w:rsidRDefault="00A40239" w:rsidP="00F24676">
            <w:r>
              <w:t>(« gig »)</w:t>
            </w:r>
          </w:p>
        </w:tc>
        <w:tc>
          <w:tcPr>
            <w:tcW w:w="1437" w:type="dxa"/>
          </w:tcPr>
          <w:p w:rsidR="000A11C8" w:rsidRDefault="00A40239" w:rsidP="00F24676">
            <w:proofErr w:type="spellStart"/>
            <w:r>
              <w:t>Gigabyte</w:t>
            </w:r>
            <w:proofErr w:type="spellEnd"/>
          </w:p>
        </w:tc>
        <w:tc>
          <w:tcPr>
            <w:tcW w:w="1080" w:type="dxa"/>
          </w:tcPr>
          <w:p w:rsidR="000A11C8" w:rsidRDefault="00E1344D" w:rsidP="00F24676">
            <w:r>
              <w:t>Gb</w:t>
            </w:r>
          </w:p>
        </w:tc>
        <w:tc>
          <w:tcPr>
            <w:tcW w:w="3354" w:type="dxa"/>
          </w:tcPr>
          <w:p w:rsidR="000B446F" w:rsidRDefault="00C85F20" w:rsidP="00F24676">
            <w:r>
              <w:t>1 Go = 1024 Mo = …</w:t>
            </w:r>
          </w:p>
          <w:p w:rsidR="000A11C8" w:rsidRPr="00C85F20" w:rsidRDefault="00C85F20" w:rsidP="00F24676">
            <w:r>
              <w:t xml:space="preserve">= </w:t>
            </w:r>
            <w:r w:rsidRPr="00C85F20">
              <w:t>1</w:t>
            </w:r>
            <w:r w:rsidR="000B446F">
              <w:t xml:space="preserve"> </w:t>
            </w:r>
            <w:r w:rsidRPr="00C85F20">
              <w:t>073</w:t>
            </w:r>
            <w:r w:rsidR="000B446F">
              <w:t xml:space="preserve"> </w:t>
            </w:r>
            <w:r w:rsidRPr="00C85F20">
              <w:t>741</w:t>
            </w:r>
            <w:r w:rsidR="000B446F">
              <w:t xml:space="preserve"> </w:t>
            </w:r>
            <w:r w:rsidRPr="00C85F20">
              <w:t>824</w:t>
            </w:r>
            <w:r>
              <w:t xml:space="preserve"> o = 2^30 o</w:t>
            </w:r>
          </w:p>
        </w:tc>
      </w:tr>
      <w:tr w:rsidR="000A11C8">
        <w:tc>
          <w:tcPr>
            <w:tcW w:w="1548" w:type="dxa"/>
          </w:tcPr>
          <w:p w:rsidR="000A11C8" w:rsidRDefault="000432EF" w:rsidP="00F24676">
            <w:proofErr w:type="spellStart"/>
            <w:r>
              <w:t>Téra-octet</w:t>
            </w:r>
            <w:proofErr w:type="spellEnd"/>
          </w:p>
          <w:p w:rsidR="00C85F20" w:rsidRDefault="00C85F20" w:rsidP="00F24676"/>
        </w:tc>
        <w:tc>
          <w:tcPr>
            <w:tcW w:w="1443" w:type="dxa"/>
          </w:tcPr>
          <w:p w:rsidR="000A11C8" w:rsidRDefault="00F93998" w:rsidP="00F24676">
            <w:r>
              <w:t>To</w:t>
            </w:r>
          </w:p>
        </w:tc>
        <w:tc>
          <w:tcPr>
            <w:tcW w:w="1437" w:type="dxa"/>
          </w:tcPr>
          <w:p w:rsidR="000A11C8" w:rsidRDefault="00A40239" w:rsidP="00F24676">
            <w:proofErr w:type="spellStart"/>
            <w:r>
              <w:t>Terabyte</w:t>
            </w:r>
            <w:proofErr w:type="spellEnd"/>
          </w:p>
        </w:tc>
        <w:tc>
          <w:tcPr>
            <w:tcW w:w="1080" w:type="dxa"/>
          </w:tcPr>
          <w:p w:rsidR="000A11C8" w:rsidRDefault="00E1344D" w:rsidP="00F24676">
            <w:r>
              <w:t>Tb</w:t>
            </w:r>
          </w:p>
        </w:tc>
        <w:tc>
          <w:tcPr>
            <w:tcW w:w="3354" w:type="dxa"/>
          </w:tcPr>
          <w:p w:rsidR="000A11C8" w:rsidRDefault="000B446F" w:rsidP="00F24676">
            <w:r>
              <w:t xml:space="preserve">1 To = </w:t>
            </w:r>
            <w:r w:rsidR="00134B05">
              <w:t>1 024 Go = …</w:t>
            </w:r>
          </w:p>
          <w:p w:rsidR="00134B05" w:rsidRDefault="00134B05" w:rsidP="00F24676">
            <w:r>
              <w:t>= 2^40 o</w:t>
            </w:r>
          </w:p>
        </w:tc>
      </w:tr>
    </w:tbl>
    <w:p w:rsidR="00707914" w:rsidRDefault="00E446FE" w:rsidP="00707914">
      <w:pPr>
        <w:pStyle w:val="Lgende"/>
        <w:jc w:val="center"/>
        <w:rPr>
          <w:noProof/>
        </w:rPr>
      </w:pPr>
      <w:r>
        <w:t xml:space="preserve">Tableau </w:t>
      </w:r>
      <w:fldSimple w:instr=" SEQ Tableau \* ARABIC ">
        <w:r w:rsidR="00C13DC9">
          <w:rPr>
            <w:noProof/>
          </w:rPr>
          <w:t>1</w:t>
        </w:r>
      </w:fldSimple>
      <w:r>
        <w:t xml:space="preserve"> </w:t>
      </w:r>
      <w:r>
        <w:rPr>
          <w:noProof/>
        </w:rPr>
        <w:t>: Unités de mesure pour quantifier les données</w:t>
      </w:r>
      <w:r w:rsidR="00E22553">
        <w:rPr>
          <w:noProof/>
        </w:rPr>
        <w:t xml:space="preserve"> en informatique</w:t>
      </w:r>
    </w:p>
    <w:p w:rsidR="00631819" w:rsidRPr="00631819" w:rsidRDefault="00631819" w:rsidP="00631819"/>
    <w:p w:rsidR="00D434D6" w:rsidRDefault="0038120A" w:rsidP="0038120A">
      <w:pPr>
        <w:pStyle w:val="Titre3"/>
      </w:pPr>
      <w:r>
        <w:t xml:space="preserve">3. </w:t>
      </w:r>
      <w:r w:rsidR="00D434D6">
        <w:t>Interface d’un système d’exploitation</w:t>
      </w:r>
      <w:r w:rsidR="00A37350">
        <w:t xml:space="preserve"> et système de fichiers</w:t>
      </w:r>
    </w:p>
    <w:p w:rsidR="00F24676" w:rsidRDefault="00F24676" w:rsidP="00F24676"/>
    <w:p w:rsidR="00B87CEA" w:rsidRDefault="00B87CEA" w:rsidP="00F24676">
      <w:r>
        <w:t xml:space="preserve">Le matériel de l’ordinateur et ses périphériques sont gérés par des logiciels dont l’ensemble est désigné sous le nom de </w:t>
      </w:r>
      <w:r w:rsidRPr="00B87CEA">
        <w:rPr>
          <w:i/>
          <w:iCs/>
        </w:rPr>
        <w:t>système d’exploitation</w:t>
      </w:r>
      <w:r>
        <w:t>. Le système d’exploitation est responsable de :</w:t>
      </w:r>
    </w:p>
    <w:p w:rsidR="00B87CEA" w:rsidRDefault="00B87CEA" w:rsidP="00B87CEA">
      <w:pPr>
        <w:numPr>
          <w:ilvl w:val="0"/>
          <w:numId w:val="14"/>
        </w:numPr>
      </w:pPr>
      <w:r>
        <w:t>démarrer et superviser l’exécution des logiciels,</w:t>
      </w:r>
    </w:p>
    <w:p w:rsidR="00B87CEA" w:rsidRDefault="00B87CEA" w:rsidP="00B87CEA">
      <w:pPr>
        <w:numPr>
          <w:ilvl w:val="0"/>
          <w:numId w:val="14"/>
        </w:numPr>
      </w:pPr>
      <w:r>
        <w:t>piloter le matériel et les échanges d’information avec les périphériques et</w:t>
      </w:r>
    </w:p>
    <w:p w:rsidR="00B87CEA" w:rsidRDefault="00B87CEA" w:rsidP="00B87CEA">
      <w:pPr>
        <w:numPr>
          <w:ilvl w:val="0"/>
          <w:numId w:val="14"/>
        </w:numPr>
      </w:pPr>
      <w:r>
        <w:t xml:space="preserve">fournir à l’utilisateur un moyen de communiquer avec l’ordinateur par ce qu’on appelle une </w:t>
      </w:r>
      <w:r w:rsidRPr="00B87CEA">
        <w:rPr>
          <w:i/>
          <w:iCs/>
        </w:rPr>
        <w:t>interface utilisateur</w:t>
      </w:r>
      <w:r>
        <w:t>.</w:t>
      </w:r>
    </w:p>
    <w:p w:rsidR="00B87CEA" w:rsidRDefault="00B87CEA" w:rsidP="00F24676"/>
    <w:p w:rsidR="00B87CEA" w:rsidRPr="00B87CEA" w:rsidRDefault="00B87CEA" w:rsidP="00B87CEA">
      <w:pPr>
        <w:pBdr>
          <w:top w:val="single" w:sz="4" w:space="1" w:color="auto"/>
          <w:left w:val="single" w:sz="4" w:space="4" w:color="auto"/>
          <w:bottom w:val="single" w:sz="4" w:space="1" w:color="auto"/>
          <w:right w:val="single" w:sz="4" w:space="4" w:color="auto"/>
        </w:pBdr>
      </w:pPr>
      <w:r w:rsidRPr="00B87CEA">
        <w:rPr>
          <w:b/>
          <w:bCs/>
        </w:rPr>
        <w:t>Système d’exploitation.</w:t>
      </w:r>
      <w:r>
        <w:t xml:space="preserve"> Ensemble des fonctions de base (mais parfois pouvant être très avancées), permettant l'usage d'un ordinateur, et sans lequel rien n'est possible. Exemples</w:t>
      </w:r>
      <w:r w:rsidRPr="00B87CEA">
        <w:t xml:space="preserve"> : Unix, MS-DOS, Linux, Windows XP, </w:t>
      </w:r>
      <w:proofErr w:type="spellStart"/>
      <w:r w:rsidRPr="00B87CEA">
        <w:t>MacOS</w:t>
      </w:r>
      <w:proofErr w:type="spellEnd"/>
      <w:r w:rsidRPr="00B87CEA">
        <w:t>.</w:t>
      </w:r>
    </w:p>
    <w:p w:rsidR="006818EB" w:rsidRDefault="006818EB" w:rsidP="006818EB">
      <w:pPr>
        <w:pStyle w:val="Titre3"/>
        <w:sectPr w:rsidR="006818EB" w:rsidSect="00773835">
          <w:type w:val="continuous"/>
          <w:pgSz w:w="12240" w:h="15840" w:code="125"/>
          <w:pgMar w:top="1814" w:right="1797" w:bottom="1814" w:left="1797" w:header="899" w:footer="709" w:gutter="0"/>
          <w:cols w:space="708"/>
          <w:docGrid w:linePitch="360"/>
        </w:sectPr>
      </w:pPr>
    </w:p>
    <w:p w:rsidR="006818EB" w:rsidRDefault="006818EB" w:rsidP="006818EB">
      <w:pPr>
        <w:pBdr>
          <w:top w:val="single" w:sz="4" w:space="1" w:color="auto"/>
          <w:left w:val="single" w:sz="4" w:space="4" w:color="auto"/>
          <w:bottom w:val="single" w:sz="4" w:space="1" w:color="auto"/>
          <w:right w:val="single" w:sz="4" w:space="4" w:color="auto"/>
        </w:pBdr>
        <w:rPr>
          <w:b/>
          <w:bCs/>
        </w:rPr>
        <w:sectPr w:rsidR="006818EB" w:rsidSect="00773835">
          <w:type w:val="continuous"/>
          <w:pgSz w:w="12240" w:h="15840" w:code="125"/>
          <w:pgMar w:top="1814" w:right="1797" w:bottom="1814" w:left="1797" w:header="899" w:footer="709" w:gutter="0"/>
          <w:cols w:space="708"/>
          <w:docGrid w:linePitch="360"/>
        </w:sectPr>
      </w:pPr>
    </w:p>
    <w:p w:rsidR="006818EB" w:rsidRDefault="006818EB" w:rsidP="006818EB">
      <w:pPr>
        <w:pBdr>
          <w:top w:val="single" w:sz="4" w:space="1" w:color="auto"/>
          <w:left w:val="single" w:sz="4" w:space="4" w:color="auto"/>
          <w:bottom w:val="single" w:sz="4" w:space="1" w:color="auto"/>
          <w:right w:val="single" w:sz="4" w:space="4" w:color="auto"/>
        </w:pBdr>
        <w:sectPr w:rsidR="006818EB" w:rsidSect="00773835">
          <w:type w:val="continuous"/>
          <w:pgSz w:w="12240" w:h="15840" w:code="125"/>
          <w:pgMar w:top="1814" w:right="1797" w:bottom="1814" w:left="1797" w:header="899" w:footer="709" w:gutter="0"/>
          <w:cols w:space="708"/>
          <w:docGrid w:linePitch="360"/>
        </w:sectPr>
      </w:pPr>
      <w:r w:rsidRPr="006818EB">
        <w:rPr>
          <w:b/>
          <w:bCs/>
        </w:rPr>
        <w:lastRenderedPageBreak/>
        <w:t>Interface utilisateur.</w:t>
      </w:r>
      <w:r w:rsidRPr="006818EB">
        <w:t xml:space="preserve"> Partie visible à l’utilisateur du système d’exploitation, permet</w:t>
      </w:r>
      <w:r w:rsidR="00B61B29">
        <w:t>tant de rendre les plus intuitives possible</w:t>
      </w:r>
      <w:r w:rsidRPr="006818EB">
        <w:t xml:space="preserve"> les tâches comme la gestion des fichiers et le démarrage des programmes.</w:t>
      </w:r>
    </w:p>
    <w:p w:rsidR="006818EB" w:rsidRDefault="006818EB" w:rsidP="006818EB">
      <w:pPr>
        <w:pBdr>
          <w:top w:val="single" w:sz="4" w:space="1" w:color="auto"/>
          <w:left w:val="single" w:sz="4" w:space="4" w:color="auto"/>
          <w:bottom w:val="single" w:sz="4" w:space="1" w:color="auto"/>
          <w:right w:val="single" w:sz="4" w:space="4" w:color="auto"/>
        </w:pBdr>
        <w:sectPr w:rsidR="006818EB" w:rsidSect="00773835">
          <w:type w:val="continuous"/>
          <w:pgSz w:w="12240" w:h="15840" w:code="125"/>
          <w:pgMar w:top="1814" w:right="1797" w:bottom="1814" w:left="1797" w:header="899" w:footer="709" w:gutter="0"/>
          <w:cols w:space="708"/>
          <w:docGrid w:linePitch="360"/>
        </w:sectPr>
      </w:pPr>
    </w:p>
    <w:p w:rsidR="00FD5659" w:rsidRDefault="00716F93" w:rsidP="00716F93">
      <w:pPr>
        <w:pBdr>
          <w:top w:val="single" w:sz="4" w:space="1" w:color="auto"/>
          <w:left w:val="single" w:sz="4" w:space="4" w:color="auto"/>
          <w:bottom w:val="single" w:sz="4" w:space="1" w:color="auto"/>
          <w:right w:val="single" w:sz="4" w:space="4" w:color="auto"/>
        </w:pBdr>
        <w:sectPr w:rsidR="00FD5659" w:rsidSect="00773835">
          <w:type w:val="continuous"/>
          <w:pgSz w:w="12240" w:h="15840" w:code="125"/>
          <w:pgMar w:top="1814" w:right="1797" w:bottom="1814" w:left="1797" w:header="899" w:footer="709" w:gutter="0"/>
          <w:cols w:space="708"/>
          <w:docGrid w:linePitch="360"/>
        </w:sectPr>
      </w:pPr>
      <w:r w:rsidRPr="00FD5659">
        <w:rPr>
          <w:b/>
          <w:bCs/>
        </w:rPr>
        <w:lastRenderedPageBreak/>
        <w:t>Système de fichier</w:t>
      </w:r>
      <w:r w:rsidR="00AD0486" w:rsidRPr="00FD5659">
        <w:rPr>
          <w:b/>
          <w:bCs/>
        </w:rPr>
        <w:t>s</w:t>
      </w:r>
      <w:r w:rsidRPr="00FD5659">
        <w:rPr>
          <w:b/>
          <w:bCs/>
        </w:rPr>
        <w:t>.</w:t>
      </w:r>
      <w:r>
        <w:t xml:space="preserve"> </w:t>
      </w:r>
      <w:r w:rsidR="00FD5659">
        <w:t>Organisation hiérarchique en dossiers et fichiers des données stockées sur un disque. Exemple : arborescence Windows.</w:t>
      </w:r>
    </w:p>
    <w:p w:rsidR="00FD5659" w:rsidRDefault="00FD5659" w:rsidP="003B1F88"/>
    <w:p w:rsidR="003B1F88" w:rsidRDefault="003B1F88" w:rsidP="003B1F88">
      <w:r>
        <w:t xml:space="preserve">Le système de fichiers de Windows organise les divers disques locaux (disque dur, clé USB, lecteur DVD) et les espaces disponibles sur divers disques distants (comptes sur serveurs) </w:t>
      </w:r>
      <w:r w:rsidR="00907F96">
        <w:t xml:space="preserve">en </w:t>
      </w:r>
      <w:r w:rsidR="00907F96" w:rsidRPr="00907F96">
        <w:rPr>
          <w:i/>
          <w:iCs/>
        </w:rPr>
        <w:t>unités</w:t>
      </w:r>
      <w:r w:rsidR="00907F96">
        <w:t>, qui constituent en quelque sorte les points les plus élevés de la hiérarchie.</w:t>
      </w:r>
    </w:p>
    <w:p w:rsidR="00907F96" w:rsidRDefault="00907F96" w:rsidP="00907F96"/>
    <w:p w:rsidR="00907F96" w:rsidRDefault="00907F96" w:rsidP="00907F96">
      <w:pPr>
        <w:pBdr>
          <w:top w:val="single" w:sz="4" w:space="1" w:color="auto"/>
          <w:left w:val="single" w:sz="4" w:space="4" w:color="auto"/>
          <w:bottom w:val="single" w:sz="4" w:space="1" w:color="auto"/>
          <w:right w:val="single" w:sz="4" w:space="4" w:color="auto"/>
        </w:pBdr>
        <w:sectPr w:rsidR="00907F96" w:rsidSect="00773835">
          <w:type w:val="continuous"/>
          <w:pgSz w:w="12240" w:h="15840" w:code="125"/>
          <w:pgMar w:top="1814" w:right="1797" w:bottom="1814" w:left="1797" w:header="902" w:footer="709" w:gutter="0"/>
          <w:cols w:space="708"/>
          <w:docGrid w:linePitch="360"/>
        </w:sectPr>
      </w:pPr>
    </w:p>
    <w:p w:rsidR="00907F96" w:rsidRPr="00907F96" w:rsidRDefault="00907F96" w:rsidP="00907F96">
      <w:pPr>
        <w:pBdr>
          <w:top w:val="single" w:sz="4" w:space="1" w:color="auto"/>
          <w:left w:val="single" w:sz="4" w:space="4" w:color="auto"/>
          <w:bottom w:val="single" w:sz="4" w:space="1" w:color="auto"/>
          <w:right w:val="single" w:sz="4" w:space="4" w:color="auto"/>
        </w:pBdr>
      </w:pPr>
      <w:r>
        <w:rPr>
          <w:b/>
          <w:bCs/>
        </w:rPr>
        <w:lastRenderedPageBreak/>
        <w:t>Unité</w:t>
      </w:r>
      <w:r w:rsidR="00CB3593">
        <w:rPr>
          <w:b/>
          <w:bCs/>
        </w:rPr>
        <w:t xml:space="preserve"> (ou lecteur)</w:t>
      </w:r>
      <w:r w:rsidRPr="003B1F88">
        <w:rPr>
          <w:b/>
          <w:bCs/>
        </w:rPr>
        <w:t xml:space="preserve">. </w:t>
      </w:r>
      <w:r w:rsidRPr="00907F96">
        <w:t>Re</w:t>
      </w:r>
      <w:r>
        <w:t>présentation logique d’un périphérique de stockage. Les unités peuvent être assignées (« mappées ») à volonté par des outils spécifiques.</w:t>
      </w:r>
    </w:p>
    <w:p w:rsidR="00907F96" w:rsidRDefault="00907F96" w:rsidP="00907F96"/>
    <w:p w:rsidR="00907F96" w:rsidRDefault="00907F96" w:rsidP="00907F96">
      <w:r>
        <w:t>Dans Windows, les unités sont représentées par des lettres suivies de deux-points :</w:t>
      </w:r>
    </w:p>
    <w:p w:rsidR="00907F96" w:rsidRDefault="00907F96" w:rsidP="00907F96">
      <w:r>
        <w:t>A : est l’unité de disquette</w:t>
      </w:r>
    </w:p>
    <w:p w:rsidR="00907F96" w:rsidRDefault="00907F96" w:rsidP="00907F96">
      <w:r>
        <w:t>C : est le premier disque dur de l’ordinateur (la plupart du temps)</w:t>
      </w:r>
    </w:p>
    <w:p w:rsidR="00907F96" w:rsidRDefault="00907F96" w:rsidP="00907F96"/>
    <w:p w:rsidR="00907F96" w:rsidRPr="003B1F88" w:rsidRDefault="00907F96" w:rsidP="00C024A2">
      <w:pPr>
        <w:pBdr>
          <w:top w:val="single" w:sz="4" w:space="1" w:color="auto"/>
          <w:left w:val="single" w:sz="4" w:space="4" w:color="auto"/>
          <w:bottom w:val="single" w:sz="4" w:space="1" w:color="auto"/>
          <w:right w:val="single" w:sz="4" w:space="4" w:color="auto"/>
        </w:pBdr>
        <w:rPr>
          <w:b/>
          <w:bCs/>
        </w:rPr>
      </w:pPr>
      <w:r>
        <w:rPr>
          <w:b/>
          <w:bCs/>
        </w:rPr>
        <w:t>Fichier</w:t>
      </w:r>
      <w:r w:rsidRPr="003B1F88">
        <w:rPr>
          <w:b/>
          <w:bCs/>
        </w:rPr>
        <w:t>.</w:t>
      </w:r>
      <w:r w:rsidRPr="00907F96">
        <w:t xml:space="preserve"> </w:t>
      </w:r>
      <w:r w:rsidR="00C024A2">
        <w:t xml:space="preserve">Collection d'information de même nature, enregistrées sur une unité de mémoire auxiliaire (disque dur, disquette, ...) et qui possède une identification (principalement, un </w:t>
      </w:r>
      <w:r w:rsidR="00C024A2">
        <w:rPr>
          <w:i/>
          <w:iCs/>
        </w:rPr>
        <w:t>nom</w:t>
      </w:r>
      <w:r w:rsidR="00C024A2">
        <w:t xml:space="preserve">, et la plupart de temps, un </w:t>
      </w:r>
      <w:r w:rsidR="00C024A2">
        <w:rPr>
          <w:i/>
          <w:iCs/>
        </w:rPr>
        <w:t xml:space="preserve">suffixe </w:t>
      </w:r>
      <w:r w:rsidR="00DE172B">
        <w:t xml:space="preserve">ou </w:t>
      </w:r>
      <w:r w:rsidR="00C024A2">
        <w:rPr>
          <w:i/>
          <w:iCs/>
        </w:rPr>
        <w:t>extension</w:t>
      </w:r>
      <w:r w:rsidR="00C024A2">
        <w:t xml:space="preserve">). </w:t>
      </w:r>
      <w:r w:rsidR="00BA4320">
        <w:t>On peut le comparer à un document papier assemblé.</w:t>
      </w:r>
    </w:p>
    <w:p w:rsidR="00907F96" w:rsidRDefault="00907F96" w:rsidP="00907F96"/>
    <w:p w:rsidR="00C024A2" w:rsidRDefault="00C024A2" w:rsidP="00907F96">
      <w:r>
        <w:t xml:space="preserve">On parle souvent de </w:t>
      </w:r>
      <w:r>
        <w:rPr>
          <w:i/>
          <w:iCs/>
        </w:rPr>
        <w:t>type</w:t>
      </w:r>
      <w:r>
        <w:t xml:space="preserve"> du fichier, et on fait à ce moment référence au type d'information contenue, qui ne prend signification que dans un contexte donné. Un fichier d'un certain type se présente dans un certain </w:t>
      </w:r>
      <w:r>
        <w:rPr>
          <w:i/>
          <w:iCs/>
        </w:rPr>
        <w:t xml:space="preserve">format </w:t>
      </w:r>
      <w:r w:rsidRPr="00C024A2">
        <w:t>(</w:t>
      </w:r>
      <w:r>
        <w:t>ces termes sont d'ailleurs souvent utilisés comme synonymes</w:t>
      </w:r>
      <w:r w:rsidRPr="00C024A2">
        <w:t>)</w:t>
      </w:r>
      <w:r>
        <w:rPr>
          <w:i/>
          <w:iCs/>
        </w:rPr>
        <w:t>,</w:t>
      </w:r>
      <w:r>
        <w:t xml:space="preserve"> qui indique comment sont organisées les données du fichier et comment elles doivent être interprétées par le logiciel. Exemples de types de fichiers : document Microsoft Word (suffixe .doc), image d'échange graphique (.</w:t>
      </w:r>
      <w:proofErr w:type="spellStart"/>
      <w:r>
        <w:t>gif</w:t>
      </w:r>
      <w:proofErr w:type="spellEnd"/>
      <w:r>
        <w:t>), page Web (.html), application Windows (.</w:t>
      </w:r>
      <w:proofErr w:type="spellStart"/>
      <w:r>
        <w:t>exe</w:t>
      </w:r>
      <w:proofErr w:type="spellEnd"/>
      <w:r>
        <w:t>), fichier d'installation Linux (.</w:t>
      </w:r>
      <w:proofErr w:type="spellStart"/>
      <w:r>
        <w:t>rpm</w:t>
      </w:r>
      <w:proofErr w:type="spellEnd"/>
      <w:r>
        <w:t xml:space="preserve">)... Les fichiers peuvent contenir les instructions (le code) d'un logiciel, auquel cas on y réfère souvent en parlant d'un fichier </w:t>
      </w:r>
      <w:r>
        <w:rPr>
          <w:i/>
          <w:iCs/>
        </w:rPr>
        <w:t xml:space="preserve">exécutable </w:t>
      </w:r>
      <w:r w:rsidRPr="00C024A2">
        <w:t>(</w:t>
      </w:r>
      <w:r w:rsidRPr="00BD2D42">
        <w:t>ex. word.exe</w:t>
      </w:r>
      <w:r w:rsidRPr="00C024A2">
        <w:t>)</w:t>
      </w:r>
      <w:r>
        <w:t>.</w:t>
      </w:r>
    </w:p>
    <w:p w:rsidR="00C024A2" w:rsidRDefault="00C024A2" w:rsidP="001F6273"/>
    <w:p w:rsidR="001F6273" w:rsidRDefault="00907F96" w:rsidP="001F6273">
      <w:pPr>
        <w:pBdr>
          <w:top w:val="single" w:sz="4" w:space="1" w:color="auto"/>
          <w:left w:val="single" w:sz="4" w:space="4" w:color="auto"/>
          <w:bottom w:val="single" w:sz="4" w:space="1" w:color="auto"/>
          <w:right w:val="single" w:sz="4" w:space="4" w:color="auto"/>
        </w:pBdr>
      </w:pPr>
      <w:r w:rsidRPr="001F6273">
        <w:rPr>
          <w:b/>
          <w:bCs/>
        </w:rPr>
        <w:t>Dossier (ou répertoire).</w:t>
      </w:r>
      <w:r w:rsidR="009C5774" w:rsidRPr="001F6273">
        <w:t xml:space="preserve"> </w:t>
      </w:r>
      <w:r w:rsidR="002A41AB" w:rsidRPr="001F6273">
        <w:t xml:space="preserve">Intuitivement, il s'agit d'un contenant de fichiers auquel on donne un </w:t>
      </w:r>
      <w:r w:rsidR="002A41AB" w:rsidRPr="001F6273">
        <w:rPr>
          <w:i/>
          <w:iCs/>
        </w:rPr>
        <w:t>nom.</w:t>
      </w:r>
      <w:r w:rsidR="002A41AB" w:rsidRPr="001F6273">
        <w:t xml:space="preserve"> Ce contenant peut lui-même</w:t>
      </w:r>
      <w:r w:rsidR="001F6273">
        <w:t xml:space="preserve"> contenir d'autres répertoires.</w:t>
      </w:r>
      <w:r w:rsidR="00BA4320">
        <w:t xml:space="preserve"> On pe</w:t>
      </w:r>
      <w:r w:rsidR="00A74A21">
        <w:t xml:space="preserve">ut le comparer à un </w:t>
      </w:r>
      <w:r w:rsidR="00B917A7">
        <w:t>porte folio</w:t>
      </w:r>
      <w:r w:rsidR="00A74A21">
        <w:t xml:space="preserve"> contenant des documents et d’autres </w:t>
      </w:r>
      <w:r w:rsidR="00B917A7">
        <w:t>porte folios</w:t>
      </w:r>
      <w:r w:rsidR="00A74A21">
        <w:t>.</w:t>
      </w:r>
    </w:p>
    <w:p w:rsidR="001F6273" w:rsidRDefault="001F6273" w:rsidP="001F6273"/>
    <w:p w:rsidR="00B367AE" w:rsidRDefault="002A41AB" w:rsidP="00F854BE">
      <w:r>
        <w:t xml:space="preserve">On parle souvent du </w:t>
      </w:r>
      <w:r>
        <w:rPr>
          <w:i/>
          <w:iCs/>
        </w:rPr>
        <w:t>répertoire courant</w:t>
      </w:r>
      <w:r>
        <w:t xml:space="preserve">. Dans </w:t>
      </w:r>
      <w:r w:rsidR="001F6273">
        <w:t xml:space="preserve">l’interface </w:t>
      </w:r>
      <w:r>
        <w:t>graphique du système de fichiers, il s'agit du répertoire dont on peut accéder directement au contenu</w:t>
      </w:r>
      <w:r w:rsidR="00CB3593">
        <w:t xml:space="preserve"> (celui qui est </w:t>
      </w:r>
      <w:proofErr w:type="spellStart"/>
      <w:r w:rsidR="00CB3593">
        <w:t>louvert</w:t>
      </w:r>
      <w:proofErr w:type="spellEnd"/>
      <w:r w:rsidR="00CB3593">
        <w:t>)</w:t>
      </w:r>
      <w:r>
        <w:t xml:space="preserve">. Ce répertoire est désigné </w:t>
      </w:r>
      <w:r w:rsidR="00B367AE">
        <w:t>parfois par "." (</w:t>
      </w:r>
      <w:proofErr w:type="gramStart"/>
      <w:r w:rsidR="00B367AE">
        <w:t>un</w:t>
      </w:r>
      <w:proofErr w:type="gramEnd"/>
      <w:r w:rsidR="00B367AE">
        <w:t xml:space="preserve"> point).</w:t>
      </w:r>
    </w:p>
    <w:p w:rsidR="00B367AE" w:rsidRDefault="00B367AE" w:rsidP="00F854BE"/>
    <w:p w:rsidR="00F854BE" w:rsidRDefault="002A41AB" w:rsidP="00F854BE">
      <w:r>
        <w:t xml:space="preserve">Le répertoire </w:t>
      </w:r>
      <w:r>
        <w:rPr>
          <w:i/>
          <w:iCs/>
        </w:rPr>
        <w:t>parent</w:t>
      </w:r>
      <w:r>
        <w:t xml:space="preserve"> est le répertoire qui contient le répertoire courant. Ce répertoire est </w:t>
      </w:r>
      <w:r w:rsidR="00CB3593">
        <w:t xml:space="preserve">parfois </w:t>
      </w:r>
      <w:r>
        <w:t>désigné par "</w:t>
      </w:r>
      <w:proofErr w:type="gramStart"/>
      <w:r w:rsidR="001F6273">
        <w:t>.."</w:t>
      </w:r>
      <w:proofErr w:type="gramEnd"/>
      <w:r w:rsidR="001F6273">
        <w:t xml:space="preserve"> (</w:t>
      </w:r>
      <w:proofErr w:type="gramStart"/>
      <w:r w:rsidR="001F6273">
        <w:t>deux</w:t>
      </w:r>
      <w:proofErr w:type="gramEnd"/>
      <w:r w:rsidR="001F6273">
        <w:t xml:space="preserve"> points consécutifs). </w:t>
      </w:r>
      <w:r>
        <w:t xml:space="preserve">On parle souvent de </w:t>
      </w:r>
      <w:r>
        <w:rPr>
          <w:i/>
          <w:iCs/>
        </w:rPr>
        <w:t>sous-répertoire</w:t>
      </w:r>
      <w:r>
        <w:t xml:space="preserve"> pour désigner un répertoire contenu dans un répertoire donné.</w:t>
      </w:r>
      <w:r>
        <w:br/>
      </w:r>
      <w:r>
        <w:br/>
        <w:t xml:space="preserve">Le répertoire </w:t>
      </w:r>
      <w:r>
        <w:rPr>
          <w:i/>
          <w:iCs/>
        </w:rPr>
        <w:t>racine</w:t>
      </w:r>
      <w:r>
        <w:t xml:space="preserve"> est le répertoire parent le plus élevé de l'arborescence (ou hiérarchie) des répertoires. Ce répertoire est désigné par</w:t>
      </w:r>
      <w:r w:rsidR="001F6273">
        <w:t xml:space="preserve"> s</w:t>
      </w:r>
      <w:r w:rsidR="00CB3593">
        <w:t>a lettre</w:t>
      </w:r>
      <w:r>
        <w:t xml:space="preserve"> d'unité dans Windows (ex. C:\). Chaque unité de mémoire auxiliaire (ex. disque dur, disquette, cédérom, ..</w:t>
      </w:r>
      <w:r w:rsidR="001F6273">
        <w:t xml:space="preserve">.) possède un </w:t>
      </w:r>
      <w:r w:rsidR="001F6273">
        <w:lastRenderedPageBreak/>
        <w:t>répertoire racine</w:t>
      </w:r>
      <w:r w:rsidR="00CB3593">
        <w:t>.</w:t>
      </w:r>
      <w:r w:rsidR="00CB3593">
        <w:br/>
      </w:r>
    </w:p>
    <w:p w:rsidR="00E72944" w:rsidRDefault="00CB3593" w:rsidP="00F854BE">
      <w:r>
        <w:t>Votre</w:t>
      </w:r>
      <w:r w:rsidR="002A41AB">
        <w:t xml:space="preserve"> </w:t>
      </w:r>
      <w:r w:rsidR="002A41AB" w:rsidRPr="00E5667A">
        <w:rPr>
          <w:i/>
          <w:iCs/>
        </w:rPr>
        <w:t>répertoire</w:t>
      </w:r>
      <w:r w:rsidR="002A41AB">
        <w:t xml:space="preserve"> </w:t>
      </w:r>
      <w:r w:rsidR="002A41AB">
        <w:rPr>
          <w:i/>
          <w:iCs/>
        </w:rPr>
        <w:t>maison</w:t>
      </w:r>
      <w:r w:rsidR="002A41AB">
        <w:t xml:space="preserve"> </w:t>
      </w:r>
      <w:r w:rsidR="003A3DCC">
        <w:t>(ou</w:t>
      </w:r>
      <w:r w:rsidR="00E5667A">
        <w:t>, de façon moins exacte mais plus souvent employée,</w:t>
      </w:r>
      <w:r w:rsidR="003A3DCC">
        <w:t xml:space="preserve"> votre </w:t>
      </w:r>
      <w:r w:rsidR="003A3DCC" w:rsidRPr="003A3DCC">
        <w:rPr>
          <w:i/>
          <w:iCs/>
        </w:rPr>
        <w:t>compte</w:t>
      </w:r>
      <w:r w:rsidR="003A3DCC">
        <w:t xml:space="preserve">) </w:t>
      </w:r>
      <w:r w:rsidR="002A41AB">
        <w:t>est le répertoire dans lequel vous avez la liberté de créer les fichiers et les répertoires à votre convenance</w:t>
      </w:r>
      <w:r w:rsidR="001F6273">
        <w:t xml:space="preserve"> lorsque vous vous connectez sur un ordinateur relié à un réseau</w:t>
      </w:r>
      <w:r w:rsidR="002A41AB">
        <w:t>. Il s'agit de votre espace de liberté totale sur le système</w:t>
      </w:r>
      <w:r>
        <w:t>, et, théoriquement,</w:t>
      </w:r>
      <w:r w:rsidR="001F6273">
        <w:t xml:space="preserve"> d'intimité totale.</w:t>
      </w:r>
    </w:p>
    <w:p w:rsidR="00E72944" w:rsidRDefault="00E72944" w:rsidP="00E72944">
      <w:pPr>
        <w:pStyle w:val="Titre3"/>
        <w:pBdr>
          <w:top w:val="single" w:sz="4" w:space="1" w:color="auto"/>
          <w:left w:val="single" w:sz="4" w:space="4" w:color="auto"/>
          <w:bottom w:val="single" w:sz="4" w:space="1" w:color="auto"/>
          <w:right w:val="single" w:sz="4" w:space="4" w:color="auto"/>
        </w:pBdr>
        <w:rPr>
          <w:rFonts w:ascii="Times New Roman" w:hAnsi="Times New Roman" w:cs="Times New Roman"/>
          <w:b w:val="0"/>
          <w:bCs w:val="0"/>
          <w:sz w:val="24"/>
          <w:szCs w:val="24"/>
        </w:rPr>
      </w:pPr>
      <w:r w:rsidRPr="00E72944">
        <w:rPr>
          <w:rFonts w:ascii="Times New Roman" w:hAnsi="Times New Roman" w:cs="Times New Roman"/>
          <w:sz w:val="24"/>
          <w:szCs w:val="24"/>
        </w:rPr>
        <w:t>Chemin d'accès.</w:t>
      </w:r>
      <w:r w:rsidRPr="00E72944">
        <w:rPr>
          <w:rFonts w:ascii="Times New Roman" w:hAnsi="Times New Roman" w:cs="Times New Roman"/>
          <w:b w:val="0"/>
          <w:bCs w:val="0"/>
          <w:sz w:val="24"/>
          <w:szCs w:val="24"/>
        </w:rPr>
        <w:t xml:space="preserve"> On nomme </w:t>
      </w:r>
      <w:r>
        <w:rPr>
          <w:rFonts w:ascii="Times New Roman" w:hAnsi="Times New Roman" w:cs="Times New Roman"/>
          <w:b w:val="0"/>
          <w:bCs w:val="0"/>
          <w:sz w:val="24"/>
          <w:szCs w:val="24"/>
        </w:rPr>
        <w:t>chemin d'accès (</w:t>
      </w:r>
      <w:proofErr w:type="spellStart"/>
      <w:r w:rsidRPr="00E72944">
        <w:rPr>
          <w:rFonts w:ascii="Times New Roman" w:hAnsi="Times New Roman" w:cs="Times New Roman"/>
          <w:b w:val="0"/>
          <w:bCs w:val="0"/>
          <w:i/>
          <w:iCs/>
          <w:sz w:val="24"/>
          <w:szCs w:val="24"/>
        </w:rPr>
        <w:t>path</w:t>
      </w:r>
      <w:proofErr w:type="spellEnd"/>
      <w:r w:rsidRPr="00E72944">
        <w:rPr>
          <w:rFonts w:ascii="Times New Roman" w:hAnsi="Times New Roman" w:cs="Times New Roman"/>
          <w:b w:val="0"/>
          <w:bCs w:val="0"/>
          <w:sz w:val="24"/>
          <w:szCs w:val="24"/>
        </w:rPr>
        <w:t xml:space="preserve">) l'identification unique d'un fichier ou d'un répertoire (composé éventuellement de tous les répertoires </w:t>
      </w:r>
      <w:r>
        <w:rPr>
          <w:rFonts w:ascii="Times New Roman" w:hAnsi="Times New Roman" w:cs="Times New Roman"/>
          <w:b w:val="0"/>
          <w:bCs w:val="0"/>
          <w:sz w:val="24"/>
          <w:szCs w:val="24"/>
        </w:rPr>
        <w:t>sur le chemin à partir de la racine qui permettent de le localiser).</w:t>
      </w:r>
    </w:p>
    <w:p w:rsidR="00E72944" w:rsidRDefault="00E72944" w:rsidP="00E72944">
      <w:pPr>
        <w:pStyle w:val="Titre3"/>
        <w:rPr>
          <w:rFonts w:ascii="Times New Roman" w:hAnsi="Times New Roman" w:cs="Times New Roman"/>
          <w:b w:val="0"/>
          <w:bCs w:val="0"/>
          <w:sz w:val="24"/>
          <w:szCs w:val="24"/>
        </w:rPr>
      </w:pPr>
      <w:r w:rsidRPr="00E72944">
        <w:rPr>
          <w:rFonts w:ascii="Times New Roman" w:hAnsi="Times New Roman" w:cs="Times New Roman"/>
          <w:b w:val="0"/>
          <w:bCs w:val="0"/>
          <w:sz w:val="24"/>
          <w:szCs w:val="24"/>
        </w:rPr>
        <w:t>Les répertoires sont séparés par un caractère délimiteur de répertoires, propre au système d'exploitation considéré.</w:t>
      </w:r>
      <w:r>
        <w:rPr>
          <w:rFonts w:ascii="Times New Roman" w:hAnsi="Times New Roman" w:cs="Times New Roman"/>
          <w:b w:val="0"/>
          <w:bCs w:val="0"/>
          <w:sz w:val="24"/>
          <w:szCs w:val="24"/>
        </w:rPr>
        <w:t xml:space="preserve"> Dans Windows, il s’agit de la barre oblique inverse "\"</w:t>
      </w:r>
      <w:r w:rsidR="000E193C">
        <w:rPr>
          <w:rFonts w:ascii="Times New Roman" w:hAnsi="Times New Roman" w:cs="Times New Roman"/>
          <w:b w:val="0"/>
          <w:bCs w:val="0"/>
          <w:sz w:val="24"/>
          <w:szCs w:val="24"/>
        </w:rPr>
        <w:t xml:space="preserve"> (</w:t>
      </w:r>
      <w:proofErr w:type="spellStart"/>
      <w:r w:rsidR="000E193C" w:rsidRPr="000E193C">
        <w:rPr>
          <w:rFonts w:ascii="Times New Roman" w:hAnsi="Times New Roman" w:cs="Times New Roman"/>
          <w:b w:val="0"/>
          <w:bCs w:val="0"/>
          <w:i/>
          <w:iCs/>
          <w:sz w:val="24"/>
          <w:szCs w:val="24"/>
        </w:rPr>
        <w:t>backslash</w:t>
      </w:r>
      <w:proofErr w:type="spellEnd"/>
      <w:r w:rsidR="000E193C">
        <w:rPr>
          <w:rFonts w:ascii="Times New Roman" w:hAnsi="Times New Roman" w:cs="Times New Roman"/>
          <w:b w:val="0"/>
          <w:bCs w:val="0"/>
          <w:sz w:val="24"/>
          <w:szCs w:val="24"/>
        </w:rPr>
        <w:t>)</w:t>
      </w:r>
      <w:r>
        <w:rPr>
          <w:rFonts w:ascii="Times New Roman" w:hAnsi="Times New Roman" w:cs="Times New Roman"/>
          <w:b w:val="0"/>
          <w:bCs w:val="0"/>
          <w:sz w:val="24"/>
          <w:szCs w:val="24"/>
        </w:rPr>
        <w:t>.</w:t>
      </w:r>
    </w:p>
    <w:p w:rsidR="002127DE" w:rsidRDefault="002127DE" w:rsidP="002127DE"/>
    <w:p w:rsidR="002127DE" w:rsidRDefault="002127DE" w:rsidP="00B367AE">
      <w:r>
        <w:t xml:space="preserve">Un chemin d'accès est dit </w:t>
      </w:r>
      <w:r>
        <w:rPr>
          <w:i/>
          <w:iCs/>
        </w:rPr>
        <w:t>absolu</w:t>
      </w:r>
      <w:r>
        <w:t xml:space="preserve"> s'il précise la localisation du fichier ou du répertoire à partir du répertoire racine jusqu'à son nom propre.</w:t>
      </w:r>
      <w:r>
        <w:br/>
        <w:t>Exemple de type Unix : /home/</w:t>
      </w:r>
      <w:proofErr w:type="spellStart"/>
      <w:r>
        <w:t>egaul</w:t>
      </w:r>
      <w:proofErr w:type="spellEnd"/>
      <w:r>
        <w:t>/</w:t>
      </w:r>
      <w:proofErr w:type="spellStart"/>
      <w:r>
        <w:t>donnees</w:t>
      </w:r>
      <w:proofErr w:type="spellEnd"/>
      <w:r>
        <w:t>/fichier.txt</w:t>
      </w:r>
      <w:r>
        <w:br/>
        <w:t xml:space="preserve">Exemple de type Windows : C:\Program </w:t>
      </w:r>
      <w:proofErr w:type="spellStart"/>
      <w:r>
        <w:t>Files\Internet</w:t>
      </w:r>
      <w:proofErr w:type="spellEnd"/>
      <w:r>
        <w:t xml:space="preserve"> Explorer\IEXPLORE.EXE </w:t>
      </w:r>
      <w:r>
        <w:br/>
      </w:r>
      <w:r>
        <w:br/>
        <w:t xml:space="preserve">Un chemin d'accès est dit </w:t>
      </w:r>
      <w:r>
        <w:rPr>
          <w:i/>
          <w:iCs/>
        </w:rPr>
        <w:t>relatif</w:t>
      </w:r>
      <w:r>
        <w:t xml:space="preserve"> s'il précise la localisation du fichier ou du répertoire à partir d'un répertoire de référence (qui doit être précisé pour que le contexte soit clair). Quand le contexte n'est pas indiqué, le répertoire de référence est la plupart du temps le répertoire courant.</w:t>
      </w:r>
      <w:r>
        <w:br/>
      </w:r>
      <w:r w:rsidR="004A3ED4">
        <w:t>Exemple de type Windows : </w:t>
      </w:r>
      <w:r>
        <w:t xml:space="preserve">IEXPLORER.EXE </w:t>
      </w:r>
      <w:r w:rsidR="00102594">
        <w:t>(on suppose alors que le répertoire courant est C:\Pr</w:t>
      </w:r>
      <w:r w:rsidR="003478C5">
        <w:t xml:space="preserve">ogram </w:t>
      </w:r>
      <w:proofErr w:type="spellStart"/>
      <w:r w:rsidR="003478C5">
        <w:t>Files\Internet</w:t>
      </w:r>
      <w:proofErr w:type="spellEnd"/>
      <w:r w:rsidR="003478C5">
        <w:t xml:space="preserve"> Explorer).</w:t>
      </w:r>
    </w:p>
    <w:p w:rsidR="00DE172B" w:rsidRDefault="00DE172B" w:rsidP="008450F7"/>
    <w:p w:rsidR="00DE172B" w:rsidRDefault="00CF5219" w:rsidP="00CF5219">
      <w:pPr>
        <w:pBdr>
          <w:top w:val="single" w:sz="4" w:space="1" w:color="auto"/>
          <w:left w:val="single" w:sz="4" w:space="4" w:color="auto"/>
          <w:bottom w:val="single" w:sz="4" w:space="1" w:color="auto"/>
          <w:right w:val="single" w:sz="4" w:space="4" w:color="auto"/>
        </w:pBdr>
      </w:pPr>
      <w:r w:rsidRPr="00CF5219">
        <w:rPr>
          <w:b/>
          <w:bCs/>
        </w:rPr>
        <w:t>Raccourci.</w:t>
      </w:r>
      <w:r>
        <w:t xml:space="preserve"> </w:t>
      </w:r>
      <w:r w:rsidR="00DE172B">
        <w:t xml:space="preserve">Un </w:t>
      </w:r>
      <w:r w:rsidR="00DE172B" w:rsidRPr="00DE172B">
        <w:rPr>
          <w:i/>
          <w:iCs/>
        </w:rPr>
        <w:t>raccourci</w:t>
      </w:r>
      <w:r w:rsidR="00DE172B">
        <w:t xml:space="preserve"> est un petit fichier qui contient la localisation d’un autre fichier</w:t>
      </w:r>
      <w:r w:rsidR="006E148B">
        <w:t xml:space="preserve"> qui s’appelle la </w:t>
      </w:r>
      <w:r w:rsidR="006E148B" w:rsidRPr="006E148B">
        <w:rPr>
          <w:i/>
          <w:iCs/>
        </w:rPr>
        <w:t>cible</w:t>
      </w:r>
      <w:r w:rsidR="00DE172B">
        <w:t>, utilisant la notion de localisation par chemin d’accès.</w:t>
      </w:r>
    </w:p>
    <w:p w:rsidR="00226AC4" w:rsidRDefault="00226AC4" w:rsidP="008450F7"/>
    <w:p w:rsidR="00226AC4" w:rsidRDefault="007F56D8" w:rsidP="007F56D8">
      <w:r>
        <w:t xml:space="preserve">Voici les termes de l’interface utilisateur Windows </w:t>
      </w:r>
      <w:r w:rsidR="00226AC4">
        <w:t>dont il faut retenir la signification :</w:t>
      </w:r>
    </w:p>
    <w:p w:rsidR="007C2E33" w:rsidRDefault="007C2E33" w:rsidP="00226AC4">
      <w:pPr>
        <w:numPr>
          <w:ilvl w:val="0"/>
          <w:numId w:val="15"/>
        </w:numPr>
        <w:sectPr w:rsidR="007C2E33" w:rsidSect="00773835">
          <w:type w:val="continuous"/>
          <w:pgSz w:w="12240" w:h="15840" w:code="125"/>
          <w:pgMar w:top="1814" w:right="1797" w:bottom="1814" w:left="1797" w:header="899" w:footer="709" w:gutter="0"/>
          <w:cols w:space="708"/>
          <w:docGrid w:linePitch="360"/>
        </w:sectPr>
      </w:pPr>
    </w:p>
    <w:p w:rsidR="00226AC4" w:rsidRDefault="00226AC4" w:rsidP="00226AC4">
      <w:pPr>
        <w:numPr>
          <w:ilvl w:val="0"/>
          <w:numId w:val="15"/>
        </w:numPr>
      </w:pPr>
      <w:r>
        <w:lastRenderedPageBreak/>
        <w:t>Bureau Windows</w:t>
      </w:r>
    </w:p>
    <w:p w:rsidR="00226AC4" w:rsidRDefault="00226AC4" w:rsidP="00226AC4">
      <w:pPr>
        <w:numPr>
          <w:ilvl w:val="0"/>
          <w:numId w:val="15"/>
        </w:numPr>
      </w:pPr>
      <w:r>
        <w:t>Menu Démarrer</w:t>
      </w:r>
    </w:p>
    <w:p w:rsidR="00D968F0" w:rsidRDefault="0034467D" w:rsidP="00226AC4">
      <w:pPr>
        <w:numPr>
          <w:ilvl w:val="0"/>
          <w:numId w:val="15"/>
        </w:numPr>
      </w:pPr>
      <w:r>
        <w:t>Poste de travail</w:t>
      </w:r>
    </w:p>
    <w:p w:rsidR="005B09B9" w:rsidRDefault="005B09B9" w:rsidP="00226AC4">
      <w:pPr>
        <w:numPr>
          <w:ilvl w:val="0"/>
          <w:numId w:val="15"/>
        </w:numPr>
      </w:pPr>
      <w:r>
        <w:t>Fenêtre</w:t>
      </w:r>
    </w:p>
    <w:p w:rsidR="005B09B9" w:rsidRDefault="005B09B9" w:rsidP="00226AC4">
      <w:pPr>
        <w:numPr>
          <w:ilvl w:val="0"/>
          <w:numId w:val="15"/>
        </w:numPr>
      </w:pPr>
      <w:r>
        <w:t>Barre de titre</w:t>
      </w:r>
    </w:p>
    <w:p w:rsidR="00D34265" w:rsidRDefault="00D34265" w:rsidP="00226AC4">
      <w:pPr>
        <w:numPr>
          <w:ilvl w:val="0"/>
          <w:numId w:val="15"/>
        </w:numPr>
      </w:pPr>
      <w:r>
        <w:t>Cases de fermeture et de redimensionnement</w:t>
      </w:r>
    </w:p>
    <w:p w:rsidR="00D34265" w:rsidRDefault="00D34265" w:rsidP="00226AC4">
      <w:pPr>
        <w:numPr>
          <w:ilvl w:val="0"/>
          <w:numId w:val="15"/>
        </w:numPr>
      </w:pPr>
      <w:r>
        <w:t>Barre de menus</w:t>
      </w:r>
    </w:p>
    <w:p w:rsidR="00D34265" w:rsidRDefault="00D34265" w:rsidP="00226AC4">
      <w:pPr>
        <w:numPr>
          <w:ilvl w:val="0"/>
          <w:numId w:val="15"/>
        </w:numPr>
      </w:pPr>
      <w:r>
        <w:t>Menu</w:t>
      </w:r>
    </w:p>
    <w:p w:rsidR="00D34265" w:rsidRDefault="00D34265" w:rsidP="00226AC4">
      <w:pPr>
        <w:numPr>
          <w:ilvl w:val="0"/>
          <w:numId w:val="15"/>
        </w:numPr>
      </w:pPr>
      <w:r>
        <w:t>Menu contextuel</w:t>
      </w:r>
    </w:p>
    <w:p w:rsidR="00D34265" w:rsidRDefault="00D34265" w:rsidP="00D34265"/>
    <w:p w:rsidR="0034467D" w:rsidRDefault="0034467D" w:rsidP="00226AC4">
      <w:pPr>
        <w:numPr>
          <w:ilvl w:val="0"/>
          <w:numId w:val="15"/>
        </w:numPr>
      </w:pPr>
      <w:r>
        <w:lastRenderedPageBreak/>
        <w:t>Explorateur Windows</w:t>
      </w:r>
    </w:p>
    <w:p w:rsidR="0034467D" w:rsidRDefault="0034467D" w:rsidP="00226AC4">
      <w:pPr>
        <w:numPr>
          <w:ilvl w:val="0"/>
          <w:numId w:val="15"/>
        </w:numPr>
      </w:pPr>
      <w:r>
        <w:t>Arborescence</w:t>
      </w:r>
    </w:p>
    <w:p w:rsidR="00B658F1" w:rsidRDefault="0034467D" w:rsidP="00D34265">
      <w:pPr>
        <w:numPr>
          <w:ilvl w:val="0"/>
          <w:numId w:val="15"/>
        </w:numPr>
      </w:pPr>
      <w:r>
        <w:t>Corbeille (ou poubelle)</w:t>
      </w:r>
    </w:p>
    <w:p w:rsidR="0034467D" w:rsidRDefault="0034467D" w:rsidP="00226AC4">
      <w:pPr>
        <w:numPr>
          <w:ilvl w:val="0"/>
          <w:numId w:val="15"/>
        </w:numPr>
      </w:pPr>
      <w:r>
        <w:t>Barre des tâches</w:t>
      </w:r>
    </w:p>
    <w:p w:rsidR="00D47BE7" w:rsidRDefault="00D47BE7" w:rsidP="00226AC4">
      <w:pPr>
        <w:numPr>
          <w:ilvl w:val="0"/>
          <w:numId w:val="15"/>
        </w:numPr>
      </w:pPr>
      <w:r>
        <w:t>Gestionnaire de tâches</w:t>
      </w:r>
    </w:p>
    <w:p w:rsidR="00FE5AF4" w:rsidRDefault="00FE5AF4" w:rsidP="00226AC4">
      <w:pPr>
        <w:numPr>
          <w:ilvl w:val="0"/>
          <w:numId w:val="15"/>
        </w:numPr>
      </w:pPr>
      <w:r>
        <w:t>Icône</w:t>
      </w:r>
    </w:p>
    <w:p w:rsidR="00FE5AF4" w:rsidRDefault="00FE5AF4" w:rsidP="00226AC4">
      <w:pPr>
        <w:numPr>
          <w:ilvl w:val="0"/>
          <w:numId w:val="15"/>
        </w:numPr>
      </w:pPr>
      <w:r>
        <w:t>Taille de fichier (ou poids)</w:t>
      </w:r>
    </w:p>
    <w:p w:rsidR="00FE5AF4" w:rsidRDefault="00FE5AF4" w:rsidP="00226AC4">
      <w:pPr>
        <w:numPr>
          <w:ilvl w:val="0"/>
          <w:numId w:val="15"/>
        </w:numPr>
      </w:pPr>
      <w:r>
        <w:t>Affichage détaillé (du contenu d’un dossier)</w:t>
      </w:r>
    </w:p>
    <w:p w:rsidR="007C2E33" w:rsidRDefault="007C2E33" w:rsidP="00B658F1">
      <w:pPr>
        <w:numPr>
          <w:ilvl w:val="0"/>
          <w:numId w:val="15"/>
        </w:numPr>
        <w:sectPr w:rsidR="007C2E33" w:rsidSect="00773835">
          <w:type w:val="continuous"/>
          <w:pgSz w:w="12240" w:h="15840" w:code="125"/>
          <w:pgMar w:top="1814" w:right="1797" w:bottom="1814" w:left="1797" w:header="899" w:footer="709" w:gutter="0"/>
          <w:cols w:num="2" w:space="708" w:equalWidth="0">
            <w:col w:w="3963" w:space="720"/>
            <w:col w:w="3963"/>
          </w:cols>
          <w:docGrid w:linePitch="360"/>
        </w:sectPr>
      </w:pPr>
      <w:r>
        <w:t xml:space="preserve">Propriétés </w:t>
      </w:r>
      <w:r w:rsidR="00DB02D2">
        <w:t>(d’un objet)</w:t>
      </w:r>
    </w:p>
    <w:p w:rsidR="00D434D6" w:rsidRDefault="0038120A" w:rsidP="006818EB">
      <w:pPr>
        <w:pStyle w:val="Titre3"/>
      </w:pPr>
      <w:r>
        <w:lastRenderedPageBreak/>
        <w:t xml:space="preserve">4. </w:t>
      </w:r>
      <w:r w:rsidR="00D434D6">
        <w:t>Réseautique et Internet</w:t>
      </w:r>
    </w:p>
    <w:p w:rsidR="007C2E33" w:rsidRDefault="007C2E33" w:rsidP="00C87F7A"/>
    <w:p w:rsidR="00A967D9" w:rsidRDefault="007C2E33" w:rsidP="00317E01">
      <w:r>
        <w:t xml:space="preserve">Un réseau permet de relier des ordinateurs entre eux. </w:t>
      </w:r>
      <w:r w:rsidR="0052301C">
        <w:t xml:space="preserve">Pour qu’un réseau existe, il faut un lien physique par câble ou sans fil. </w:t>
      </w:r>
      <w:r>
        <w:t>Souvent, un ordinateur particulier centralisera des informations comme les noms des utilisateurs et leurs répertoires maison.</w:t>
      </w:r>
      <w:r w:rsidR="00317E01">
        <w:t xml:space="preserve"> </w:t>
      </w:r>
      <w:r w:rsidR="0052301C">
        <w:t>Le réseau permet aux utilisateurs d’utiliser certaines machines et pas d’autres.</w:t>
      </w:r>
      <w:r w:rsidR="00466B21">
        <w:t xml:space="preserve"> Il gère la transmission des données sous un format propre en respectant un protocole et il s’assure de la sécurité en vérifiant les droits des utilisateurs à consulter, créer, modifier ou effacer les fichiers et répertoires.</w:t>
      </w:r>
    </w:p>
    <w:p w:rsidR="00317E01" w:rsidRDefault="00317E01" w:rsidP="00C87F7A"/>
    <w:p w:rsidR="00317E01" w:rsidRPr="00E807E2" w:rsidRDefault="00317E01" w:rsidP="00E807E2">
      <w:pPr>
        <w:pBdr>
          <w:top w:val="single" w:sz="4" w:space="1" w:color="auto"/>
          <w:left w:val="single" w:sz="4" w:space="4" w:color="auto"/>
          <w:bottom w:val="single" w:sz="4" w:space="1" w:color="auto"/>
          <w:right w:val="single" w:sz="4" w:space="4" w:color="auto"/>
        </w:pBdr>
        <w:rPr>
          <w:color w:val="FF0000"/>
        </w:rPr>
      </w:pPr>
      <w:r w:rsidRPr="00E807E2">
        <w:rPr>
          <w:b/>
          <w:bCs/>
        </w:rPr>
        <w:t>Serveur.</w:t>
      </w:r>
      <w:r w:rsidR="00E807E2" w:rsidRPr="00E807E2">
        <w:t xml:space="preserve"> Ordinateur détenant des ressources particulière et qu'il met à la disposition d'autres ordinateurs par l'intermédiaire d'un réseau. Différents types de serveurs : serveur d'applications, serveur de base de </w:t>
      </w:r>
      <w:proofErr w:type="gramStart"/>
      <w:r w:rsidR="00E807E2" w:rsidRPr="00E807E2">
        <w:t>données ,</w:t>
      </w:r>
      <w:proofErr w:type="gramEnd"/>
      <w:r w:rsidR="00E807E2" w:rsidRPr="00E807E2">
        <w:t xml:space="preserve"> serveur de charge, serveur de fichiers, serveur d'impressions.</w:t>
      </w:r>
    </w:p>
    <w:p w:rsidR="00317E01" w:rsidRPr="002B661E" w:rsidRDefault="00317E01" w:rsidP="00C87F7A">
      <w:pPr>
        <w:rPr>
          <w:b/>
          <w:bCs/>
        </w:rPr>
      </w:pPr>
    </w:p>
    <w:p w:rsidR="00317E01" w:rsidRPr="002B661E" w:rsidRDefault="00317E01" w:rsidP="00464CFA">
      <w:pPr>
        <w:pBdr>
          <w:top w:val="single" w:sz="4" w:space="1" w:color="auto"/>
          <w:left w:val="single" w:sz="4" w:space="4" w:color="auto"/>
          <w:bottom w:val="single" w:sz="4" w:space="1" w:color="auto"/>
          <w:right w:val="single" w:sz="4" w:space="4" w:color="auto"/>
        </w:pBdr>
        <w:rPr>
          <w:b/>
          <w:bCs/>
        </w:rPr>
      </w:pPr>
      <w:r w:rsidRPr="002B661E">
        <w:rPr>
          <w:b/>
          <w:bCs/>
        </w:rPr>
        <w:t>Client (ou poste client).</w:t>
      </w:r>
      <w:r w:rsidR="005C36D6" w:rsidRPr="002B661E">
        <w:rPr>
          <w:b/>
          <w:bCs/>
        </w:rPr>
        <w:t xml:space="preserve"> </w:t>
      </w:r>
      <w:r w:rsidR="005C36D6" w:rsidRPr="002B661E">
        <w:t xml:space="preserve">Système (programme ou ordinateur) accédant à des ressources éloignées, en se branchant via un réseau sur un </w:t>
      </w:r>
      <w:r w:rsidR="005C36D6" w:rsidRPr="002B661E">
        <w:rPr>
          <w:b/>
          <w:bCs/>
        </w:rPr>
        <w:t>serveur</w:t>
      </w:r>
      <w:r w:rsidR="005C36D6" w:rsidRPr="002B661E">
        <w:t>.</w:t>
      </w:r>
    </w:p>
    <w:p w:rsidR="00317E01" w:rsidRPr="002B661E" w:rsidRDefault="00317E01" w:rsidP="00C87F7A">
      <w:pPr>
        <w:rPr>
          <w:b/>
          <w:bCs/>
        </w:rPr>
      </w:pPr>
    </w:p>
    <w:p w:rsidR="005C36D6" w:rsidRPr="002B661E" w:rsidRDefault="005C36D6" w:rsidP="00C87F7A">
      <w:pPr>
        <w:rPr>
          <w:b/>
          <w:bCs/>
        </w:rPr>
      </w:pPr>
      <w:r w:rsidRPr="002B661E">
        <w:rPr>
          <w:b/>
          <w:bCs/>
        </w:rPr>
        <w:t>Le serveur est celui qui fournit des services à distance, le client est celui qui demande le service et ensuite reçoit la réponse.</w:t>
      </w:r>
    </w:p>
    <w:p w:rsidR="005C36D6" w:rsidRPr="002B661E" w:rsidRDefault="005C36D6" w:rsidP="00C87F7A">
      <w:pPr>
        <w:rPr>
          <w:b/>
          <w:bCs/>
        </w:rPr>
      </w:pPr>
    </w:p>
    <w:p w:rsidR="00464CFA" w:rsidRPr="002B661E" w:rsidRDefault="00464CFA" w:rsidP="00014F49">
      <w:pPr>
        <w:pBdr>
          <w:top w:val="single" w:sz="4" w:space="1" w:color="auto"/>
          <w:left w:val="single" w:sz="4" w:space="4" w:color="auto"/>
          <w:bottom w:val="single" w:sz="4" w:space="1" w:color="auto"/>
          <w:right w:val="single" w:sz="4" w:space="4" w:color="auto"/>
        </w:pBdr>
      </w:pPr>
      <w:r w:rsidRPr="002B661E">
        <w:rPr>
          <w:b/>
          <w:bCs/>
        </w:rPr>
        <w:t>Unité réseau.</w:t>
      </w:r>
      <w:r w:rsidR="00CF3076" w:rsidRPr="002B661E">
        <w:rPr>
          <w:b/>
          <w:bCs/>
        </w:rPr>
        <w:t xml:space="preserve"> </w:t>
      </w:r>
      <w:r w:rsidR="00CF3076" w:rsidRPr="002B661E">
        <w:t xml:space="preserve">C’est une unité qui, plutôt que de désigner un disque local, désigne un </w:t>
      </w:r>
      <w:r w:rsidR="00014F49" w:rsidRPr="002B661E">
        <w:t xml:space="preserve">espace </w:t>
      </w:r>
      <w:r w:rsidR="00CF3076" w:rsidRPr="002B661E">
        <w:t>disque situé sur un serveur distant.</w:t>
      </w:r>
    </w:p>
    <w:p w:rsidR="00464CFA" w:rsidRPr="002B661E" w:rsidRDefault="00464CFA" w:rsidP="00C87F7A">
      <w:pPr>
        <w:rPr>
          <w:b/>
          <w:bCs/>
        </w:rPr>
      </w:pPr>
    </w:p>
    <w:p w:rsidR="00317E01" w:rsidRPr="002B661E" w:rsidRDefault="00096478" w:rsidP="00464CFA">
      <w:pPr>
        <w:pBdr>
          <w:top w:val="single" w:sz="4" w:space="1" w:color="auto"/>
          <w:left w:val="single" w:sz="4" w:space="4" w:color="auto"/>
          <w:bottom w:val="single" w:sz="4" w:space="1" w:color="auto"/>
          <w:right w:val="single" w:sz="4" w:space="4" w:color="auto"/>
        </w:pBdr>
      </w:pPr>
      <w:r w:rsidRPr="002B661E">
        <w:rPr>
          <w:b/>
          <w:bCs/>
        </w:rPr>
        <w:t>Fureteur</w:t>
      </w:r>
      <w:r w:rsidR="00A22FD1">
        <w:rPr>
          <w:b/>
          <w:bCs/>
        </w:rPr>
        <w:t xml:space="preserve"> (ou navi</w:t>
      </w:r>
      <w:r w:rsidR="00CF3076" w:rsidRPr="002B661E">
        <w:rPr>
          <w:b/>
          <w:bCs/>
        </w:rPr>
        <w:t>g</w:t>
      </w:r>
      <w:r w:rsidR="00A22FD1">
        <w:rPr>
          <w:b/>
          <w:bCs/>
        </w:rPr>
        <w:t>a</w:t>
      </w:r>
      <w:r w:rsidR="00CF3076" w:rsidRPr="002B661E">
        <w:rPr>
          <w:b/>
          <w:bCs/>
        </w:rPr>
        <w:t>teur)</w:t>
      </w:r>
      <w:r w:rsidRPr="002B661E">
        <w:rPr>
          <w:b/>
          <w:bCs/>
        </w:rPr>
        <w:t>.</w:t>
      </w:r>
      <w:r w:rsidR="00CF3076" w:rsidRPr="002B661E">
        <w:rPr>
          <w:b/>
          <w:bCs/>
        </w:rPr>
        <w:t xml:space="preserve"> </w:t>
      </w:r>
      <w:r w:rsidR="00CF3076" w:rsidRPr="002B661E">
        <w:t>Type de logiciel utilisé pour naviguer sur les réseaux informatiques et dans leurs bases de données, en particulier sur l'Internet et le web.</w:t>
      </w:r>
    </w:p>
    <w:p w:rsidR="00096478" w:rsidRPr="002B661E" w:rsidRDefault="00096478" w:rsidP="00C87F7A"/>
    <w:p w:rsidR="00EE5302" w:rsidRPr="002B661E" w:rsidRDefault="00096478" w:rsidP="002E75D5">
      <w:pPr>
        <w:pBdr>
          <w:top w:val="single" w:sz="4" w:space="1" w:color="auto"/>
          <w:left w:val="single" w:sz="4" w:space="4" w:color="auto"/>
          <w:bottom w:val="single" w:sz="4" w:space="1" w:color="auto"/>
          <w:right w:val="single" w:sz="4" w:space="4" w:color="auto"/>
        </w:pBdr>
      </w:pPr>
      <w:r w:rsidRPr="002B661E">
        <w:rPr>
          <w:b/>
          <w:bCs/>
        </w:rPr>
        <w:t>Adresse.</w:t>
      </w:r>
      <w:r w:rsidR="00014F49" w:rsidRPr="002B661E">
        <w:t xml:space="preserve"> Valeur désignant un document, un utilisateur, un site, ou un ordinateur, sur un réseau. Ce peut être une chaîne de caractères (cmontmorency.qc.ca) ou une valeur numérique, plus proche d'un numéro de téléphone (adresse IP, comme par exemple : </w:t>
      </w:r>
      <w:r w:rsidR="002B661E" w:rsidRPr="002B661E">
        <w:t>206.167.24.15</w:t>
      </w:r>
      <w:r w:rsidR="002B661E">
        <w:t>)</w:t>
      </w:r>
      <w:r w:rsidR="00014F49" w:rsidRPr="002B661E">
        <w:t>.</w:t>
      </w:r>
    </w:p>
    <w:p w:rsidR="008458DE" w:rsidRDefault="008458DE" w:rsidP="008458DE">
      <w:pPr>
        <w:pStyle w:val="Titre3"/>
      </w:pPr>
      <w:r>
        <w:t>5. Bonnes pratiques</w:t>
      </w:r>
    </w:p>
    <w:p w:rsidR="008458DE" w:rsidRDefault="00A22FD1" w:rsidP="00C87F7A">
      <w:r>
        <w:t>Pour terminer, voici une liste de pratiques qu’il est recommandé d’adopter :</w:t>
      </w:r>
    </w:p>
    <w:p w:rsidR="00A22FD1" w:rsidRDefault="00A22FD1" w:rsidP="00C87F7A"/>
    <w:p w:rsidR="00A22FD1" w:rsidRDefault="00317E01" w:rsidP="00A22FD1">
      <w:pPr>
        <w:numPr>
          <w:ilvl w:val="0"/>
          <w:numId w:val="17"/>
        </w:numPr>
      </w:pPr>
      <w:r>
        <w:t>Assigner une lettre d’</w:t>
      </w:r>
      <w:r w:rsidR="00A22FD1">
        <w:t>unité à votre répertoire maison, selon la procédure présentée par le professeur.</w:t>
      </w:r>
    </w:p>
    <w:p w:rsidR="00317E01" w:rsidRDefault="00317E01" w:rsidP="00A22FD1">
      <w:pPr>
        <w:numPr>
          <w:ilvl w:val="0"/>
          <w:numId w:val="17"/>
        </w:numPr>
      </w:pPr>
      <w:r>
        <w:t>Sauvegarder souvent lors de la</w:t>
      </w:r>
      <w:r w:rsidR="00D549BF">
        <w:t xml:space="preserve"> session de travail.</w:t>
      </w:r>
      <w:r w:rsidR="00A22FD1">
        <w:t xml:space="preserve"> La plupart du temps, les logiciels avec lesquels nous travaillons permettent le raccourci </w:t>
      </w:r>
      <w:r w:rsidR="00A22FD1" w:rsidRPr="00A22FD1">
        <w:rPr>
          <w:i/>
          <w:iCs/>
        </w:rPr>
        <w:t xml:space="preserve">CTRL-S </w:t>
      </w:r>
      <w:r w:rsidR="00A22FD1">
        <w:t>pour sauvegarder.</w:t>
      </w:r>
    </w:p>
    <w:p w:rsidR="00A22FD1" w:rsidRDefault="00A22FD1" w:rsidP="00A22FD1">
      <w:pPr>
        <w:numPr>
          <w:ilvl w:val="0"/>
          <w:numId w:val="17"/>
        </w:numPr>
      </w:pPr>
      <w:r>
        <w:lastRenderedPageBreak/>
        <w:t>Une fois terminé, c</w:t>
      </w:r>
      <w:r w:rsidR="00317E01">
        <w:t>réer une copie</w:t>
      </w:r>
      <w:r w:rsidR="00F66CD7">
        <w:t xml:space="preserve"> de sauvegarde de votre travail sur une autre unité que l’original</w:t>
      </w:r>
      <w:r>
        <w:t xml:space="preserve">e (ex. si vous avez sauvegardé dans votre compte, sauvegarder aussi sur une clé USB, dans </w:t>
      </w:r>
      <w:proofErr w:type="spellStart"/>
      <w:r>
        <w:t>Decclic</w:t>
      </w:r>
      <w:proofErr w:type="spellEnd"/>
      <w:r>
        <w:t xml:space="preserve"> ou envoyez-vous une copie par courriel, par exemple)</w:t>
      </w:r>
      <w:r w:rsidR="00F66CD7">
        <w:t>.</w:t>
      </w:r>
    </w:p>
    <w:p w:rsidR="00067F3D" w:rsidRDefault="009A4E99" w:rsidP="00067F3D">
      <w:pPr>
        <w:numPr>
          <w:ilvl w:val="0"/>
          <w:numId w:val="17"/>
        </w:numPr>
      </w:pPr>
      <w:r>
        <w:t>Effacer vos fichiers des espaces d’accè</w:t>
      </w:r>
      <w:r w:rsidR="00067F3D">
        <w:t>s public.</w:t>
      </w:r>
    </w:p>
    <w:p w:rsidR="009A4E99" w:rsidRDefault="009A4E99" w:rsidP="00A22FD1">
      <w:pPr>
        <w:numPr>
          <w:ilvl w:val="0"/>
          <w:numId w:val="17"/>
        </w:numPr>
      </w:pPr>
      <w:r>
        <w:t>Vider la corbeille en quittant.</w:t>
      </w:r>
    </w:p>
    <w:p w:rsidR="00067F3D" w:rsidRDefault="00067F3D" w:rsidP="00A22FD1">
      <w:pPr>
        <w:numPr>
          <w:ilvl w:val="0"/>
          <w:numId w:val="17"/>
        </w:numPr>
      </w:pPr>
      <w:r>
        <w:t>Ne pas oublier de se déconnecter de l’ordinateur, sinon, le prochain utilisateur aura accès à votre compte !</w:t>
      </w:r>
    </w:p>
    <w:p w:rsidR="00D02F7B" w:rsidRDefault="00D02F7B" w:rsidP="00A22FD1">
      <w:pPr>
        <w:numPr>
          <w:ilvl w:val="0"/>
          <w:numId w:val="17"/>
        </w:numPr>
      </w:pPr>
      <w:r>
        <w:t>Se souvenir des touches magiques (</w:t>
      </w:r>
      <w:r w:rsidR="00B43E4E">
        <w:t>« </w:t>
      </w:r>
      <w:r w:rsidRPr="00D02F7B">
        <w:rPr>
          <w:i/>
          <w:iCs/>
        </w:rPr>
        <w:t xml:space="preserve">hot </w:t>
      </w:r>
      <w:proofErr w:type="spellStart"/>
      <w:r w:rsidRPr="00D02F7B">
        <w:rPr>
          <w:i/>
          <w:iCs/>
        </w:rPr>
        <w:t>keys</w:t>
      </w:r>
      <w:proofErr w:type="spellEnd"/>
      <w:r w:rsidR="00B43E4E">
        <w:rPr>
          <w:i/>
          <w:iCs/>
        </w:rPr>
        <w:t> »</w:t>
      </w:r>
      <w:r w:rsidR="00B43E4E" w:rsidRPr="00B43E4E">
        <w:t xml:space="preserve">, dont </w:t>
      </w:r>
      <w:r w:rsidR="00B43E4E" w:rsidRPr="00B43E4E">
        <w:rPr>
          <w:i/>
          <w:iCs/>
        </w:rPr>
        <w:t>CTRL-ALT-DEL</w:t>
      </w:r>
      <w:r>
        <w:t>) quand un problème survient.</w:t>
      </w:r>
    </w:p>
    <w:p w:rsidR="00A22FD1" w:rsidRDefault="00A22FD1" w:rsidP="00A22FD1">
      <w:pPr>
        <w:numPr>
          <w:ilvl w:val="0"/>
          <w:numId w:val="17"/>
        </w:numPr>
      </w:pPr>
      <w:r>
        <w:t>Changer le mot de passe une fois assigné, sur les systèmes le permettant.</w:t>
      </w:r>
      <w:r w:rsidR="0007787F">
        <w:t xml:space="preserve"> Si vous changez votre mot de passe, n’oubliez pas le nouveau, au risque de devoir aller attendre au bureau du technicien qu’il ait du temps pour vous !</w:t>
      </w:r>
    </w:p>
    <w:p w:rsidR="00A22FD1" w:rsidRDefault="00A22FD1" w:rsidP="00A22FD1">
      <w:pPr>
        <w:numPr>
          <w:ilvl w:val="0"/>
          <w:numId w:val="17"/>
        </w:numPr>
      </w:pPr>
      <w:r>
        <w:t>Ne jamais laisser traîner ou dévoiler son mot de passe.</w:t>
      </w:r>
    </w:p>
    <w:p w:rsidR="00A22FD1" w:rsidRPr="00C87F7A" w:rsidRDefault="00A22FD1" w:rsidP="009A4E99"/>
    <w:sectPr w:rsidR="00A22FD1" w:rsidRPr="00C87F7A" w:rsidSect="00773835">
      <w:type w:val="continuous"/>
      <w:pgSz w:w="12240" w:h="15840" w:code="125"/>
      <w:pgMar w:top="1814" w:right="1797" w:bottom="1814" w:left="1797" w:header="89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0F" w:rsidRDefault="0039720F">
      <w:r>
        <w:separator/>
      </w:r>
    </w:p>
  </w:endnote>
  <w:endnote w:type="continuationSeparator" w:id="0">
    <w:p w:rsidR="0039720F" w:rsidRDefault="00397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7F" w:rsidRDefault="0007787F" w:rsidP="00C263BD">
    <w:pPr>
      <w:pStyle w:val="Pieddepage"/>
      <w:pBdr>
        <w:top w:val="single" w:sz="4" w:space="1" w:color="auto"/>
      </w:pBdr>
      <w:tabs>
        <w:tab w:val="clear" w:pos="4320"/>
        <w:tab w:val="center" w:pos="5220"/>
      </w:tabs>
    </w:pPr>
    <w:r>
      <w:t>Logiciels appliqués en sciences</w:t>
    </w:r>
    <w:r>
      <w:tab/>
      <w:t>Introduction à l’informatique</w:t>
    </w:r>
    <w:r>
      <w:tab/>
      <w:t xml:space="preserve">Page </w:t>
    </w:r>
    <w:fldSimple w:instr=" PAGE ">
      <w:r w:rsidR="00C13DC9">
        <w:rPr>
          <w:noProof/>
        </w:rPr>
        <w:t>2</w:t>
      </w:r>
    </w:fldSimple>
    <w:r>
      <w:t xml:space="preserve"> sur </w:t>
    </w:r>
    <w:fldSimple w:instr=" NUMPAGES ">
      <w:r w:rsidR="00C13DC9">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0F" w:rsidRDefault="0039720F">
      <w:r>
        <w:separator/>
      </w:r>
    </w:p>
  </w:footnote>
  <w:footnote w:type="continuationSeparator" w:id="0">
    <w:p w:rsidR="0039720F" w:rsidRDefault="00397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7F" w:rsidRDefault="0007787F" w:rsidP="006901C3">
    <w:pPr>
      <w:pStyle w:val="En-tte"/>
      <w:pBdr>
        <w:bottom w:val="single" w:sz="4" w:space="1" w:color="auto"/>
      </w:pBdr>
    </w:pPr>
  </w:p>
  <w:p w:rsidR="0007787F" w:rsidRDefault="0007787F" w:rsidP="006901C3">
    <w:pPr>
      <w:pStyle w:val="En-tte"/>
      <w:pBdr>
        <w:bottom w:val="single" w:sz="4" w:space="1" w:color="auto"/>
      </w:pBdr>
    </w:pPr>
    <w:r>
      <w:t xml:space="preserve">Éric Gaul, </w:t>
    </w:r>
    <w:proofErr w:type="spellStart"/>
    <w:r>
      <w:t>Dominic</w:t>
    </w:r>
    <w:proofErr w:type="spellEnd"/>
    <w:r>
      <w:t xml:space="preserve"> Boire</w:t>
    </w:r>
    <w:r>
      <w:tab/>
    </w:r>
    <w:r>
      <w:tab/>
    </w:r>
    <w:fldSimple w:instr=" DATE  \@ &quot;yyyy-MM-dd&quot;  \* MERGEFORMAT ">
      <w:r w:rsidR="00C13DC9">
        <w:rPr>
          <w:noProof/>
        </w:rPr>
        <w:t>2011-08-16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1A4D90"/>
    <w:lvl w:ilvl="0">
      <w:start w:val="1"/>
      <w:numFmt w:val="decimal"/>
      <w:lvlText w:val="%1."/>
      <w:lvlJc w:val="left"/>
      <w:pPr>
        <w:tabs>
          <w:tab w:val="num" w:pos="1492"/>
        </w:tabs>
        <w:ind w:left="1492" w:hanging="360"/>
      </w:pPr>
    </w:lvl>
  </w:abstractNum>
  <w:abstractNum w:abstractNumId="1">
    <w:nsid w:val="FFFFFF7D"/>
    <w:multiLevelType w:val="singleLevel"/>
    <w:tmpl w:val="D5C44FF6"/>
    <w:lvl w:ilvl="0">
      <w:start w:val="1"/>
      <w:numFmt w:val="decimal"/>
      <w:lvlText w:val="%1."/>
      <w:lvlJc w:val="left"/>
      <w:pPr>
        <w:tabs>
          <w:tab w:val="num" w:pos="1209"/>
        </w:tabs>
        <w:ind w:left="1209" w:hanging="360"/>
      </w:pPr>
    </w:lvl>
  </w:abstractNum>
  <w:abstractNum w:abstractNumId="2">
    <w:nsid w:val="FFFFFF7E"/>
    <w:multiLevelType w:val="singleLevel"/>
    <w:tmpl w:val="67CC5D6E"/>
    <w:lvl w:ilvl="0">
      <w:start w:val="1"/>
      <w:numFmt w:val="decimal"/>
      <w:lvlText w:val="%1."/>
      <w:lvlJc w:val="left"/>
      <w:pPr>
        <w:tabs>
          <w:tab w:val="num" w:pos="926"/>
        </w:tabs>
        <w:ind w:left="926" w:hanging="360"/>
      </w:pPr>
    </w:lvl>
  </w:abstractNum>
  <w:abstractNum w:abstractNumId="3">
    <w:nsid w:val="FFFFFF7F"/>
    <w:multiLevelType w:val="singleLevel"/>
    <w:tmpl w:val="F1B6877E"/>
    <w:lvl w:ilvl="0">
      <w:start w:val="1"/>
      <w:numFmt w:val="decimal"/>
      <w:lvlText w:val="%1."/>
      <w:lvlJc w:val="left"/>
      <w:pPr>
        <w:tabs>
          <w:tab w:val="num" w:pos="643"/>
        </w:tabs>
        <w:ind w:left="643" w:hanging="360"/>
      </w:pPr>
    </w:lvl>
  </w:abstractNum>
  <w:abstractNum w:abstractNumId="4">
    <w:nsid w:val="FFFFFF80"/>
    <w:multiLevelType w:val="singleLevel"/>
    <w:tmpl w:val="71FE96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7E2F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3454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240E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90DE06"/>
    <w:lvl w:ilvl="0">
      <w:start w:val="1"/>
      <w:numFmt w:val="decimal"/>
      <w:pStyle w:val="Listenumros"/>
      <w:lvlText w:val="%1."/>
      <w:lvlJc w:val="left"/>
      <w:pPr>
        <w:tabs>
          <w:tab w:val="num" w:pos="360"/>
        </w:tabs>
        <w:ind w:left="360" w:hanging="360"/>
      </w:pPr>
    </w:lvl>
  </w:abstractNum>
  <w:abstractNum w:abstractNumId="9">
    <w:nsid w:val="FFFFFF89"/>
    <w:multiLevelType w:val="singleLevel"/>
    <w:tmpl w:val="14624A46"/>
    <w:lvl w:ilvl="0">
      <w:start w:val="1"/>
      <w:numFmt w:val="bullet"/>
      <w:lvlText w:val=""/>
      <w:lvlJc w:val="left"/>
      <w:pPr>
        <w:tabs>
          <w:tab w:val="num" w:pos="360"/>
        </w:tabs>
        <w:ind w:left="360" w:hanging="360"/>
      </w:pPr>
      <w:rPr>
        <w:rFonts w:ascii="Symbol" w:hAnsi="Symbol" w:hint="default"/>
      </w:rPr>
    </w:lvl>
  </w:abstractNum>
  <w:abstractNum w:abstractNumId="10">
    <w:nsid w:val="2BDA78EE"/>
    <w:multiLevelType w:val="hybridMultilevel"/>
    <w:tmpl w:val="174E7AB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2E6B7909"/>
    <w:multiLevelType w:val="hybridMultilevel"/>
    <w:tmpl w:val="5686B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2EC86A98"/>
    <w:multiLevelType w:val="hybridMultilevel"/>
    <w:tmpl w:val="3434FAF4"/>
    <w:lvl w:ilvl="0" w:tplc="0C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33BE4CCC"/>
    <w:multiLevelType w:val="hybridMultilevel"/>
    <w:tmpl w:val="D3864460"/>
    <w:lvl w:ilvl="0" w:tplc="0C0C0001">
      <w:start w:val="1"/>
      <w:numFmt w:val="bullet"/>
      <w:lvlText w:val=""/>
      <w:lvlJc w:val="left"/>
      <w:pPr>
        <w:tabs>
          <w:tab w:val="num" w:pos="360"/>
        </w:tabs>
        <w:ind w:left="36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nsid w:val="66DA0822"/>
    <w:multiLevelType w:val="hybridMultilevel"/>
    <w:tmpl w:val="75A47524"/>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67463270"/>
    <w:multiLevelType w:val="hybridMultilevel"/>
    <w:tmpl w:val="58260ABC"/>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6">
    <w:nsid w:val="6A3429F7"/>
    <w:multiLevelType w:val="hybridMultilevel"/>
    <w:tmpl w:val="65C01420"/>
    <w:lvl w:ilvl="0" w:tplc="0C0C000F">
      <w:start w:val="1"/>
      <w:numFmt w:val="decimal"/>
      <w:lvlText w:val="%1."/>
      <w:lvlJc w:val="left"/>
      <w:pPr>
        <w:tabs>
          <w:tab w:val="num" w:pos="1980"/>
        </w:tabs>
        <w:ind w:left="198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2"/>
  </w:num>
  <w:num w:numId="14">
    <w:abstractNumId w:val="11"/>
  </w:num>
  <w:num w:numId="15">
    <w:abstractNumId w:val="15"/>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08"/>
  <w:hyphenationZone w:val="425"/>
  <w:noPunctuationKerning/>
  <w:characterSpacingControl w:val="doNotCompress"/>
  <w:footnotePr>
    <w:footnote w:id="-1"/>
    <w:footnote w:id="0"/>
  </w:footnotePr>
  <w:endnotePr>
    <w:endnote w:id="-1"/>
    <w:endnote w:id="0"/>
  </w:endnotePr>
  <w:compat/>
  <w:rsids>
    <w:rsidRoot w:val="0073205F"/>
    <w:rsid w:val="00014F49"/>
    <w:rsid w:val="000432EF"/>
    <w:rsid w:val="00065992"/>
    <w:rsid w:val="00067F3D"/>
    <w:rsid w:val="0007787F"/>
    <w:rsid w:val="00096478"/>
    <w:rsid w:val="000A11C8"/>
    <w:rsid w:val="000B446F"/>
    <w:rsid w:val="000E193C"/>
    <w:rsid w:val="00102594"/>
    <w:rsid w:val="0010344B"/>
    <w:rsid w:val="001152F5"/>
    <w:rsid w:val="00121B00"/>
    <w:rsid w:val="00130B78"/>
    <w:rsid w:val="00130D79"/>
    <w:rsid w:val="00134B05"/>
    <w:rsid w:val="001A1DC8"/>
    <w:rsid w:val="001E2564"/>
    <w:rsid w:val="001F074B"/>
    <w:rsid w:val="001F6273"/>
    <w:rsid w:val="002101E9"/>
    <w:rsid w:val="002127DE"/>
    <w:rsid w:val="00226AC4"/>
    <w:rsid w:val="00234879"/>
    <w:rsid w:val="002967D5"/>
    <w:rsid w:val="002A41AB"/>
    <w:rsid w:val="002B5CBB"/>
    <w:rsid w:val="002B661E"/>
    <w:rsid w:val="002D1DB7"/>
    <w:rsid w:val="002D6B67"/>
    <w:rsid w:val="002E75D5"/>
    <w:rsid w:val="00317E01"/>
    <w:rsid w:val="00332BEF"/>
    <w:rsid w:val="0034467D"/>
    <w:rsid w:val="003478C5"/>
    <w:rsid w:val="003703E3"/>
    <w:rsid w:val="0038120A"/>
    <w:rsid w:val="0039720F"/>
    <w:rsid w:val="003A3DCC"/>
    <w:rsid w:val="003B1F88"/>
    <w:rsid w:val="003C711D"/>
    <w:rsid w:val="00464CFA"/>
    <w:rsid w:val="00466B21"/>
    <w:rsid w:val="00494A9B"/>
    <w:rsid w:val="004A3ED4"/>
    <w:rsid w:val="004C2E28"/>
    <w:rsid w:val="00504A80"/>
    <w:rsid w:val="0052301C"/>
    <w:rsid w:val="005A20EC"/>
    <w:rsid w:val="005B09B9"/>
    <w:rsid w:val="005C36D6"/>
    <w:rsid w:val="00631819"/>
    <w:rsid w:val="00640682"/>
    <w:rsid w:val="00674EA1"/>
    <w:rsid w:val="00676218"/>
    <w:rsid w:val="00677E56"/>
    <w:rsid w:val="006818EB"/>
    <w:rsid w:val="006901C3"/>
    <w:rsid w:val="006E148B"/>
    <w:rsid w:val="00707914"/>
    <w:rsid w:val="00716F93"/>
    <w:rsid w:val="0073159A"/>
    <w:rsid w:val="0073205F"/>
    <w:rsid w:val="007621EF"/>
    <w:rsid w:val="0077278B"/>
    <w:rsid w:val="00773835"/>
    <w:rsid w:val="007A157D"/>
    <w:rsid w:val="007A7C3D"/>
    <w:rsid w:val="007B00A8"/>
    <w:rsid w:val="007C2E33"/>
    <w:rsid w:val="007E203A"/>
    <w:rsid w:val="007F56D8"/>
    <w:rsid w:val="0080684D"/>
    <w:rsid w:val="008450F7"/>
    <w:rsid w:val="008458DE"/>
    <w:rsid w:val="00867955"/>
    <w:rsid w:val="008861A8"/>
    <w:rsid w:val="008B6A8C"/>
    <w:rsid w:val="008D564D"/>
    <w:rsid w:val="00907F96"/>
    <w:rsid w:val="00914BBD"/>
    <w:rsid w:val="00983764"/>
    <w:rsid w:val="009A4E99"/>
    <w:rsid w:val="009C4117"/>
    <w:rsid w:val="009C5774"/>
    <w:rsid w:val="009D4B3F"/>
    <w:rsid w:val="00A13336"/>
    <w:rsid w:val="00A22FD1"/>
    <w:rsid w:val="00A25941"/>
    <w:rsid w:val="00A34C6C"/>
    <w:rsid w:val="00A37350"/>
    <w:rsid w:val="00A40239"/>
    <w:rsid w:val="00A47CE5"/>
    <w:rsid w:val="00A74A21"/>
    <w:rsid w:val="00A967D9"/>
    <w:rsid w:val="00AD0486"/>
    <w:rsid w:val="00B367AE"/>
    <w:rsid w:val="00B43E4E"/>
    <w:rsid w:val="00B61B29"/>
    <w:rsid w:val="00B658F1"/>
    <w:rsid w:val="00B87CEA"/>
    <w:rsid w:val="00B917A7"/>
    <w:rsid w:val="00BA00BA"/>
    <w:rsid w:val="00BA4320"/>
    <w:rsid w:val="00BC12A0"/>
    <w:rsid w:val="00BD2D42"/>
    <w:rsid w:val="00BF7EBE"/>
    <w:rsid w:val="00C024A2"/>
    <w:rsid w:val="00C13DC9"/>
    <w:rsid w:val="00C263BD"/>
    <w:rsid w:val="00C41D9A"/>
    <w:rsid w:val="00C611A7"/>
    <w:rsid w:val="00C83397"/>
    <w:rsid w:val="00C85F20"/>
    <w:rsid w:val="00C87F7A"/>
    <w:rsid w:val="00CB3593"/>
    <w:rsid w:val="00CF3076"/>
    <w:rsid w:val="00CF5219"/>
    <w:rsid w:val="00D02F7B"/>
    <w:rsid w:val="00D104D3"/>
    <w:rsid w:val="00D34265"/>
    <w:rsid w:val="00D434D6"/>
    <w:rsid w:val="00D47BE7"/>
    <w:rsid w:val="00D549BF"/>
    <w:rsid w:val="00D968F0"/>
    <w:rsid w:val="00DA7195"/>
    <w:rsid w:val="00DB02D2"/>
    <w:rsid w:val="00DB3FAC"/>
    <w:rsid w:val="00DE172B"/>
    <w:rsid w:val="00E1344D"/>
    <w:rsid w:val="00E22553"/>
    <w:rsid w:val="00E446FE"/>
    <w:rsid w:val="00E525D3"/>
    <w:rsid w:val="00E5667A"/>
    <w:rsid w:val="00E72944"/>
    <w:rsid w:val="00E807E2"/>
    <w:rsid w:val="00EA470C"/>
    <w:rsid w:val="00EE5302"/>
    <w:rsid w:val="00F24676"/>
    <w:rsid w:val="00F4534D"/>
    <w:rsid w:val="00F66CD7"/>
    <w:rsid w:val="00F854BE"/>
    <w:rsid w:val="00F93998"/>
    <w:rsid w:val="00FD5659"/>
    <w:rsid w:val="00FE5AF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57D"/>
    <w:rPr>
      <w:sz w:val="24"/>
      <w:szCs w:val="24"/>
    </w:rPr>
  </w:style>
  <w:style w:type="paragraph" w:styleId="Titre1">
    <w:name w:val="heading 1"/>
    <w:basedOn w:val="Normal"/>
    <w:next w:val="Normal"/>
    <w:qFormat/>
    <w:rsid w:val="00C263BD"/>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263BD"/>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8120A"/>
    <w:pPr>
      <w:keepNext/>
      <w:spacing w:before="240" w:after="60"/>
      <w:outlineLvl w:val="2"/>
    </w:pPr>
    <w:rPr>
      <w:rFonts w:ascii="Arial" w:hAnsi="Arial" w:cs="Arial"/>
      <w:b/>
      <w:bCs/>
      <w:sz w:val="26"/>
      <w:szCs w:val="26"/>
    </w:rPr>
  </w:style>
  <w:style w:type="paragraph" w:styleId="Titre4">
    <w:name w:val="heading 4"/>
    <w:basedOn w:val="Normal"/>
    <w:next w:val="Normal"/>
    <w:qFormat/>
    <w:rsid w:val="00D104D3"/>
    <w:pPr>
      <w:keepNext/>
      <w:spacing w:before="240" w:after="60"/>
      <w:outlineLvl w:val="3"/>
    </w:pPr>
    <w:rPr>
      <w:rFonts w:ascii="Arial" w:hAnsi="Arial" w:cs="Arial"/>
      <w:b/>
      <w:color w:val="00333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263BD"/>
    <w:pPr>
      <w:tabs>
        <w:tab w:val="center" w:pos="4320"/>
        <w:tab w:val="right" w:pos="8640"/>
      </w:tabs>
    </w:pPr>
  </w:style>
  <w:style w:type="paragraph" w:styleId="Pieddepage">
    <w:name w:val="footer"/>
    <w:basedOn w:val="Normal"/>
    <w:rsid w:val="00C263BD"/>
    <w:pPr>
      <w:tabs>
        <w:tab w:val="center" w:pos="4320"/>
        <w:tab w:val="right" w:pos="8640"/>
      </w:tabs>
    </w:pPr>
  </w:style>
  <w:style w:type="paragraph" w:styleId="Listenumros">
    <w:name w:val="List Number"/>
    <w:basedOn w:val="Normal"/>
    <w:rsid w:val="00D434D6"/>
    <w:pPr>
      <w:numPr>
        <w:numId w:val="1"/>
      </w:numPr>
    </w:pPr>
    <w:rPr>
      <w:b/>
      <w:sz w:val="28"/>
    </w:rPr>
  </w:style>
  <w:style w:type="paragraph" w:styleId="Notedebasdepage">
    <w:name w:val="footnote text"/>
    <w:basedOn w:val="Normal"/>
    <w:semiHidden/>
    <w:rsid w:val="00494A9B"/>
    <w:rPr>
      <w:sz w:val="20"/>
      <w:szCs w:val="20"/>
    </w:rPr>
  </w:style>
  <w:style w:type="character" w:styleId="Appelnotedebasdep">
    <w:name w:val="footnote reference"/>
    <w:basedOn w:val="Policepardfaut"/>
    <w:semiHidden/>
    <w:rsid w:val="00494A9B"/>
    <w:rPr>
      <w:vertAlign w:val="superscript"/>
    </w:rPr>
  </w:style>
  <w:style w:type="paragraph" w:styleId="NormalWeb">
    <w:name w:val="Normal (Web)"/>
    <w:basedOn w:val="Normal"/>
    <w:rsid w:val="00DB3FAC"/>
    <w:pPr>
      <w:spacing w:before="100" w:beforeAutospacing="1" w:after="100" w:afterAutospacing="1"/>
    </w:pPr>
  </w:style>
  <w:style w:type="table" w:styleId="Grilledutableau">
    <w:name w:val="Table Grid"/>
    <w:basedOn w:val="TableauNormal"/>
    <w:rsid w:val="000A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E446FE"/>
    <w:pPr>
      <w:spacing w:before="120" w:after="120"/>
    </w:pPr>
    <w:rPr>
      <w:b/>
      <w:bCs/>
      <w:sz w:val="20"/>
      <w:szCs w:val="20"/>
    </w:rPr>
  </w:style>
  <w:style w:type="paragraph" w:styleId="PrformatHTML">
    <w:name w:val="HTML Preformatted"/>
    <w:basedOn w:val="Normal"/>
    <w:rsid w:val="002B6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edebulles">
    <w:name w:val="Balloon Text"/>
    <w:basedOn w:val="Normal"/>
    <w:link w:val="TextedebullesCar"/>
    <w:rsid w:val="007A7C3D"/>
    <w:rPr>
      <w:rFonts w:ascii="Tahoma" w:hAnsi="Tahoma" w:cs="Tahoma"/>
      <w:sz w:val="16"/>
      <w:szCs w:val="16"/>
    </w:rPr>
  </w:style>
  <w:style w:type="character" w:customStyle="1" w:styleId="TextedebullesCar">
    <w:name w:val="Texte de bulles Car"/>
    <w:basedOn w:val="Policepardfaut"/>
    <w:link w:val="Textedebulles"/>
    <w:rsid w:val="007A7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369402">
      <w:bodyDiv w:val="1"/>
      <w:marLeft w:val="0"/>
      <w:marRight w:val="0"/>
      <w:marTop w:val="0"/>
      <w:marBottom w:val="0"/>
      <w:divBdr>
        <w:top w:val="none" w:sz="0" w:space="0" w:color="auto"/>
        <w:left w:val="none" w:sz="0" w:space="0" w:color="auto"/>
        <w:bottom w:val="none" w:sz="0" w:space="0" w:color="auto"/>
        <w:right w:val="none" w:sz="0" w:space="0" w:color="auto"/>
      </w:divBdr>
    </w:div>
    <w:div w:id="302661575">
      <w:bodyDiv w:val="1"/>
      <w:marLeft w:val="0"/>
      <w:marRight w:val="0"/>
      <w:marTop w:val="0"/>
      <w:marBottom w:val="0"/>
      <w:divBdr>
        <w:top w:val="none" w:sz="0" w:space="0" w:color="auto"/>
        <w:left w:val="none" w:sz="0" w:space="0" w:color="auto"/>
        <w:bottom w:val="none" w:sz="0" w:space="0" w:color="auto"/>
        <w:right w:val="none" w:sz="0" w:space="0" w:color="auto"/>
      </w:divBdr>
      <w:divsChild>
        <w:div w:id="192729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628155">
      <w:bodyDiv w:val="1"/>
      <w:marLeft w:val="0"/>
      <w:marRight w:val="0"/>
      <w:marTop w:val="0"/>
      <w:marBottom w:val="0"/>
      <w:divBdr>
        <w:top w:val="none" w:sz="0" w:space="0" w:color="auto"/>
        <w:left w:val="none" w:sz="0" w:space="0" w:color="auto"/>
        <w:bottom w:val="none" w:sz="0" w:space="0" w:color="auto"/>
        <w:right w:val="none" w:sz="0" w:space="0" w:color="auto"/>
      </w:divBdr>
    </w:div>
    <w:div w:id="1154957624">
      <w:bodyDiv w:val="1"/>
      <w:marLeft w:val="0"/>
      <w:marRight w:val="0"/>
      <w:marTop w:val="0"/>
      <w:marBottom w:val="0"/>
      <w:divBdr>
        <w:top w:val="none" w:sz="0" w:space="0" w:color="auto"/>
        <w:left w:val="none" w:sz="0" w:space="0" w:color="auto"/>
        <w:bottom w:val="none" w:sz="0" w:space="0" w:color="auto"/>
        <w:right w:val="none" w:sz="0" w:space="0" w:color="auto"/>
      </w:divBdr>
      <w:divsChild>
        <w:div w:id="269356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11696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Logiciels appliqués en sciences</vt:lpstr>
    </vt:vector>
  </TitlesOfParts>
  <Company>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Logiciels appliqués en sciences</dc:title>
  <dc:subject/>
  <dc:creator>Éric Gaul</dc:creator>
  <cp:keywords/>
  <dc:description/>
  <cp:lastModifiedBy>bmagbatchi</cp:lastModifiedBy>
  <cp:revision>3</cp:revision>
  <cp:lastPrinted>2011-08-16T12:11:00Z</cp:lastPrinted>
  <dcterms:created xsi:type="dcterms:W3CDTF">2009-09-27T12:00:00Z</dcterms:created>
  <dcterms:modified xsi:type="dcterms:W3CDTF">2011-08-16T12:12:00Z</dcterms:modified>
</cp:coreProperties>
</file>