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8FB" w:rsidRDefault="0080702F" w:rsidP="008448FB">
      <w:pPr>
        <w:shd w:val="clear" w:color="auto" w:fill="FFFFFF"/>
        <w:spacing w:before="240" w:after="240" w:line="315" w:lineRule="atLeast"/>
        <w:jc w:val="both"/>
        <w:rPr>
          <w:rFonts w:ascii="Tahoma" w:eastAsia="Times New Roman" w:hAnsi="Tahoma" w:cs="Tahoma"/>
          <w:b/>
          <w:color w:val="444444"/>
          <w:sz w:val="18"/>
          <w:szCs w:val="18"/>
          <w:u w:val="single"/>
          <w:lang w:eastAsia="it-IT"/>
        </w:rPr>
      </w:pPr>
      <w:bookmarkStart w:id="0" w:name="p8"/>
      <w:bookmarkEnd w:id="0"/>
      <w:r w:rsidRPr="000424B3">
        <w:rPr>
          <w:rFonts w:ascii="Tahoma" w:eastAsia="Times New Roman" w:hAnsi="Tahoma" w:cs="Tahoma"/>
          <w:b/>
          <w:color w:val="444444"/>
          <w:sz w:val="18"/>
          <w:szCs w:val="18"/>
          <w:u w:val="single"/>
          <w:lang w:eastAsia="it-IT"/>
        </w:rPr>
        <w:t>Iperbole equilatera</w:t>
      </w:r>
    </w:p>
    <w:p w:rsidR="008448FB" w:rsidRDefault="008448FB" w:rsidP="008448FB">
      <w:pPr>
        <w:shd w:val="clear" w:color="auto" w:fill="FFFFFF"/>
        <w:spacing w:before="240" w:after="240" w:line="315" w:lineRule="atLeast"/>
        <w:jc w:val="both"/>
        <w:rPr>
          <w:rFonts w:ascii="Tahoma" w:eastAsia="Times New Roman" w:hAnsi="Tahoma" w:cs="Tahoma"/>
          <w:b/>
          <w:color w:val="444444"/>
          <w:sz w:val="18"/>
          <w:szCs w:val="18"/>
          <w:u w:val="single"/>
          <w:lang w:eastAsia="it-IT"/>
        </w:rPr>
      </w:pPr>
      <w:r>
        <w:rPr>
          <w:rFonts w:ascii="Tahoma" w:eastAsia="Times New Roman" w:hAnsi="Tahoma" w:cs="Tahoma"/>
          <w:b/>
          <w:noProof/>
          <w:color w:val="444444"/>
          <w:sz w:val="18"/>
          <w:szCs w:val="18"/>
          <w:u w:val="single"/>
          <w:lang w:eastAsia="it-IT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1223010</wp:posOffset>
            </wp:positionH>
            <wp:positionV relativeFrom="paragraph">
              <wp:posOffset>443230</wp:posOffset>
            </wp:positionV>
            <wp:extent cx="3167380" cy="2875280"/>
            <wp:effectExtent l="19050" t="0" r="0" b="0"/>
            <wp:wrapTopAndBottom/>
            <wp:docPr id="4" name="Immagine 1" descr="http://digilander.libero.it/arriama/TutorialMatematica/CurvePianeNotevoli1/Iperbo4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igilander.libero.it/arriama/TutorialMatematica/CurvePianeNotevoli1/Iperbo49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7380" cy="2875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448FB" w:rsidRPr="008448FB" w:rsidRDefault="0080702F" w:rsidP="008448FB">
      <w:pPr>
        <w:shd w:val="clear" w:color="auto" w:fill="FFFFFF"/>
        <w:spacing w:before="240" w:after="240" w:line="315" w:lineRule="atLeast"/>
        <w:jc w:val="both"/>
        <w:rPr>
          <w:rFonts w:ascii="Tahoma" w:eastAsia="Times New Roman" w:hAnsi="Tahoma" w:cs="Tahoma"/>
          <w:b/>
          <w:color w:val="444444"/>
          <w:sz w:val="18"/>
          <w:szCs w:val="18"/>
          <w:u w:val="single"/>
          <w:lang w:eastAsia="it-IT"/>
        </w:rPr>
      </w:pPr>
      <w:r w:rsidRPr="0080702F">
        <w:rPr>
          <w:rFonts w:ascii="Tahoma" w:eastAsia="Times New Roman" w:hAnsi="Tahoma" w:cs="Tahoma"/>
          <w:color w:val="444444"/>
          <w:sz w:val="18"/>
          <w:szCs w:val="18"/>
          <w:lang w:eastAsia="it-IT"/>
        </w:rPr>
        <w:t>Se nel</w:t>
      </w:r>
      <w:r w:rsidR="008448FB">
        <w:rPr>
          <w:rFonts w:ascii="Tahoma" w:eastAsia="Times New Roman" w:hAnsi="Tahoma" w:cs="Tahoma"/>
          <w:color w:val="444444"/>
          <w:sz w:val="18"/>
          <w:szCs w:val="18"/>
          <w:lang w:eastAsia="it-IT"/>
        </w:rPr>
        <w:t>l’ equazione canonica</w:t>
      </w:r>
      <w:r w:rsidRPr="0080702F">
        <w:rPr>
          <w:rFonts w:ascii="Tahoma" w:eastAsia="Times New Roman" w:hAnsi="Tahoma" w:cs="Tahoma"/>
          <w:color w:val="444444"/>
          <w:sz w:val="18"/>
          <w:szCs w:val="18"/>
          <w:lang w:eastAsia="it-IT"/>
        </w:rPr>
        <w:t xml:space="preserve"> è </w:t>
      </w:r>
      <w:r w:rsidRPr="0080702F">
        <w:rPr>
          <w:rFonts w:ascii="Tahoma" w:eastAsia="Times New Roman" w:hAnsi="Tahoma" w:cs="Tahoma"/>
          <w:i/>
          <w:iCs/>
          <w:color w:val="444444"/>
          <w:sz w:val="18"/>
          <w:szCs w:val="18"/>
          <w:lang w:eastAsia="it-IT"/>
        </w:rPr>
        <w:t>a</w:t>
      </w:r>
      <w:r w:rsidRPr="0080702F">
        <w:rPr>
          <w:rFonts w:ascii="Tahoma" w:eastAsia="Times New Roman" w:hAnsi="Tahoma" w:cs="Tahoma"/>
          <w:color w:val="444444"/>
          <w:sz w:val="18"/>
          <w:szCs w:val="18"/>
          <w:lang w:eastAsia="it-IT"/>
        </w:rPr>
        <w:t xml:space="preserve"> = </w:t>
      </w:r>
      <w:r w:rsidRPr="0080702F">
        <w:rPr>
          <w:rFonts w:ascii="Tahoma" w:eastAsia="Times New Roman" w:hAnsi="Tahoma" w:cs="Tahoma"/>
          <w:i/>
          <w:iCs/>
          <w:color w:val="444444"/>
          <w:sz w:val="18"/>
          <w:szCs w:val="18"/>
          <w:lang w:eastAsia="it-IT"/>
        </w:rPr>
        <w:t>b</w:t>
      </w:r>
      <w:r w:rsidRPr="0080702F">
        <w:rPr>
          <w:rFonts w:ascii="Tahoma" w:eastAsia="Times New Roman" w:hAnsi="Tahoma" w:cs="Tahoma"/>
          <w:color w:val="444444"/>
          <w:sz w:val="18"/>
          <w:szCs w:val="18"/>
          <w:lang w:eastAsia="it-IT"/>
        </w:rPr>
        <w:t xml:space="preserve">, l’iperbole si dice </w:t>
      </w:r>
      <w:r w:rsidRPr="00DC17D4">
        <w:rPr>
          <w:rFonts w:ascii="Tahoma" w:eastAsia="Times New Roman" w:hAnsi="Tahoma" w:cs="Tahoma"/>
          <w:b/>
          <w:i/>
          <w:iCs/>
          <w:color w:val="444444"/>
          <w:sz w:val="18"/>
          <w:szCs w:val="18"/>
          <w:u w:val="single"/>
          <w:lang w:eastAsia="it-IT"/>
        </w:rPr>
        <w:t>equilatera</w:t>
      </w:r>
      <w:r w:rsidRPr="00DC17D4">
        <w:rPr>
          <w:rFonts w:ascii="Tahoma" w:eastAsia="Times New Roman" w:hAnsi="Tahoma" w:cs="Tahoma"/>
          <w:b/>
          <w:color w:val="444444"/>
          <w:sz w:val="18"/>
          <w:szCs w:val="18"/>
          <w:u w:val="single"/>
          <w:lang w:eastAsia="it-IT"/>
        </w:rPr>
        <w:t xml:space="preserve"> </w:t>
      </w:r>
      <w:r w:rsidRPr="0080702F">
        <w:rPr>
          <w:rFonts w:ascii="Tahoma" w:eastAsia="Times New Roman" w:hAnsi="Tahoma" w:cs="Tahoma"/>
          <w:color w:val="444444"/>
          <w:sz w:val="18"/>
          <w:szCs w:val="18"/>
          <w:lang w:eastAsia="it-IT"/>
        </w:rPr>
        <w:t>e le equazioni stesse divengono:</w:t>
      </w:r>
    </w:p>
    <w:p w:rsidR="0080702F" w:rsidRPr="0080702F" w:rsidRDefault="0080702F" w:rsidP="0080702F">
      <w:pPr>
        <w:shd w:val="clear" w:color="auto" w:fill="FFFFFF"/>
        <w:spacing w:before="240" w:after="240" w:line="315" w:lineRule="atLeast"/>
        <w:ind w:left="3073" w:hanging="283"/>
        <w:jc w:val="both"/>
        <w:rPr>
          <w:rFonts w:ascii="Times New Roman" w:eastAsia="Times New Roman" w:hAnsi="Times New Roman"/>
          <w:color w:val="444444"/>
          <w:sz w:val="24"/>
          <w:szCs w:val="24"/>
          <w:lang w:eastAsia="it-IT"/>
        </w:rPr>
      </w:pPr>
      <w:r w:rsidRPr="0080702F">
        <w:rPr>
          <w:rFonts w:ascii="Symbol" w:eastAsia="Times New Roman" w:hAnsi="Symbol"/>
          <w:color w:val="000000"/>
          <w:sz w:val="18"/>
          <w:lang w:eastAsia="it-IT"/>
        </w:rPr>
        <w:t></w:t>
      </w:r>
      <w:r w:rsidRPr="0080702F">
        <w:rPr>
          <w:rFonts w:ascii="Times New Roman" w:eastAsia="Times New Roman" w:hAnsi="Times New Roman"/>
          <w:color w:val="000000"/>
          <w:sz w:val="14"/>
          <w:lang w:eastAsia="it-IT"/>
        </w:rPr>
        <w:t xml:space="preserve">       </w:t>
      </w:r>
      <w:r w:rsidRPr="0080702F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se l’asse trasverso è l’asse </w:t>
      </w:r>
      <w:r w:rsidRPr="0080702F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it-IT"/>
        </w:rPr>
        <w:t>x</w:t>
      </w:r>
      <w:r w:rsidRPr="0080702F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        </w:t>
      </w:r>
      <w:r w:rsidR="006856D7">
        <w:rPr>
          <w:rFonts w:ascii="Times New Roman" w:eastAsia="Times New Roman" w:hAnsi="Times New Roman"/>
          <w:noProof/>
          <w:color w:val="000000"/>
          <w:vertAlign w:val="subscript"/>
          <w:lang w:eastAsia="it-IT"/>
        </w:rPr>
        <w:drawing>
          <wp:inline distT="0" distB="0" distL="0" distR="0">
            <wp:extent cx="809625" cy="228600"/>
            <wp:effectExtent l="19050" t="0" r="9525" b="0"/>
            <wp:docPr id="1" name="Immagine 1" descr="http://www.electroyou.it/corsi/coniche/Leconiche_files/image3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electroyou.it/corsi/coniche/Leconiche_files/image31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48FB" w:rsidRDefault="0080702F" w:rsidP="008448FB">
      <w:pPr>
        <w:shd w:val="clear" w:color="auto" w:fill="FFFFFF"/>
        <w:spacing w:before="240" w:after="240" w:line="315" w:lineRule="atLeast"/>
        <w:ind w:left="3073" w:hanging="283"/>
        <w:jc w:val="both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 w:rsidRPr="0080702F">
        <w:rPr>
          <w:rFonts w:ascii="Symbol" w:eastAsia="Times New Roman" w:hAnsi="Symbol"/>
          <w:color w:val="000000"/>
          <w:sz w:val="18"/>
          <w:lang w:eastAsia="it-IT"/>
        </w:rPr>
        <w:t></w:t>
      </w:r>
      <w:r w:rsidRPr="0080702F">
        <w:rPr>
          <w:rFonts w:ascii="Times New Roman" w:eastAsia="Times New Roman" w:hAnsi="Times New Roman"/>
          <w:color w:val="000000"/>
          <w:sz w:val="14"/>
          <w:lang w:eastAsia="it-IT"/>
        </w:rPr>
        <w:t xml:space="preserve">       </w:t>
      </w:r>
      <w:r w:rsidRPr="0080702F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se l’asse trasverso è l’asse </w:t>
      </w:r>
      <w:r w:rsidRPr="0080702F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it-IT"/>
        </w:rPr>
        <w:t>y</w:t>
      </w:r>
      <w:r w:rsidRPr="0080702F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       </w:t>
      </w:r>
      <w:r w:rsidR="006856D7">
        <w:rPr>
          <w:rFonts w:ascii="Times New Roman" w:eastAsia="Times New Roman" w:hAnsi="Times New Roman"/>
          <w:noProof/>
          <w:color w:val="444444"/>
          <w:vertAlign w:val="subscript"/>
          <w:lang w:eastAsia="it-IT"/>
        </w:rPr>
        <w:drawing>
          <wp:inline distT="0" distB="0" distL="0" distR="0">
            <wp:extent cx="876300" cy="228600"/>
            <wp:effectExtent l="19050" t="0" r="0" b="0"/>
            <wp:docPr id="2" name="Immagine 2" descr="http://www.electroyou.it/corsi/coniche/Leconiche_files/image3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http://www.electroyou.it/corsi/coniche/Leconiche_files/image312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48FB" w:rsidRDefault="008448FB" w:rsidP="008448FB">
      <w:pPr>
        <w:shd w:val="clear" w:color="auto" w:fill="FFFFFF"/>
        <w:spacing w:before="240" w:after="240" w:line="315" w:lineRule="atLeast"/>
        <w:ind w:left="3073" w:hanging="283"/>
        <w:jc w:val="both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</w:p>
    <w:p w:rsidR="0080702F" w:rsidRPr="008448FB" w:rsidRDefault="0080702F" w:rsidP="008448FB">
      <w:pPr>
        <w:rPr>
          <w:rFonts w:ascii="Tahoma" w:hAnsi="Tahoma" w:cs="Tahoma"/>
          <w:color w:val="000000"/>
          <w:sz w:val="18"/>
          <w:szCs w:val="18"/>
          <w:lang w:eastAsia="it-IT"/>
        </w:rPr>
      </w:pPr>
      <w:r w:rsidRPr="008448FB">
        <w:rPr>
          <w:rFonts w:ascii="Tahoma" w:hAnsi="Tahoma" w:cs="Tahoma"/>
          <w:sz w:val="18"/>
          <w:szCs w:val="18"/>
          <w:lang w:eastAsia="it-IT"/>
        </w:rPr>
        <w:t xml:space="preserve">Gli </w:t>
      </w:r>
      <w:r w:rsidRPr="008448FB">
        <w:rPr>
          <w:rFonts w:ascii="Tahoma" w:hAnsi="Tahoma" w:cs="Tahoma"/>
          <w:i/>
          <w:iCs/>
          <w:sz w:val="18"/>
          <w:szCs w:val="18"/>
          <w:u w:val="single"/>
          <w:lang w:eastAsia="it-IT"/>
        </w:rPr>
        <w:t>asintoti</w:t>
      </w:r>
      <w:r w:rsidRPr="008448FB">
        <w:rPr>
          <w:rFonts w:ascii="Tahoma" w:hAnsi="Tahoma" w:cs="Tahoma"/>
          <w:sz w:val="18"/>
          <w:szCs w:val="18"/>
          <w:u w:val="single"/>
          <w:lang w:eastAsia="it-IT"/>
        </w:rPr>
        <w:t xml:space="preserve"> </w:t>
      </w:r>
      <w:r w:rsidRPr="008448FB">
        <w:rPr>
          <w:rFonts w:ascii="Tahoma" w:hAnsi="Tahoma" w:cs="Tahoma"/>
          <w:sz w:val="18"/>
          <w:szCs w:val="18"/>
          <w:lang w:eastAsia="it-IT"/>
        </w:rPr>
        <w:t>sono le rette di equazione: </w:t>
      </w:r>
      <w:proofErr w:type="spellStart"/>
      <w:r w:rsidR="00DC17D4" w:rsidRPr="008448FB">
        <w:rPr>
          <w:rFonts w:ascii="Tahoma" w:hAnsi="Tahoma" w:cs="Tahoma"/>
          <w:noProof/>
          <w:sz w:val="18"/>
          <w:szCs w:val="18"/>
          <w:lang w:eastAsia="it-IT"/>
        </w:rPr>
        <w:t>y=x</w:t>
      </w:r>
      <w:proofErr w:type="spellEnd"/>
      <w:r w:rsidRPr="008448FB">
        <w:rPr>
          <w:rFonts w:ascii="Tahoma" w:hAnsi="Tahoma" w:cs="Tahoma"/>
          <w:sz w:val="18"/>
          <w:szCs w:val="18"/>
          <w:lang w:eastAsia="it-IT"/>
        </w:rPr>
        <w:t>  e  </w:t>
      </w:r>
      <w:r w:rsidR="00DC17D4" w:rsidRPr="008448FB">
        <w:rPr>
          <w:rFonts w:ascii="Tahoma" w:hAnsi="Tahoma" w:cs="Tahoma"/>
          <w:noProof/>
          <w:sz w:val="18"/>
          <w:szCs w:val="18"/>
          <w:lang w:eastAsia="it-IT"/>
        </w:rPr>
        <w:t>y=-x</w:t>
      </w:r>
      <w:r w:rsidRPr="008448FB">
        <w:rPr>
          <w:rFonts w:ascii="Tahoma" w:hAnsi="Tahoma" w:cs="Tahoma"/>
          <w:sz w:val="18"/>
          <w:szCs w:val="18"/>
          <w:lang w:eastAsia="it-IT"/>
        </w:rPr>
        <w:t>, cioè le bisettrici dei quadranti e sono perciò perpendicolari tra loro.</w:t>
      </w:r>
    </w:p>
    <w:p w:rsidR="0080702F" w:rsidRPr="00DA6A2C" w:rsidRDefault="0080702F" w:rsidP="0080702F">
      <w:pPr>
        <w:shd w:val="clear" w:color="auto" w:fill="FFFFFF"/>
        <w:spacing w:before="240" w:after="240" w:line="315" w:lineRule="atLeast"/>
        <w:jc w:val="both"/>
        <w:rPr>
          <w:rFonts w:ascii="Tahoma" w:eastAsia="Times New Roman" w:hAnsi="Tahoma" w:cs="Tahoma"/>
          <w:color w:val="444444"/>
          <w:sz w:val="18"/>
          <w:szCs w:val="18"/>
          <w:u w:val="single"/>
          <w:lang w:eastAsia="it-IT"/>
        </w:rPr>
      </w:pPr>
      <w:r w:rsidRPr="0080702F">
        <w:rPr>
          <w:rFonts w:ascii="Tahoma" w:eastAsia="Times New Roman" w:hAnsi="Tahoma" w:cs="Tahoma"/>
          <w:color w:val="444444"/>
          <w:sz w:val="18"/>
          <w:szCs w:val="18"/>
          <w:lang w:eastAsia="it-IT"/>
        </w:rPr>
        <w:t xml:space="preserve">Assumiamo come assi cartesiani gli asintoti dell’iperbole equilatera. Il nuovo sistema </w:t>
      </w:r>
      <w:r w:rsidRPr="0080702F">
        <w:rPr>
          <w:rFonts w:ascii="Tahoma" w:eastAsia="Times New Roman" w:hAnsi="Tahoma" w:cs="Tahoma"/>
          <w:i/>
          <w:iCs/>
          <w:color w:val="444444"/>
          <w:sz w:val="18"/>
          <w:szCs w:val="18"/>
          <w:lang w:eastAsia="it-IT"/>
        </w:rPr>
        <w:t>XOY</w:t>
      </w:r>
      <w:r w:rsidRPr="0080702F">
        <w:rPr>
          <w:rFonts w:ascii="Tahoma" w:eastAsia="Times New Roman" w:hAnsi="Tahoma" w:cs="Tahoma"/>
          <w:color w:val="444444"/>
          <w:sz w:val="18"/>
          <w:szCs w:val="18"/>
          <w:lang w:eastAsia="it-IT"/>
        </w:rPr>
        <w:t xml:space="preserve"> si può pensare ottenuto dal sistema </w:t>
      </w:r>
      <w:proofErr w:type="spellStart"/>
      <w:r w:rsidRPr="0080702F">
        <w:rPr>
          <w:rFonts w:ascii="Tahoma" w:eastAsia="Times New Roman" w:hAnsi="Tahoma" w:cs="Tahoma"/>
          <w:i/>
          <w:iCs/>
          <w:color w:val="444444"/>
          <w:sz w:val="18"/>
          <w:szCs w:val="18"/>
          <w:lang w:eastAsia="it-IT"/>
        </w:rPr>
        <w:t>xOy</w:t>
      </w:r>
      <w:proofErr w:type="spellEnd"/>
      <w:r w:rsidRPr="0080702F">
        <w:rPr>
          <w:rFonts w:ascii="Tahoma" w:eastAsia="Times New Roman" w:hAnsi="Tahoma" w:cs="Tahoma"/>
          <w:color w:val="444444"/>
          <w:sz w:val="18"/>
          <w:szCs w:val="18"/>
          <w:lang w:eastAsia="it-IT"/>
        </w:rPr>
        <w:t xml:space="preserve"> mediante una rotazione di un angolo di ampiezza </w:t>
      </w:r>
      <w:r w:rsidR="006856D7">
        <w:rPr>
          <w:rFonts w:ascii="Tahoma" w:eastAsia="Times New Roman" w:hAnsi="Tahoma" w:cs="Tahoma"/>
          <w:noProof/>
          <w:color w:val="444444"/>
          <w:sz w:val="16"/>
          <w:szCs w:val="16"/>
          <w:vertAlign w:val="subscript"/>
          <w:lang w:eastAsia="it-IT"/>
        </w:rPr>
        <w:drawing>
          <wp:inline distT="0" distB="0" distL="0" distR="0">
            <wp:extent cx="468000" cy="141283"/>
            <wp:effectExtent l="19050" t="0" r="8250" b="0"/>
            <wp:docPr id="5" name="Immagine 5" descr="http://www.electroyou.it/corsi/coniche/Leconiche_files/image3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 descr="http://www.electroyou.it/corsi/coniche/Leconiche_files/image315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000" cy="141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702F">
        <w:rPr>
          <w:rFonts w:ascii="Tahoma" w:eastAsia="Times New Roman" w:hAnsi="Tahoma" w:cs="Tahoma"/>
          <w:color w:val="444444"/>
          <w:sz w:val="18"/>
          <w:szCs w:val="18"/>
          <w:lang w:eastAsia="it-IT"/>
        </w:rPr>
        <w:t xml:space="preserve"> attorno ad </w:t>
      </w:r>
      <w:r w:rsidRPr="0080702F">
        <w:rPr>
          <w:rFonts w:ascii="Tahoma" w:eastAsia="Times New Roman" w:hAnsi="Tahoma" w:cs="Tahoma"/>
          <w:i/>
          <w:iCs/>
          <w:color w:val="444444"/>
          <w:sz w:val="18"/>
          <w:szCs w:val="18"/>
          <w:lang w:eastAsia="it-IT"/>
        </w:rPr>
        <w:t>O</w:t>
      </w:r>
      <w:r w:rsidRPr="0080702F">
        <w:rPr>
          <w:rFonts w:ascii="Tahoma" w:eastAsia="Times New Roman" w:hAnsi="Tahoma" w:cs="Tahoma"/>
          <w:color w:val="444444"/>
          <w:sz w:val="18"/>
          <w:szCs w:val="18"/>
          <w:lang w:eastAsia="it-IT"/>
        </w:rPr>
        <w:t xml:space="preserve">. Utilizzando le formule di rotazione che consentono di passare dal sistema </w:t>
      </w:r>
      <w:proofErr w:type="spellStart"/>
      <w:r w:rsidRPr="0080702F">
        <w:rPr>
          <w:rFonts w:ascii="Tahoma" w:eastAsia="Times New Roman" w:hAnsi="Tahoma" w:cs="Tahoma"/>
          <w:i/>
          <w:iCs/>
          <w:color w:val="444444"/>
          <w:sz w:val="18"/>
          <w:szCs w:val="18"/>
          <w:lang w:eastAsia="it-IT"/>
        </w:rPr>
        <w:t>xOy</w:t>
      </w:r>
      <w:proofErr w:type="spellEnd"/>
      <w:r w:rsidRPr="0080702F">
        <w:rPr>
          <w:rFonts w:ascii="Tahoma" w:eastAsia="Times New Roman" w:hAnsi="Tahoma" w:cs="Tahoma"/>
          <w:color w:val="444444"/>
          <w:sz w:val="18"/>
          <w:szCs w:val="18"/>
          <w:lang w:eastAsia="it-IT"/>
        </w:rPr>
        <w:t xml:space="preserve"> al sistema </w:t>
      </w:r>
      <w:r w:rsidRPr="0080702F">
        <w:rPr>
          <w:rFonts w:ascii="Tahoma" w:eastAsia="Times New Roman" w:hAnsi="Tahoma" w:cs="Tahoma"/>
          <w:i/>
          <w:iCs/>
          <w:color w:val="444444"/>
          <w:sz w:val="18"/>
          <w:szCs w:val="18"/>
          <w:lang w:eastAsia="it-IT"/>
        </w:rPr>
        <w:t>XOY</w:t>
      </w:r>
      <w:r w:rsidRPr="0080702F">
        <w:rPr>
          <w:rFonts w:ascii="Tahoma" w:eastAsia="Times New Roman" w:hAnsi="Tahoma" w:cs="Tahoma"/>
          <w:color w:val="444444"/>
          <w:sz w:val="18"/>
          <w:szCs w:val="18"/>
          <w:lang w:eastAsia="it-IT"/>
        </w:rPr>
        <w:t xml:space="preserve"> e viceversa, si ottiene l’equazione di </w:t>
      </w:r>
      <w:r w:rsidRPr="00DA6A2C">
        <w:rPr>
          <w:rFonts w:ascii="Tahoma" w:eastAsia="Times New Roman" w:hAnsi="Tahoma" w:cs="Tahoma"/>
          <w:color w:val="444444"/>
          <w:sz w:val="18"/>
          <w:szCs w:val="18"/>
          <w:u w:val="single"/>
          <w:lang w:eastAsia="it-IT"/>
        </w:rPr>
        <w:t>un’</w:t>
      </w:r>
      <w:r w:rsidRPr="00DA6A2C">
        <w:rPr>
          <w:rFonts w:ascii="Tahoma" w:eastAsia="Times New Roman" w:hAnsi="Tahoma" w:cs="Tahoma"/>
          <w:i/>
          <w:iCs/>
          <w:color w:val="444444"/>
          <w:sz w:val="18"/>
          <w:szCs w:val="18"/>
          <w:u w:val="single"/>
          <w:lang w:eastAsia="it-IT"/>
        </w:rPr>
        <w:t>iperbole equilatera riferita agli asintoti.</w:t>
      </w:r>
    </w:p>
    <w:p w:rsidR="0080702F" w:rsidRPr="0080702F" w:rsidRDefault="006856D7" w:rsidP="000424B3">
      <w:pPr>
        <w:shd w:val="clear" w:color="auto" w:fill="FFFFFF"/>
        <w:spacing w:before="240" w:after="240" w:line="315" w:lineRule="atLeast"/>
        <w:ind w:left="3510"/>
        <w:rPr>
          <w:rFonts w:ascii="Times New Roman" w:eastAsia="Times New Roman" w:hAnsi="Times New Roman"/>
          <w:color w:val="444444"/>
          <w:sz w:val="24"/>
          <w:szCs w:val="24"/>
          <w:lang w:eastAsia="it-IT"/>
        </w:rPr>
      </w:pPr>
      <w:r>
        <w:rPr>
          <w:rFonts w:ascii="Times New Roman" w:eastAsia="Times New Roman" w:hAnsi="Times New Roman"/>
          <w:noProof/>
          <w:color w:val="000000"/>
          <w:vertAlign w:val="subscript"/>
          <w:lang w:eastAsia="it-IT"/>
        </w:rPr>
        <w:drawing>
          <wp:inline distT="0" distB="0" distL="0" distR="0">
            <wp:extent cx="428625" cy="200025"/>
            <wp:effectExtent l="19050" t="0" r="9525" b="0"/>
            <wp:docPr id="6" name="Immagine 6" descr="http://www.electroyou.it/corsi/coniche/Leconiche_files/image3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 descr="http://www.electroyou.it/corsi/coniche/Leconiche_files/image316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0702F" w:rsidRPr="0080702F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,    con </w:t>
      </w:r>
      <w:r w:rsidR="0080702F" w:rsidRPr="0080702F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it-IT"/>
        </w:rPr>
        <w:t>k</w:t>
      </w:r>
      <w:r>
        <w:rPr>
          <w:rFonts w:ascii="Times New Roman" w:eastAsia="Times New Roman" w:hAnsi="Times New Roman"/>
          <w:noProof/>
          <w:color w:val="444444"/>
          <w:vertAlign w:val="subscript"/>
          <w:lang w:eastAsia="it-IT"/>
        </w:rPr>
        <w:drawing>
          <wp:inline distT="0" distB="0" distL="0" distR="0">
            <wp:extent cx="238125" cy="180975"/>
            <wp:effectExtent l="19050" t="0" r="0" b="0"/>
            <wp:docPr id="7" name="Immagine 7" descr="http://www.electroyou.it/corsi/coniche/Leconiche_files/image3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 descr="http://www.electroyou.it/corsi/coniche/Leconiche_files/image317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702F" w:rsidRPr="0080702F" w:rsidRDefault="0080702F" w:rsidP="0080702F">
      <w:pPr>
        <w:shd w:val="clear" w:color="auto" w:fill="FFFFFF"/>
        <w:spacing w:before="240" w:after="240" w:line="315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it-IT"/>
        </w:rPr>
      </w:pPr>
      <w:r w:rsidRPr="0080702F">
        <w:rPr>
          <w:rFonts w:ascii="Tahoma" w:eastAsia="Times New Roman" w:hAnsi="Tahoma" w:cs="Tahoma"/>
          <w:color w:val="444444"/>
          <w:sz w:val="18"/>
          <w:szCs w:val="18"/>
          <w:lang w:eastAsia="it-IT"/>
        </w:rPr>
        <w:t>Osserviamo i due casi:</w:t>
      </w:r>
    </w:p>
    <w:p w:rsidR="0080702F" w:rsidRPr="0080702F" w:rsidRDefault="0080702F" w:rsidP="0080702F">
      <w:pPr>
        <w:shd w:val="clear" w:color="auto" w:fill="FFFFFF"/>
        <w:spacing w:before="240" w:after="240" w:line="315" w:lineRule="atLeast"/>
        <w:ind w:left="3073" w:hanging="283"/>
        <w:rPr>
          <w:rFonts w:ascii="Times New Roman" w:eastAsia="Times New Roman" w:hAnsi="Times New Roman"/>
          <w:color w:val="444444"/>
          <w:sz w:val="24"/>
          <w:szCs w:val="24"/>
          <w:lang w:eastAsia="it-IT"/>
        </w:rPr>
      </w:pPr>
      <w:r w:rsidRPr="0080702F">
        <w:rPr>
          <w:rFonts w:ascii="Symbol" w:eastAsia="Times New Roman" w:hAnsi="Symbol"/>
          <w:color w:val="000000"/>
          <w:sz w:val="18"/>
          <w:lang w:eastAsia="it-IT"/>
        </w:rPr>
        <w:t></w:t>
      </w:r>
      <w:r w:rsidRPr="0080702F">
        <w:rPr>
          <w:rFonts w:ascii="Times New Roman" w:eastAsia="Times New Roman" w:hAnsi="Times New Roman"/>
          <w:color w:val="000000"/>
          <w:sz w:val="14"/>
          <w:lang w:eastAsia="it-IT"/>
        </w:rPr>
        <w:t xml:space="preserve">       </w:t>
      </w:r>
      <w:r w:rsidRPr="0080702F">
        <w:rPr>
          <w:rFonts w:ascii="Times New Roman" w:eastAsia="Times New Roman" w:hAnsi="Times New Roman"/>
          <w:i/>
          <w:iCs/>
          <w:color w:val="444444"/>
          <w:sz w:val="24"/>
          <w:szCs w:val="24"/>
          <w:lang w:eastAsia="it-IT"/>
        </w:rPr>
        <w:t>k &gt; 0</w:t>
      </w:r>
      <w:r w:rsidRPr="0080702F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: l’iperbole è situata nel 1° e 3° quadrante;</w:t>
      </w:r>
    </w:p>
    <w:p w:rsidR="0080702F" w:rsidRPr="0080702F" w:rsidRDefault="0080702F" w:rsidP="0080702F">
      <w:pPr>
        <w:shd w:val="clear" w:color="auto" w:fill="FFFFFF"/>
        <w:spacing w:before="240" w:after="240" w:line="315" w:lineRule="atLeast"/>
        <w:ind w:left="3073" w:hanging="283"/>
        <w:jc w:val="both"/>
        <w:rPr>
          <w:rFonts w:ascii="Times New Roman" w:eastAsia="Times New Roman" w:hAnsi="Times New Roman"/>
          <w:color w:val="444444"/>
          <w:sz w:val="24"/>
          <w:szCs w:val="24"/>
          <w:lang w:eastAsia="it-IT"/>
        </w:rPr>
      </w:pPr>
      <w:r w:rsidRPr="0080702F">
        <w:rPr>
          <w:rFonts w:ascii="Symbol" w:eastAsia="Times New Roman" w:hAnsi="Symbol"/>
          <w:color w:val="000000"/>
          <w:sz w:val="18"/>
          <w:lang w:eastAsia="it-IT"/>
        </w:rPr>
        <w:t></w:t>
      </w:r>
      <w:r w:rsidRPr="0080702F">
        <w:rPr>
          <w:rFonts w:ascii="Times New Roman" w:eastAsia="Times New Roman" w:hAnsi="Times New Roman"/>
          <w:color w:val="000000"/>
          <w:sz w:val="14"/>
          <w:lang w:eastAsia="it-IT"/>
        </w:rPr>
        <w:t xml:space="preserve">       </w:t>
      </w:r>
      <w:r w:rsidRPr="0080702F">
        <w:rPr>
          <w:rFonts w:ascii="Times New Roman" w:eastAsia="Times New Roman" w:hAnsi="Times New Roman"/>
          <w:i/>
          <w:iCs/>
          <w:color w:val="444444"/>
          <w:sz w:val="24"/>
          <w:szCs w:val="24"/>
          <w:lang w:eastAsia="it-IT"/>
        </w:rPr>
        <w:t>k &lt; 0</w:t>
      </w:r>
      <w:r w:rsidRPr="0080702F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: l’iperbole è situata nel 2° e 4° quadrante.</w:t>
      </w:r>
    </w:p>
    <w:p w:rsidR="0080702F" w:rsidRPr="0063412A" w:rsidRDefault="0080702F" w:rsidP="0080702F">
      <w:pPr>
        <w:shd w:val="clear" w:color="auto" w:fill="FFFFFF"/>
        <w:spacing w:before="240" w:after="240" w:line="315" w:lineRule="atLeast"/>
        <w:jc w:val="both"/>
        <w:rPr>
          <w:rFonts w:ascii="Tahoma" w:eastAsia="Times New Roman" w:hAnsi="Tahoma" w:cs="Tahoma"/>
          <w:noProof/>
          <w:color w:val="444444"/>
          <w:lang w:eastAsia="it-IT"/>
        </w:rPr>
      </w:pPr>
      <w:r w:rsidRPr="0080702F">
        <w:rPr>
          <w:rFonts w:ascii="Tahoma" w:eastAsia="Times New Roman" w:hAnsi="Tahoma" w:cs="Tahoma"/>
          <w:color w:val="444444"/>
          <w:sz w:val="18"/>
          <w:szCs w:val="18"/>
          <w:lang w:eastAsia="it-IT"/>
        </w:rPr>
        <w:t>Esempi: disegnare le seguenti iperboli,</w:t>
      </w:r>
      <w:r w:rsidR="0063412A">
        <w:rPr>
          <w:rFonts w:ascii="Tahoma" w:eastAsia="Times New Roman" w:hAnsi="Tahoma" w:cs="Tahoma"/>
          <w:color w:val="444444"/>
          <w:sz w:val="18"/>
          <w:szCs w:val="18"/>
          <w:lang w:eastAsia="it-IT"/>
        </w:rPr>
        <w:t xml:space="preserve"> </w:t>
      </w:r>
      <w:r w:rsidR="0063412A" w:rsidRPr="0063412A">
        <w:rPr>
          <w:rFonts w:ascii="Tahoma" w:eastAsia="Times New Roman" w:hAnsi="Tahoma" w:cs="Tahoma"/>
          <w:color w:val="444444"/>
          <w:sz w:val="20"/>
          <w:szCs w:val="20"/>
          <w:lang w:eastAsia="it-IT"/>
        </w:rPr>
        <w:t>xy=4</w:t>
      </w:r>
      <w:r w:rsidRPr="0063412A">
        <w:rPr>
          <w:rFonts w:ascii="Tahoma" w:eastAsia="Times New Roman" w:hAnsi="Tahoma" w:cs="Tahoma"/>
          <w:color w:val="444444"/>
          <w:sz w:val="20"/>
          <w:szCs w:val="20"/>
          <w:lang w:eastAsia="it-IT"/>
        </w:rPr>
        <w:t xml:space="preserve"> </w:t>
      </w:r>
      <w:r w:rsidR="0063412A" w:rsidRPr="0063412A">
        <w:rPr>
          <w:rFonts w:ascii="Tahoma" w:eastAsia="Times New Roman" w:hAnsi="Tahoma" w:cs="Tahoma"/>
          <w:noProof/>
          <w:color w:val="444444"/>
          <w:sz w:val="20"/>
          <w:szCs w:val="20"/>
          <w:lang w:eastAsia="it-IT"/>
        </w:rPr>
        <w:t xml:space="preserve"> e xy=-2</w:t>
      </w:r>
    </w:p>
    <w:p w:rsidR="001B4798" w:rsidRDefault="005A6F0B" w:rsidP="0080702F">
      <w:pPr>
        <w:shd w:val="clear" w:color="auto" w:fill="FFFFFF"/>
        <w:spacing w:before="240" w:after="240" w:line="315" w:lineRule="atLeast"/>
        <w:jc w:val="both"/>
        <w:rPr>
          <w:rFonts w:ascii="Tahoma" w:eastAsia="Times New Roman" w:hAnsi="Tahoma" w:cs="Tahoma"/>
          <w:noProof/>
          <w:color w:val="444444"/>
          <w:sz w:val="16"/>
          <w:szCs w:val="16"/>
          <w:lang w:eastAsia="it-IT"/>
        </w:rPr>
      </w:pPr>
      <w:hyperlink r:id="rId10" w:history="1">
        <w:r w:rsidR="001B4798" w:rsidRPr="005A6F0B">
          <w:rPr>
            <w:rStyle w:val="Collegamentoipertestuale"/>
            <w:rFonts w:ascii="Tahoma" w:eastAsia="Times New Roman" w:hAnsi="Tahoma" w:cs="Tahoma"/>
            <w:noProof/>
            <w:sz w:val="16"/>
            <w:szCs w:val="16"/>
            <w:lang w:eastAsia="it-IT"/>
          </w:rPr>
          <w:t>iperbole equilatera xy=4.ggb</w:t>
        </w:r>
      </w:hyperlink>
    </w:p>
    <w:p w:rsidR="00E36C6C" w:rsidRPr="001B4798" w:rsidRDefault="005A6F0B" w:rsidP="0080702F">
      <w:pPr>
        <w:shd w:val="clear" w:color="auto" w:fill="FFFFFF"/>
        <w:spacing w:before="240" w:after="240" w:line="315" w:lineRule="atLeast"/>
        <w:jc w:val="both"/>
        <w:rPr>
          <w:rFonts w:ascii="Tahoma" w:eastAsia="Times New Roman" w:hAnsi="Tahoma" w:cs="Tahoma"/>
          <w:noProof/>
          <w:color w:val="444444"/>
          <w:sz w:val="16"/>
          <w:szCs w:val="16"/>
          <w:lang w:eastAsia="it-IT"/>
        </w:rPr>
      </w:pPr>
      <w:hyperlink r:id="rId11" w:history="1">
        <w:r w:rsidR="00E36C6C" w:rsidRPr="005A6F0B">
          <w:rPr>
            <w:rStyle w:val="Collegamentoipertestuale"/>
            <w:rFonts w:ascii="Tahoma" w:eastAsia="Times New Roman" w:hAnsi="Tahoma" w:cs="Tahoma"/>
            <w:noProof/>
            <w:sz w:val="16"/>
            <w:szCs w:val="16"/>
            <w:lang w:eastAsia="it-IT"/>
          </w:rPr>
          <w:t>iperbole equilatera xy=-2.ggb</w:t>
        </w:r>
      </w:hyperlink>
    </w:p>
    <w:p w:rsidR="000424B3" w:rsidRPr="0080702F" w:rsidRDefault="000424B3" w:rsidP="0080702F">
      <w:pPr>
        <w:shd w:val="clear" w:color="auto" w:fill="FFFFFF"/>
        <w:spacing w:before="240" w:after="240" w:line="315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it-IT"/>
        </w:rPr>
      </w:pPr>
    </w:p>
    <w:p w:rsidR="000424B3" w:rsidRDefault="000424B3" w:rsidP="0080702F">
      <w:pPr>
        <w:shd w:val="clear" w:color="auto" w:fill="FFFFFF"/>
        <w:spacing w:before="240" w:after="240" w:line="315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it-IT"/>
        </w:rPr>
      </w:pPr>
      <w:r w:rsidRPr="000424B3">
        <w:rPr>
          <w:rFonts w:ascii="Tahoma" w:eastAsia="Times New Roman" w:hAnsi="Tahoma" w:cs="Tahoma"/>
          <w:b/>
          <w:color w:val="444444"/>
          <w:sz w:val="18"/>
          <w:szCs w:val="18"/>
          <w:u w:val="single"/>
          <w:lang w:eastAsia="it-IT"/>
        </w:rPr>
        <w:t>OSSERVAZIONE</w:t>
      </w:r>
      <w:r>
        <w:rPr>
          <w:rFonts w:ascii="Tahoma" w:eastAsia="Times New Roman" w:hAnsi="Tahoma" w:cs="Tahoma"/>
          <w:color w:val="444444"/>
          <w:sz w:val="18"/>
          <w:szCs w:val="18"/>
          <w:lang w:eastAsia="it-IT"/>
        </w:rPr>
        <w:t xml:space="preserve"> </w:t>
      </w:r>
    </w:p>
    <w:p w:rsidR="0080702F" w:rsidRPr="0080702F" w:rsidRDefault="000424B3" w:rsidP="0080702F">
      <w:pPr>
        <w:shd w:val="clear" w:color="auto" w:fill="FFFFFF"/>
        <w:spacing w:before="240" w:after="240" w:line="315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it-IT"/>
        </w:rPr>
      </w:pPr>
      <w:r>
        <w:rPr>
          <w:rFonts w:ascii="Tahoma" w:eastAsia="Times New Roman" w:hAnsi="Tahoma" w:cs="Tahoma"/>
          <w:color w:val="444444"/>
          <w:sz w:val="18"/>
          <w:szCs w:val="18"/>
          <w:lang w:eastAsia="it-IT"/>
        </w:rPr>
        <w:t>I</w:t>
      </w:r>
      <w:r w:rsidR="0080702F" w:rsidRPr="0080702F">
        <w:rPr>
          <w:rFonts w:ascii="Tahoma" w:eastAsia="Times New Roman" w:hAnsi="Tahoma" w:cs="Tahoma"/>
          <w:color w:val="444444"/>
          <w:sz w:val="18"/>
          <w:szCs w:val="18"/>
          <w:lang w:eastAsia="it-IT"/>
        </w:rPr>
        <w:t xml:space="preserve">l grafico della funzione </w:t>
      </w:r>
      <w:r w:rsidR="006856D7">
        <w:rPr>
          <w:noProof/>
          <w:lang w:eastAsia="it-IT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1299210</wp:posOffset>
            </wp:positionH>
            <wp:positionV relativeFrom="paragraph">
              <wp:posOffset>11430</wp:posOffset>
            </wp:positionV>
            <wp:extent cx="428625" cy="200025"/>
            <wp:effectExtent l="19050" t="0" r="9525" b="0"/>
            <wp:wrapThrough wrapText="bothSides">
              <wp:wrapPolygon edited="0">
                <wp:start x="15360" y="2057"/>
                <wp:lineTo x="0" y="4114"/>
                <wp:lineTo x="-960" y="14400"/>
                <wp:lineTo x="2880" y="18514"/>
                <wp:lineTo x="6720" y="18514"/>
                <wp:lineTo x="20160" y="16457"/>
                <wp:lineTo x="22080" y="8229"/>
                <wp:lineTo x="21120" y="2057"/>
                <wp:lineTo x="15360" y="2057"/>
              </wp:wrapPolygon>
            </wp:wrapThrough>
            <wp:docPr id="3" name="Immagine 10" descr="http://www.electroyou.it/corsi/coniche/Leconiche_files/image3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0" descr="http://www.electroyou.it/corsi/coniche/Leconiche_files/image316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0702F" w:rsidRPr="0080702F">
        <w:rPr>
          <w:rFonts w:ascii="Tahoma" w:eastAsia="Times New Roman" w:hAnsi="Tahoma" w:cs="Tahoma"/>
          <w:color w:val="444444"/>
          <w:sz w:val="18"/>
          <w:szCs w:val="18"/>
          <w:lang w:eastAsia="it-IT"/>
        </w:rPr>
        <w:t> esprime la “legge di proporzionalità inversa”.</w:t>
      </w:r>
    </w:p>
    <w:p w:rsidR="001459D4" w:rsidRDefault="001459D4"/>
    <w:sectPr w:rsidR="001459D4" w:rsidSect="001459D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0702F"/>
    <w:rsid w:val="000424B3"/>
    <w:rsid w:val="001459D4"/>
    <w:rsid w:val="001B4798"/>
    <w:rsid w:val="00345D38"/>
    <w:rsid w:val="00505EF2"/>
    <w:rsid w:val="005A6F0B"/>
    <w:rsid w:val="005B1B9E"/>
    <w:rsid w:val="0063412A"/>
    <w:rsid w:val="006856D7"/>
    <w:rsid w:val="0080702F"/>
    <w:rsid w:val="008448FB"/>
    <w:rsid w:val="008C11FE"/>
    <w:rsid w:val="008D4F55"/>
    <w:rsid w:val="00AA572D"/>
    <w:rsid w:val="00C31CCE"/>
    <w:rsid w:val="00DA6A2C"/>
    <w:rsid w:val="00DC17D4"/>
    <w:rsid w:val="00E36C6C"/>
    <w:rsid w:val="00E542B9"/>
    <w:rsid w:val="00EE059B"/>
    <w:rsid w:val="00F31B46"/>
    <w:rsid w:val="00F81613"/>
    <w:rsid w:val="00FE6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459D4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eziobody">
    <w:name w:val="lezio_body"/>
    <w:basedOn w:val="Carpredefinitoparagrafo"/>
    <w:rsid w:val="0080702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7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702F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1B4798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B4798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08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60936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74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491861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87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088948">
                          <w:marLeft w:val="0"/>
                          <w:marRight w:val="27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482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187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617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3783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://www.autrementquetre.org/moodle/allegati/Matematica/Geogebra/iperbole_equilatera_xy__2.html" TargetMode="External"/><Relationship Id="rId5" Type="http://schemas.openxmlformats.org/officeDocument/2006/relationships/image" Target="media/image2.png"/><Relationship Id="rId10" Type="http://schemas.openxmlformats.org/officeDocument/2006/relationships/hyperlink" Target="http://www.autrementquetre.org/moodle/allegati/Matematica/Geogebra/iperbole_equilatera_xy_4.html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Links>
    <vt:vector size="12" baseType="variant">
      <vt:variant>
        <vt:i4>5177423</vt:i4>
      </vt:variant>
      <vt:variant>
        <vt:i4>3</vt:i4>
      </vt:variant>
      <vt:variant>
        <vt:i4>0</vt:i4>
      </vt:variant>
      <vt:variant>
        <vt:i4>5</vt:i4>
      </vt:variant>
      <vt:variant>
        <vt:lpwstr>iperbole equilatera xy=-2.ggb</vt:lpwstr>
      </vt:variant>
      <vt:variant>
        <vt:lpwstr/>
      </vt:variant>
      <vt:variant>
        <vt:i4>1704019</vt:i4>
      </vt:variant>
      <vt:variant>
        <vt:i4>0</vt:i4>
      </vt:variant>
      <vt:variant>
        <vt:i4>0</vt:i4>
      </vt:variant>
      <vt:variant>
        <vt:i4>5</vt:i4>
      </vt:variant>
      <vt:variant>
        <vt:lpwstr>iperbole equilatera xy=4.ggb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HTPC</dc:creator>
  <cp:keywords/>
  <cp:lastModifiedBy>HTPC</cp:lastModifiedBy>
  <cp:revision>5</cp:revision>
  <dcterms:created xsi:type="dcterms:W3CDTF">2012-04-15T17:45:00Z</dcterms:created>
  <dcterms:modified xsi:type="dcterms:W3CDTF">2012-07-08T11:45:00Z</dcterms:modified>
</cp:coreProperties>
</file>