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3E" w:rsidRDefault="00E43A3E"/>
    <w:p w:rsidR="0027538D" w:rsidRDefault="0027538D"/>
    <w:p w:rsidR="0027538D" w:rsidRDefault="0027538D">
      <w:r>
        <w:t>Littérature exploration visuelle et dual-</w:t>
      </w:r>
      <w:proofErr w:type="spellStart"/>
      <w:r>
        <w:t>task</w:t>
      </w:r>
      <w:proofErr w:type="spellEnd"/>
      <w:r w:rsidR="006F29FD">
        <w:t xml:space="preserve">, </w:t>
      </w:r>
      <w:proofErr w:type="spellStart"/>
      <w:r w:rsidR="006F29FD">
        <w:t>traffic</w:t>
      </w:r>
      <w:proofErr w:type="spellEnd"/>
      <w:r w:rsidR="006F29FD">
        <w:t xml:space="preserve"> hazards</w:t>
      </w:r>
      <w:bookmarkStart w:id="0" w:name="_GoBack"/>
      <w:bookmarkEnd w:id="0"/>
    </w:p>
    <w:tbl>
      <w:tblPr>
        <w:tblStyle w:val="Grilledutableau"/>
        <w:tblW w:w="18252" w:type="dxa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8646"/>
        <w:gridCol w:w="1701"/>
      </w:tblGrid>
      <w:tr w:rsidR="0027538D" w:rsidTr="00E549CA">
        <w:tc>
          <w:tcPr>
            <w:tcW w:w="1809" w:type="dxa"/>
            <w:shd w:val="clear" w:color="auto" w:fill="FFFFFF" w:themeFill="background1"/>
          </w:tcPr>
          <w:p w:rsidR="0027538D" w:rsidRPr="000925C9" w:rsidRDefault="0027538D" w:rsidP="00E549CA">
            <w:pPr>
              <w:rPr>
                <w:lang w:val="en-CA"/>
              </w:rPr>
            </w:pPr>
            <w:r w:rsidRPr="00FB6B33">
              <w:rPr>
                <w:lang w:val="en-CA"/>
              </w:rPr>
              <w:t>Consequences of cognitive impairments following traumatic brain injury: Pilot study on visual exploration while driving.</w:t>
            </w:r>
          </w:p>
        </w:tc>
        <w:tc>
          <w:tcPr>
            <w:tcW w:w="4111" w:type="dxa"/>
            <w:shd w:val="clear" w:color="auto" w:fill="FFFFFF" w:themeFill="background1"/>
          </w:tcPr>
          <w:p w:rsidR="0027538D" w:rsidRPr="000925C9" w:rsidRDefault="0027538D" w:rsidP="00E549CA">
            <w:pPr>
              <w:autoSpaceDE w:val="0"/>
              <w:autoSpaceDN w:val="0"/>
              <w:adjustRightInd w:val="0"/>
              <w:rPr>
                <w:rFonts w:cs="AdvTimes"/>
                <w:lang w:val="en-CA"/>
              </w:rPr>
            </w:pPr>
            <w:r w:rsidRPr="00C50B24">
              <w:rPr>
                <w:rFonts w:cs="AdvTimes"/>
                <w:lang w:val="en-CA"/>
              </w:rPr>
              <w:t xml:space="preserve">5 TCC </w:t>
            </w:r>
            <w:proofErr w:type="spellStart"/>
            <w:r w:rsidRPr="00C50B24">
              <w:rPr>
                <w:rFonts w:cs="AdvTimes"/>
                <w:lang w:val="en-CA"/>
              </w:rPr>
              <w:t>ont</w:t>
            </w:r>
            <w:proofErr w:type="spellEnd"/>
            <w:r w:rsidRPr="00C50B24">
              <w:rPr>
                <w:rFonts w:cs="AdvTimes"/>
                <w:lang w:val="en-CA"/>
              </w:rPr>
              <w:t xml:space="preserve"> </w:t>
            </w:r>
            <w:proofErr w:type="spellStart"/>
            <w:r w:rsidRPr="00C50B24">
              <w:rPr>
                <w:rFonts w:cs="AdvTimes"/>
                <w:lang w:val="en-CA"/>
              </w:rPr>
              <w:t>démontré</w:t>
            </w:r>
            <w:proofErr w:type="spellEnd"/>
            <w:r w:rsidRPr="00C50B24">
              <w:rPr>
                <w:rFonts w:cs="AdvTimes"/>
                <w:lang w:val="en-CA"/>
              </w:rPr>
              <w:t xml:space="preserve"> </w:t>
            </w:r>
            <w:proofErr w:type="spellStart"/>
            <w:r w:rsidRPr="00C50B24">
              <w:rPr>
                <w:rFonts w:cs="AdvTimes"/>
                <w:lang w:val="en-CA"/>
              </w:rPr>
              <w:t>une</w:t>
            </w:r>
            <w:proofErr w:type="spellEnd"/>
            <w:r w:rsidRPr="00C50B24">
              <w:rPr>
                <w:rFonts w:cs="AdvTimes"/>
                <w:lang w:val="en-CA"/>
              </w:rPr>
              <w:t xml:space="preserve"> </w:t>
            </w:r>
            <w:proofErr w:type="spellStart"/>
            <w:r w:rsidRPr="00C50B24">
              <w:rPr>
                <w:rFonts w:cs="AdvTimes"/>
                <w:lang w:val="en-CA"/>
              </w:rPr>
              <w:t>réduction</w:t>
            </w:r>
            <w:proofErr w:type="spellEnd"/>
            <w:r w:rsidRPr="00C50B24">
              <w:rPr>
                <w:rFonts w:cs="AdvTimes"/>
                <w:lang w:val="en-CA"/>
              </w:rPr>
              <w:t xml:space="preserve"> in the variety of the visual zone explored and a reduction of the distance of exploration in a driving simulator.  </w:t>
            </w:r>
            <w:r w:rsidRPr="00C50B24">
              <w:rPr>
                <w:rFonts w:cs="AdvTimes"/>
              </w:rPr>
              <w:t xml:space="preserve">Ils étaient aussi plus faibles dans les tests </w:t>
            </w:r>
            <w:proofErr w:type="spellStart"/>
            <w:r w:rsidRPr="00C50B24">
              <w:rPr>
                <w:rFonts w:cs="AdvTimes"/>
              </w:rPr>
              <w:t>neuropsy</w:t>
            </w:r>
            <w:proofErr w:type="spellEnd"/>
            <w:r w:rsidRPr="00C50B24">
              <w:rPr>
                <w:rFonts w:cs="AdvTimes"/>
              </w:rPr>
              <w:t xml:space="preserve"> mais les résultats n’étaient pas toujours en lien.  </w:t>
            </w:r>
            <w:r w:rsidRPr="00C50B24">
              <w:rPr>
                <w:rFonts w:cs="AdvTimes"/>
                <w:lang w:val="en-CA"/>
              </w:rPr>
              <w:t xml:space="preserve">Les </w:t>
            </w:r>
            <w:proofErr w:type="spellStart"/>
            <w:r w:rsidRPr="00C50B24">
              <w:rPr>
                <w:rFonts w:cs="AdvTimes"/>
                <w:lang w:val="en-CA"/>
              </w:rPr>
              <w:t>informations</w:t>
            </w:r>
            <w:proofErr w:type="spellEnd"/>
            <w:r w:rsidRPr="00C50B24">
              <w:rPr>
                <w:rFonts w:cs="AdvTimes"/>
                <w:lang w:val="en-CA"/>
              </w:rPr>
              <w:t xml:space="preserve"> </w:t>
            </w:r>
            <w:proofErr w:type="spellStart"/>
            <w:r w:rsidRPr="00C50B24">
              <w:rPr>
                <w:rFonts w:cs="AdvTimes"/>
                <w:lang w:val="en-CA"/>
              </w:rPr>
              <w:t>semblent</w:t>
            </w:r>
            <w:proofErr w:type="spellEnd"/>
            <w:r w:rsidRPr="00C50B24">
              <w:rPr>
                <w:rFonts w:cs="AdvTimes"/>
                <w:lang w:val="en-CA"/>
              </w:rPr>
              <w:t xml:space="preserve"> </w:t>
            </w:r>
            <w:proofErr w:type="spellStart"/>
            <w:r w:rsidRPr="00C50B24">
              <w:rPr>
                <w:rFonts w:cs="AdvTimes"/>
                <w:lang w:val="en-CA"/>
              </w:rPr>
              <w:t>complémentaires</w:t>
            </w:r>
            <w:proofErr w:type="spellEnd"/>
            <w:r w:rsidRPr="00C50B24">
              <w:rPr>
                <w:rFonts w:cs="AdvTimes"/>
                <w:lang w:val="en-CA"/>
              </w:rPr>
              <w:t xml:space="preserve"> </w:t>
            </w:r>
            <w:proofErr w:type="spellStart"/>
            <w:r w:rsidRPr="00C50B24">
              <w:rPr>
                <w:rFonts w:cs="AdvTimes"/>
                <w:lang w:val="en-CA"/>
              </w:rPr>
              <w:t>plutôt</w:t>
            </w:r>
            <w:proofErr w:type="spellEnd"/>
            <w:r w:rsidRPr="00C50B24">
              <w:rPr>
                <w:rFonts w:cs="AdvTimes"/>
                <w:lang w:val="en-CA"/>
              </w:rPr>
              <w:t xml:space="preserve"> </w:t>
            </w:r>
            <w:proofErr w:type="spellStart"/>
            <w:r w:rsidRPr="00C50B24">
              <w:rPr>
                <w:rFonts w:cs="AdvTimes"/>
                <w:lang w:val="en-CA"/>
              </w:rPr>
              <w:t>que</w:t>
            </w:r>
            <w:proofErr w:type="spellEnd"/>
            <w:r w:rsidRPr="00C50B24">
              <w:rPr>
                <w:rFonts w:cs="AdvTimes"/>
                <w:lang w:val="en-CA"/>
              </w:rPr>
              <w:t xml:space="preserve"> </w:t>
            </w:r>
            <w:proofErr w:type="spellStart"/>
            <w:r w:rsidRPr="00C50B24">
              <w:rPr>
                <w:rFonts w:cs="AdvTimes"/>
                <w:lang w:val="en-CA"/>
              </w:rPr>
              <w:t>prédictives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27538D" w:rsidRPr="00FB6B33" w:rsidRDefault="0027538D" w:rsidP="00E549CA">
            <w:r w:rsidRPr="00FB6B33">
              <w:t xml:space="preserve">5 TCC et 6 contrôles, tous  avec </w:t>
            </w:r>
            <w:proofErr w:type="spellStart"/>
            <w:r w:rsidRPr="00FB6B33">
              <w:t>experience</w:t>
            </w:r>
            <w:proofErr w:type="spellEnd"/>
            <w:r w:rsidRPr="00FB6B33">
              <w:t xml:space="preserve"> sur route. </w:t>
            </w:r>
            <w:r>
              <w:t xml:space="preserve"> Ils ont conduit un simulateur</w:t>
            </w:r>
          </w:p>
        </w:tc>
        <w:tc>
          <w:tcPr>
            <w:tcW w:w="8646" w:type="dxa"/>
            <w:shd w:val="clear" w:color="auto" w:fill="FFFFFF" w:themeFill="background1"/>
          </w:tcPr>
          <w:p w:rsidR="0027538D" w:rsidRPr="000925C9" w:rsidRDefault="0027538D" w:rsidP="00E549CA">
            <w:pPr>
              <w:rPr>
                <w:lang w:val="en-CA"/>
              </w:rPr>
            </w:pPr>
            <w:r w:rsidRPr="00C50B24">
              <w:rPr>
                <w:lang w:val="en-CA"/>
              </w:rPr>
              <w:t xml:space="preserve">OBJECTIVE: The aim was to assess the visual exploration of a person suffering from traumatic brain injury (TBI). It was hypothesized that visual exploration could be modified as a result of </w:t>
            </w:r>
            <w:proofErr w:type="spellStart"/>
            <w:r w:rsidRPr="00C50B24">
              <w:rPr>
                <w:lang w:val="en-CA"/>
              </w:rPr>
              <w:t>attentional</w:t>
            </w:r>
            <w:proofErr w:type="spellEnd"/>
            <w:r w:rsidRPr="00C50B24">
              <w:rPr>
                <w:lang w:val="en-CA"/>
              </w:rPr>
              <w:t xml:space="preserve"> or executive function deficits that are often observed following brain injury. This study compared an analysis of eyes movements while driving with data from neuropsychological tests.</w:t>
            </w:r>
            <w:r>
              <w:rPr>
                <w:lang w:val="en-CA"/>
              </w:rPr>
              <w:t xml:space="preserve"> </w:t>
            </w:r>
            <w:r w:rsidRPr="00FB6B33">
              <w:rPr>
                <w:lang w:val="en-CA"/>
              </w:rPr>
              <w:t>Eye fixations were recorded using an eye tracker</w:t>
            </w:r>
            <w:r>
              <w:rPr>
                <w:lang w:val="en-CA"/>
              </w:rPr>
              <w:t xml:space="preserve"> visual exploration task</w:t>
            </w:r>
            <w:r w:rsidRPr="00FB6B33">
              <w:rPr>
                <w:lang w:val="en-CA"/>
              </w:rPr>
              <w:t>. Neuropsychological tests were used to assess attention, working memory, rapidity of information processing and executive functions.</w:t>
            </w:r>
            <w:r>
              <w:rPr>
                <w:lang w:val="en-CA"/>
              </w:rPr>
              <w:t xml:space="preserve">  </w:t>
            </w:r>
            <w:r w:rsidRPr="00283AAD">
              <w:rPr>
                <w:color w:val="FF0000"/>
                <w:lang w:val="en-CA"/>
              </w:rPr>
              <w:t xml:space="preserve">Les 5 TCC </w:t>
            </w:r>
            <w:proofErr w:type="spellStart"/>
            <w:r w:rsidRPr="00283AAD">
              <w:rPr>
                <w:color w:val="FF0000"/>
                <w:lang w:val="en-CA"/>
              </w:rPr>
              <w:t>ont</w:t>
            </w:r>
            <w:proofErr w:type="spellEnd"/>
            <w:r w:rsidRPr="00283AAD">
              <w:rPr>
                <w:color w:val="FF0000"/>
                <w:lang w:val="en-CA"/>
              </w:rPr>
              <w:t xml:space="preserve"> </w:t>
            </w:r>
            <w:proofErr w:type="spellStart"/>
            <w:r w:rsidRPr="00283AAD">
              <w:rPr>
                <w:color w:val="FF0000"/>
                <w:lang w:val="en-CA"/>
              </w:rPr>
              <w:t>démontré</w:t>
            </w:r>
            <w:proofErr w:type="spellEnd"/>
            <w:r w:rsidRPr="00283AAD">
              <w:rPr>
                <w:color w:val="FF0000"/>
                <w:lang w:val="en-CA"/>
              </w:rPr>
              <w:t xml:space="preserve"> </w:t>
            </w:r>
            <w:proofErr w:type="spellStart"/>
            <w:r w:rsidRPr="00283AAD">
              <w:rPr>
                <w:color w:val="FF0000"/>
                <w:lang w:val="en-CA"/>
              </w:rPr>
              <w:t>une</w:t>
            </w:r>
            <w:proofErr w:type="spellEnd"/>
            <w:r w:rsidRPr="00283AAD">
              <w:rPr>
                <w:color w:val="FF0000"/>
                <w:lang w:val="en-CA"/>
              </w:rPr>
              <w:t xml:space="preserve"> </w:t>
            </w:r>
            <w:proofErr w:type="spellStart"/>
            <w:r w:rsidRPr="00283AAD">
              <w:rPr>
                <w:color w:val="FF0000"/>
                <w:lang w:val="en-CA"/>
              </w:rPr>
              <w:t>réduction</w:t>
            </w:r>
            <w:proofErr w:type="spellEnd"/>
            <w:r w:rsidRPr="00283AAD">
              <w:rPr>
                <w:color w:val="FF0000"/>
                <w:lang w:val="en-CA"/>
              </w:rPr>
              <w:t xml:space="preserve"> in the variety of the visual zone explored and a reduction of the distance of exploration in a driving simulator.  </w:t>
            </w:r>
            <w:r w:rsidRPr="00283AAD">
              <w:rPr>
                <w:color w:val="FF0000"/>
              </w:rPr>
              <w:t xml:space="preserve">Ils étaient aussi plus faibles dans les tests </w:t>
            </w:r>
            <w:proofErr w:type="spellStart"/>
            <w:r w:rsidRPr="00283AAD">
              <w:rPr>
                <w:color w:val="FF0000"/>
              </w:rPr>
              <w:t>neuropsy</w:t>
            </w:r>
            <w:proofErr w:type="spellEnd"/>
            <w:r w:rsidRPr="00283AAD">
              <w:rPr>
                <w:color w:val="FF0000"/>
              </w:rPr>
              <w:t xml:space="preserve"> mais les résultats n’étaient pas toujours en lien.  </w:t>
            </w:r>
            <w:r w:rsidRPr="00283AAD">
              <w:rPr>
                <w:color w:val="FF0000"/>
                <w:lang w:val="en-CA"/>
              </w:rPr>
              <w:t xml:space="preserve">Les </w:t>
            </w:r>
            <w:proofErr w:type="spellStart"/>
            <w:r w:rsidRPr="00283AAD">
              <w:rPr>
                <w:color w:val="FF0000"/>
                <w:lang w:val="en-CA"/>
              </w:rPr>
              <w:t>informations</w:t>
            </w:r>
            <w:proofErr w:type="spellEnd"/>
            <w:r w:rsidRPr="00283AAD">
              <w:rPr>
                <w:color w:val="FF0000"/>
                <w:lang w:val="en-CA"/>
              </w:rPr>
              <w:t xml:space="preserve"> </w:t>
            </w:r>
            <w:proofErr w:type="spellStart"/>
            <w:r w:rsidRPr="00283AAD">
              <w:rPr>
                <w:color w:val="FF0000"/>
                <w:lang w:val="en-CA"/>
              </w:rPr>
              <w:t>semblent</w:t>
            </w:r>
            <w:proofErr w:type="spellEnd"/>
            <w:r w:rsidRPr="00283AAD">
              <w:rPr>
                <w:color w:val="FF0000"/>
                <w:lang w:val="en-CA"/>
              </w:rPr>
              <w:t xml:space="preserve"> </w:t>
            </w:r>
            <w:proofErr w:type="spellStart"/>
            <w:r w:rsidRPr="00283AAD">
              <w:rPr>
                <w:color w:val="FF0000"/>
                <w:lang w:val="en-CA"/>
              </w:rPr>
              <w:t>complémentaires</w:t>
            </w:r>
            <w:proofErr w:type="spellEnd"/>
            <w:r w:rsidRPr="00283AAD">
              <w:rPr>
                <w:color w:val="FF0000"/>
                <w:lang w:val="en-CA"/>
              </w:rPr>
              <w:t xml:space="preserve"> </w:t>
            </w:r>
            <w:proofErr w:type="spellStart"/>
            <w:r w:rsidRPr="00283AAD">
              <w:rPr>
                <w:color w:val="FF0000"/>
                <w:lang w:val="en-CA"/>
              </w:rPr>
              <w:t>plutôt</w:t>
            </w:r>
            <w:proofErr w:type="spellEnd"/>
            <w:r w:rsidRPr="00283AAD">
              <w:rPr>
                <w:color w:val="FF0000"/>
                <w:lang w:val="en-CA"/>
              </w:rPr>
              <w:t xml:space="preserve"> </w:t>
            </w:r>
            <w:proofErr w:type="spellStart"/>
            <w:r w:rsidRPr="00283AAD">
              <w:rPr>
                <w:color w:val="FF0000"/>
                <w:lang w:val="en-CA"/>
              </w:rPr>
              <w:t>que</w:t>
            </w:r>
            <w:proofErr w:type="spellEnd"/>
            <w:r w:rsidRPr="00283AAD">
              <w:rPr>
                <w:color w:val="FF0000"/>
                <w:lang w:val="en-CA"/>
              </w:rPr>
              <w:t xml:space="preserve"> </w:t>
            </w:r>
            <w:proofErr w:type="spellStart"/>
            <w:r w:rsidRPr="00283AAD">
              <w:rPr>
                <w:color w:val="FF0000"/>
                <w:lang w:val="en-CA"/>
              </w:rPr>
              <w:t>prédictives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7538D" w:rsidRDefault="0027538D" w:rsidP="00E549CA">
            <w:pPr>
              <w:rPr>
                <w:lang w:val="en-CA"/>
              </w:rPr>
            </w:pPr>
            <w:proofErr w:type="spellStart"/>
            <w:r w:rsidRPr="00FB6B33">
              <w:rPr>
                <w:lang w:val="en-CA"/>
              </w:rPr>
              <w:t>Milleville-Pennel</w:t>
            </w:r>
            <w:proofErr w:type="spellEnd"/>
            <w:r w:rsidRPr="00FB6B33">
              <w:rPr>
                <w:lang w:val="en-CA"/>
              </w:rPr>
              <w:t xml:space="preserve"> I, </w:t>
            </w:r>
            <w:proofErr w:type="spellStart"/>
            <w:r w:rsidRPr="00FB6B33">
              <w:rPr>
                <w:lang w:val="en-CA"/>
              </w:rPr>
              <w:t>Pothier</w:t>
            </w:r>
            <w:proofErr w:type="spellEnd"/>
            <w:r w:rsidRPr="00FB6B33">
              <w:rPr>
                <w:lang w:val="en-CA"/>
              </w:rPr>
              <w:t xml:space="preserve"> J, Hoc JM, </w:t>
            </w:r>
            <w:proofErr w:type="spellStart"/>
            <w:r w:rsidRPr="00FB6B33">
              <w:rPr>
                <w:lang w:val="en-CA"/>
              </w:rPr>
              <w:t>Mathé</w:t>
            </w:r>
            <w:proofErr w:type="spellEnd"/>
            <w:r w:rsidRPr="00FB6B33">
              <w:rPr>
                <w:lang w:val="en-CA"/>
              </w:rPr>
              <w:t xml:space="preserve"> JF. Brain Inj. 2010</w:t>
            </w:r>
            <w:proofErr w:type="gramStart"/>
            <w:r w:rsidRPr="00FB6B33">
              <w:rPr>
                <w:lang w:val="en-CA"/>
              </w:rPr>
              <w:t>;24</w:t>
            </w:r>
            <w:proofErr w:type="gramEnd"/>
            <w:r w:rsidRPr="00FB6B33">
              <w:rPr>
                <w:lang w:val="en-CA"/>
              </w:rPr>
              <w:t>(4):678-91.</w:t>
            </w:r>
          </w:p>
        </w:tc>
      </w:tr>
      <w:tr w:rsidR="0027538D" w:rsidTr="00E549CA">
        <w:tc>
          <w:tcPr>
            <w:tcW w:w="1809" w:type="dxa"/>
            <w:shd w:val="clear" w:color="auto" w:fill="FFFFFF" w:themeFill="background1"/>
          </w:tcPr>
          <w:p w:rsidR="0027538D" w:rsidRPr="000925C9" w:rsidRDefault="0027538D" w:rsidP="00E549CA">
            <w:pPr>
              <w:rPr>
                <w:lang w:val="en-CA"/>
              </w:rPr>
            </w:pPr>
            <w:r w:rsidRPr="00FB6B33">
              <w:rPr>
                <w:lang w:val="en-CA"/>
              </w:rPr>
              <w:t>Driving difficulties of brain-injured drivers in reaction to high-crash-risk simulated road events: a question of impaired divided attention?</w:t>
            </w:r>
          </w:p>
        </w:tc>
        <w:tc>
          <w:tcPr>
            <w:tcW w:w="4111" w:type="dxa"/>
            <w:shd w:val="clear" w:color="auto" w:fill="FFFFFF" w:themeFill="background1"/>
          </w:tcPr>
          <w:p w:rsidR="0027538D" w:rsidRPr="00FB6B33" w:rsidRDefault="0027538D" w:rsidP="00E549CA">
            <w:pPr>
              <w:autoSpaceDE w:val="0"/>
              <w:autoSpaceDN w:val="0"/>
              <w:adjustRightInd w:val="0"/>
              <w:rPr>
                <w:rFonts w:cs="AdvTimes"/>
                <w:lang w:val="en-CA"/>
              </w:rPr>
            </w:pPr>
            <w:r w:rsidRPr="00C50B24">
              <w:rPr>
                <w:rFonts w:cs="AdvTimes"/>
                <w:lang w:val="en-CA"/>
              </w:rPr>
              <w:t>Results indicated that the TBI group crashed significantly more than controls (p &lt; .05) and that dual-task performance correlated significantly with crash rate (r = .58, p = .05).</w:t>
            </w:r>
          </w:p>
        </w:tc>
        <w:tc>
          <w:tcPr>
            <w:tcW w:w="1985" w:type="dxa"/>
            <w:shd w:val="clear" w:color="auto" w:fill="FFFFFF" w:themeFill="background1"/>
          </w:tcPr>
          <w:p w:rsidR="0027538D" w:rsidRPr="00FB6B33" w:rsidRDefault="0027538D" w:rsidP="00E549CA">
            <w:r w:rsidRPr="00FB6B33">
              <w:t xml:space="preserve">50% TCC </w:t>
            </w:r>
            <w:proofErr w:type="spellStart"/>
            <w:r w:rsidRPr="00FB6B33">
              <w:t>mod</w:t>
            </w:r>
            <w:proofErr w:type="spellEnd"/>
            <w:r w:rsidRPr="00FB6B33">
              <w:t xml:space="preserve"> et sévère reprennent la conduite </w:t>
            </w:r>
            <w:r>
              <w:t>auto.  17 TCC et 16 sujets sains o</w:t>
            </w:r>
            <w:r w:rsidRPr="00FB6B33">
              <w:t>nt ut</w:t>
            </w:r>
            <w:r>
              <w:t>ilisé un simulateur</w:t>
            </w:r>
            <w:r w:rsidRPr="00FB6B33">
              <w:t xml:space="preserve">. Le dual </w:t>
            </w:r>
            <w:proofErr w:type="spellStart"/>
            <w:r w:rsidRPr="00FB6B33">
              <w:t>task</w:t>
            </w:r>
            <w:proofErr w:type="spellEnd"/>
            <w:r w:rsidRPr="00FB6B33">
              <w:t xml:space="preserve"> était évalué sur le simulateur en faisant apparaitre un losange pendant la conduite.</w:t>
            </w:r>
          </w:p>
        </w:tc>
        <w:tc>
          <w:tcPr>
            <w:tcW w:w="8646" w:type="dxa"/>
            <w:shd w:val="clear" w:color="auto" w:fill="FFFFFF" w:themeFill="background1"/>
          </w:tcPr>
          <w:p w:rsidR="0027538D" w:rsidRPr="00FB6B33" w:rsidRDefault="0027538D" w:rsidP="00E549CA">
            <w:pPr>
              <w:rPr>
                <w:lang w:val="en-CA"/>
              </w:rPr>
            </w:pPr>
            <w:r w:rsidRPr="00C50B24">
              <w:rPr>
                <w:lang w:val="en-CA"/>
              </w:rPr>
              <w:t xml:space="preserve">This study examined the role of impaired divided attention and speed of processing in traumatic brain injury (TBI) drivers in high-crash-risk simulated road events. Subjects were exposed to four challenging simulated roadway events to which behavioral reactions were recorded. Participants were also asked to perform a dual task during portions of the driving task, and TBI individuals were administered standard measures of divided attention and reaction time. </w:t>
            </w:r>
            <w:r w:rsidRPr="00283AAD">
              <w:rPr>
                <w:color w:val="FF0000"/>
                <w:lang w:val="en-CA"/>
              </w:rPr>
              <w:t>Results indicated that the TBI group crashed significantly more than controls (p &lt; .05) and that dual-task performance correlated significantly with crash rate (r = .58, p = .05).</w:t>
            </w:r>
          </w:p>
        </w:tc>
        <w:tc>
          <w:tcPr>
            <w:tcW w:w="1701" w:type="dxa"/>
            <w:shd w:val="clear" w:color="auto" w:fill="FFFFFF" w:themeFill="background1"/>
          </w:tcPr>
          <w:p w:rsidR="0027538D" w:rsidRDefault="0027538D" w:rsidP="00E549CA">
            <w:pPr>
              <w:rPr>
                <w:lang w:val="en-CA"/>
              </w:rPr>
            </w:pPr>
            <w:r w:rsidRPr="00FB6B33">
              <w:rPr>
                <w:lang w:val="en-CA"/>
              </w:rPr>
              <w:t>Cyr</w:t>
            </w:r>
          </w:p>
        </w:tc>
      </w:tr>
      <w:tr w:rsidR="006F29FD" w:rsidTr="00E549CA">
        <w:tc>
          <w:tcPr>
            <w:tcW w:w="1809" w:type="dxa"/>
            <w:shd w:val="clear" w:color="auto" w:fill="FFFFFF" w:themeFill="background1"/>
          </w:tcPr>
          <w:p w:rsidR="006F29FD" w:rsidRPr="000925C9" w:rsidRDefault="006F29FD" w:rsidP="00E549CA">
            <w:pPr>
              <w:rPr>
                <w:lang w:val="en-CA"/>
              </w:rPr>
            </w:pPr>
            <w:r w:rsidRPr="000925C9">
              <w:rPr>
                <w:lang w:val="en-CA"/>
              </w:rPr>
              <w:t>Driving after concussion: the acute effect of mild traumatic brain injury on drivers' hazard perception</w:t>
            </w:r>
          </w:p>
        </w:tc>
        <w:tc>
          <w:tcPr>
            <w:tcW w:w="4111" w:type="dxa"/>
            <w:shd w:val="clear" w:color="auto" w:fill="FFFFFF" w:themeFill="background1"/>
          </w:tcPr>
          <w:p w:rsidR="006F29FD" w:rsidRPr="00C50B24" w:rsidRDefault="006F29FD" w:rsidP="00E549CA">
            <w:pPr>
              <w:autoSpaceDE w:val="0"/>
              <w:autoSpaceDN w:val="0"/>
              <w:adjustRightInd w:val="0"/>
              <w:rPr>
                <w:rFonts w:cs="AdvTimes"/>
              </w:rPr>
            </w:pPr>
            <w:r>
              <w:rPr>
                <w:rFonts w:cs="AdvTimes"/>
              </w:rPr>
              <w:t>D</w:t>
            </w:r>
            <w:r w:rsidRPr="00C50B24">
              <w:rPr>
                <w:rFonts w:cs="AdvTimes"/>
              </w:rPr>
              <w:t>es TCC léger ont été testés immédiatement après l'accident en stage aigu et ils présentaient une moins bonne capacité à identifier des "</w:t>
            </w:r>
            <w:proofErr w:type="spellStart"/>
            <w:r w:rsidRPr="00C50B24">
              <w:rPr>
                <w:rFonts w:cs="AdvTimes"/>
              </w:rPr>
              <w:t>traffic</w:t>
            </w:r>
            <w:proofErr w:type="spellEnd"/>
            <w:r w:rsidRPr="00C50B24">
              <w:rPr>
                <w:rFonts w:cs="AdvTimes"/>
              </w:rPr>
              <w:t xml:space="preserve"> </w:t>
            </w:r>
            <w:proofErr w:type="spellStart"/>
            <w:r w:rsidRPr="00C50B24">
              <w:rPr>
                <w:rFonts w:cs="AdvTimes"/>
              </w:rPr>
              <w:t>hazards</w:t>
            </w:r>
            <w:proofErr w:type="spellEnd"/>
            <w:r w:rsidRPr="00C50B24">
              <w:rPr>
                <w:rFonts w:cs="AdvTimes"/>
              </w:rPr>
              <w:t>"</w:t>
            </w:r>
          </w:p>
        </w:tc>
        <w:tc>
          <w:tcPr>
            <w:tcW w:w="1985" w:type="dxa"/>
            <w:shd w:val="clear" w:color="auto" w:fill="FFFFFF" w:themeFill="background1"/>
          </w:tcPr>
          <w:p w:rsidR="006F29FD" w:rsidRPr="000925C9" w:rsidRDefault="006F29FD" w:rsidP="00E549CA">
            <w:r w:rsidRPr="000925C9">
              <w:t xml:space="preserve">42 TCC légers et 43 patients avec problèmes orthopédiques légers </w:t>
            </w:r>
          </w:p>
        </w:tc>
        <w:tc>
          <w:tcPr>
            <w:tcW w:w="8646" w:type="dxa"/>
            <w:shd w:val="clear" w:color="auto" w:fill="FFFFFF" w:themeFill="background1"/>
          </w:tcPr>
          <w:p w:rsidR="006F29FD" w:rsidRPr="000925C9" w:rsidRDefault="006F29FD" w:rsidP="00E549CA">
            <w:proofErr w:type="spellStart"/>
            <w:r w:rsidRPr="00C50B24">
              <w:rPr>
                <w:lang w:val="en-CA"/>
              </w:rPr>
              <w:t>Cette</w:t>
            </w:r>
            <w:proofErr w:type="spellEnd"/>
            <w:r w:rsidRPr="00C50B24">
              <w:rPr>
                <w:lang w:val="en-CA"/>
              </w:rPr>
              <w:t xml:space="preserve"> </w:t>
            </w:r>
            <w:proofErr w:type="spellStart"/>
            <w:r w:rsidRPr="00C50B24">
              <w:rPr>
                <w:lang w:val="en-CA"/>
              </w:rPr>
              <w:t>étude</w:t>
            </w:r>
            <w:proofErr w:type="spellEnd"/>
            <w:r w:rsidRPr="00C50B24">
              <w:rPr>
                <w:lang w:val="en-CA"/>
              </w:rPr>
              <w:t xml:space="preserve"> </w:t>
            </w:r>
            <w:proofErr w:type="spellStart"/>
            <w:r w:rsidRPr="00C50B24">
              <w:rPr>
                <w:lang w:val="en-CA"/>
              </w:rPr>
              <w:t>évalue</w:t>
            </w:r>
            <w:proofErr w:type="spellEnd"/>
            <w:r w:rsidRPr="00C50B24">
              <w:rPr>
                <w:lang w:val="en-CA"/>
              </w:rPr>
              <w:t xml:space="preserve"> </w:t>
            </w:r>
            <w:proofErr w:type="spellStart"/>
            <w:r w:rsidRPr="00C50B24">
              <w:rPr>
                <w:lang w:val="en-CA"/>
              </w:rPr>
              <w:t>l’effet</w:t>
            </w:r>
            <w:proofErr w:type="spellEnd"/>
            <w:r w:rsidRPr="00C50B24">
              <w:rPr>
                <w:lang w:val="en-CA"/>
              </w:rPr>
              <w:t xml:space="preserve"> d’un TCC </w:t>
            </w:r>
            <w:proofErr w:type="spellStart"/>
            <w:r w:rsidRPr="00C50B24">
              <w:rPr>
                <w:lang w:val="en-CA"/>
              </w:rPr>
              <w:t>léger</w:t>
            </w:r>
            <w:proofErr w:type="spellEnd"/>
            <w:r w:rsidRPr="00C50B24">
              <w:rPr>
                <w:lang w:val="en-CA"/>
              </w:rPr>
              <w:t xml:space="preserve"> </w:t>
            </w:r>
            <w:proofErr w:type="spellStart"/>
            <w:r w:rsidRPr="00C50B24">
              <w:rPr>
                <w:lang w:val="en-CA"/>
              </w:rPr>
              <w:t>sur</w:t>
            </w:r>
            <w:proofErr w:type="spellEnd"/>
            <w:r w:rsidRPr="00C50B24">
              <w:rPr>
                <w:lang w:val="en-CA"/>
              </w:rPr>
              <w:t xml:space="preserve"> le « drivers' hazard perception » which is defined as drivers' ability to search the road ahead to rapidly identify potentially dangerous traffic situations.  </w:t>
            </w:r>
            <w:r w:rsidRPr="000925C9">
              <w:t>Les participants ont complété un “</w:t>
            </w:r>
            <w:proofErr w:type="spellStart"/>
            <w:r w:rsidRPr="000925C9">
              <w:t>computerized</w:t>
            </w:r>
            <w:proofErr w:type="spellEnd"/>
            <w:r w:rsidRPr="000925C9">
              <w:t xml:space="preserve"> </w:t>
            </w:r>
            <w:proofErr w:type="spellStart"/>
            <w:r w:rsidRPr="000925C9">
              <w:t>hazard</w:t>
            </w:r>
            <w:proofErr w:type="spellEnd"/>
            <w:r w:rsidRPr="000925C9">
              <w:t xml:space="preserve"> perception test”, dans lequel  ils regardaient des vidéos de vrai</w:t>
            </w:r>
            <w:r>
              <w:t>e</w:t>
            </w:r>
            <w:r w:rsidRPr="000925C9">
              <w:t>s</w:t>
            </w:r>
            <w:r>
              <w:t xml:space="preserve"> </w:t>
            </w:r>
            <w:r w:rsidRPr="000925C9">
              <w:t>sc</w:t>
            </w:r>
            <w:r>
              <w:t>ènes de</w:t>
            </w:r>
            <w:r w:rsidRPr="000925C9">
              <w:t xml:space="preserve"> trafic film</w:t>
            </w:r>
            <w:r>
              <w:t>és</w:t>
            </w:r>
            <w:r w:rsidRPr="000925C9">
              <w:t xml:space="preserve"> </w:t>
            </w:r>
            <w:r>
              <w:t>du point de vue du chauffeur</w:t>
            </w:r>
            <w:r w:rsidRPr="000925C9">
              <w:t xml:space="preserve">. </w:t>
            </w:r>
            <w:r>
              <w:t>Ils devaient utiliser la souris de l’ordi pour identifier un potentiel « </w:t>
            </w:r>
            <w:proofErr w:type="spellStart"/>
            <w:r w:rsidRPr="000925C9">
              <w:t>traffic</w:t>
            </w:r>
            <w:proofErr w:type="spellEnd"/>
            <w:r w:rsidRPr="000925C9">
              <w:t xml:space="preserve"> </w:t>
            </w:r>
            <w:proofErr w:type="spellStart"/>
            <w:r w:rsidRPr="000925C9">
              <w:t>hazards</w:t>
            </w:r>
            <w:proofErr w:type="spellEnd"/>
            <w:r w:rsidRPr="000925C9">
              <w:t>” le plus t</w:t>
            </w:r>
            <w:r>
              <w:t xml:space="preserve">ôt possible.  </w:t>
            </w:r>
            <w:r w:rsidRPr="00811F4E">
              <w:rPr>
                <w:color w:val="FF0000"/>
              </w:rPr>
              <w:t>Les TCC léger ont été testés immédiatement après l'accident en stage aigu et ils présentaient une moins bonne capacité à identifier des "</w:t>
            </w:r>
            <w:proofErr w:type="spellStart"/>
            <w:r w:rsidRPr="00811F4E">
              <w:rPr>
                <w:color w:val="FF0000"/>
              </w:rPr>
              <w:t>traffic</w:t>
            </w:r>
            <w:proofErr w:type="spellEnd"/>
            <w:r w:rsidRPr="00811F4E">
              <w:rPr>
                <w:color w:val="FF0000"/>
              </w:rPr>
              <w:t xml:space="preserve"> </w:t>
            </w:r>
            <w:proofErr w:type="spellStart"/>
            <w:r w:rsidRPr="00811F4E">
              <w:rPr>
                <w:color w:val="FF0000"/>
              </w:rPr>
              <w:t>hazards</w:t>
            </w:r>
            <w:proofErr w:type="spellEnd"/>
            <w:r w:rsidRPr="00811F4E">
              <w:rPr>
                <w:color w:val="FF0000"/>
              </w:rPr>
              <w:t>"</w:t>
            </w:r>
          </w:p>
        </w:tc>
        <w:tc>
          <w:tcPr>
            <w:tcW w:w="1701" w:type="dxa"/>
            <w:shd w:val="clear" w:color="auto" w:fill="FFFFFF" w:themeFill="background1"/>
          </w:tcPr>
          <w:p w:rsidR="006F29FD" w:rsidRPr="009D63FE" w:rsidRDefault="006F29FD" w:rsidP="00E549CA">
            <w:proofErr w:type="spellStart"/>
            <w:r w:rsidRPr="000925C9">
              <w:t>Preece</w:t>
            </w:r>
            <w:proofErr w:type="spellEnd"/>
            <w:r w:rsidRPr="000925C9">
              <w:t xml:space="preserve">, </w:t>
            </w:r>
            <w:proofErr w:type="spellStart"/>
            <w:r w:rsidRPr="000925C9">
              <w:t>Neuropsychology</w:t>
            </w:r>
            <w:proofErr w:type="spellEnd"/>
            <w:r w:rsidRPr="000925C9">
              <w:t>. 2010 Jul;24(4):493-503.</w:t>
            </w:r>
          </w:p>
        </w:tc>
      </w:tr>
    </w:tbl>
    <w:p w:rsidR="0027538D" w:rsidRDefault="0027538D"/>
    <w:p w:rsidR="0027538D" w:rsidRDefault="0027538D"/>
    <w:p w:rsidR="0027538D" w:rsidRDefault="0027538D"/>
    <w:sectPr w:rsidR="002753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8D"/>
    <w:rsid w:val="0027538D"/>
    <w:rsid w:val="006F29FD"/>
    <w:rsid w:val="00D639D1"/>
    <w:rsid w:val="00E4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9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9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réadaptation Gingras-Lindsay-de-Montréal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Gauthier</dc:creator>
  <cp:keywords/>
  <dc:description/>
  <cp:lastModifiedBy>Josée Gauthier</cp:lastModifiedBy>
  <cp:revision>2</cp:revision>
  <dcterms:created xsi:type="dcterms:W3CDTF">2012-11-09T14:53:00Z</dcterms:created>
  <dcterms:modified xsi:type="dcterms:W3CDTF">2012-11-09T14:56:00Z</dcterms:modified>
</cp:coreProperties>
</file>