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008" w:type="dxa"/>
        <w:tblLayout w:type="fixed"/>
        <w:tblLook w:val="04A0" w:firstRow="1" w:lastRow="0" w:firstColumn="1" w:lastColumn="0" w:noHBand="0" w:noVBand="1"/>
      </w:tblPr>
      <w:tblGrid>
        <w:gridCol w:w="2660"/>
        <w:gridCol w:w="1500"/>
        <w:gridCol w:w="59"/>
        <w:gridCol w:w="3969"/>
        <w:gridCol w:w="2410"/>
        <w:gridCol w:w="2410"/>
      </w:tblGrid>
      <w:tr w:rsidR="00687D18" w:rsidRPr="00CF5572" w:rsidTr="003752B5">
        <w:tc>
          <w:tcPr>
            <w:tcW w:w="2660" w:type="dxa"/>
          </w:tcPr>
          <w:p w:rsidR="00F86E67" w:rsidRPr="00903BCE" w:rsidRDefault="00F86E67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Outils</w:t>
            </w:r>
          </w:p>
        </w:tc>
        <w:tc>
          <w:tcPr>
            <w:tcW w:w="1500" w:type="dxa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Clientèles</w:t>
            </w:r>
          </w:p>
        </w:tc>
        <w:tc>
          <w:tcPr>
            <w:tcW w:w="4028" w:type="dxa"/>
            <w:gridSpan w:val="2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‘’</w:t>
            </w:r>
            <w:proofErr w:type="spellStart"/>
            <w:r w:rsidRPr="00903BCE">
              <w:rPr>
                <w:b/>
              </w:rPr>
              <w:t>Cut</w:t>
            </w:r>
            <w:proofErr w:type="spellEnd"/>
            <w:r w:rsidRPr="00903BCE">
              <w:rPr>
                <w:b/>
              </w:rPr>
              <w:t>-Off’’</w:t>
            </w:r>
            <w:r w:rsidR="00903BCE" w:rsidRPr="00903BCE">
              <w:rPr>
                <w:b/>
              </w:rPr>
              <w:t xml:space="preserve"> ou résultats de l’étude</w:t>
            </w:r>
          </w:p>
        </w:tc>
        <w:tc>
          <w:tcPr>
            <w:tcW w:w="2410" w:type="dxa"/>
          </w:tcPr>
          <w:p w:rsidR="00F86E67" w:rsidRPr="00903BCE" w:rsidRDefault="00903BCE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Population</w:t>
            </w:r>
          </w:p>
        </w:tc>
        <w:tc>
          <w:tcPr>
            <w:tcW w:w="2410" w:type="dxa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Références</w:t>
            </w:r>
          </w:p>
        </w:tc>
      </w:tr>
      <w:tr w:rsidR="003168A2" w:rsidRPr="00CF5572" w:rsidTr="003752B5">
        <w:tc>
          <w:tcPr>
            <w:tcW w:w="13008" w:type="dxa"/>
            <w:gridSpan w:val="6"/>
            <w:shd w:val="clear" w:color="auto" w:fill="A6A6A6" w:themeFill="background1" w:themeFillShade="A6"/>
          </w:tcPr>
          <w:p w:rsidR="003168A2" w:rsidRPr="00A12FB6" w:rsidRDefault="003168A2" w:rsidP="006231C0">
            <w:pPr>
              <w:jc w:val="center"/>
              <w:rPr>
                <w:sz w:val="28"/>
                <w:szCs w:val="28"/>
                <w:lang w:val="en-CA"/>
              </w:rPr>
            </w:pPr>
            <w:proofErr w:type="spellStart"/>
            <w:r w:rsidRPr="00A12FB6">
              <w:rPr>
                <w:b/>
                <w:sz w:val="28"/>
                <w:szCs w:val="28"/>
                <w:lang w:val="en-CA"/>
              </w:rPr>
              <w:t>Héminégligence</w:t>
            </w:r>
            <w:proofErr w:type="spellEnd"/>
          </w:p>
        </w:tc>
      </w:tr>
      <w:tr w:rsidR="003168A2" w:rsidRPr="00CF5572" w:rsidTr="00C47658">
        <w:tc>
          <w:tcPr>
            <w:tcW w:w="2660" w:type="dxa"/>
          </w:tcPr>
          <w:p w:rsidR="003168A2" w:rsidRDefault="003168A2">
            <w:pPr>
              <w:rPr>
                <w:b/>
              </w:rPr>
            </w:pPr>
            <w:r w:rsidRPr="004A1B5E">
              <w:rPr>
                <w:b/>
              </w:rPr>
              <w:t xml:space="preserve">BEN – Batterie d’évaluation de la </w:t>
            </w:r>
            <w:proofErr w:type="spellStart"/>
            <w:r w:rsidRPr="004A1B5E">
              <w:rPr>
                <w:b/>
              </w:rPr>
              <w:t>negligence</w:t>
            </w:r>
            <w:proofErr w:type="spellEnd"/>
            <w:r w:rsidRPr="004A1B5E">
              <w:rPr>
                <w:b/>
              </w:rPr>
              <w:t xml:space="preserve"> spatiale</w:t>
            </w:r>
          </w:p>
          <w:p w:rsidR="003168A2" w:rsidRDefault="003168A2">
            <w:pPr>
              <w:rPr>
                <w:b/>
              </w:rPr>
            </w:pPr>
          </w:p>
          <w:p w:rsidR="003168A2" w:rsidRDefault="003168A2">
            <w:pPr>
              <w:rPr>
                <w:b/>
              </w:rPr>
            </w:pPr>
            <w:r>
              <w:rPr>
                <w:b/>
              </w:rPr>
              <w:t>Comprend :</w:t>
            </w:r>
          </w:p>
          <w:p w:rsidR="003168A2" w:rsidRPr="003E383C" w:rsidRDefault="003168A2">
            <w:pPr>
              <w:rPr>
                <w:sz w:val="18"/>
                <w:szCs w:val="18"/>
                <w:u w:val="single"/>
              </w:rPr>
            </w:pPr>
            <w:r w:rsidRPr="003E383C">
              <w:rPr>
                <w:sz w:val="18"/>
                <w:szCs w:val="18"/>
                <w:u w:val="single"/>
              </w:rPr>
              <w:t>Tests « papier-crayon »</w:t>
            </w:r>
          </w:p>
          <w:p w:rsidR="003168A2" w:rsidRPr="003E383C" w:rsidRDefault="003168A2" w:rsidP="004A1B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Test des cloches</w:t>
            </w:r>
          </w:p>
          <w:p w:rsidR="003168A2" w:rsidRPr="003E383C" w:rsidRDefault="003168A2" w:rsidP="0079514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Copie de figure (maison)</w:t>
            </w:r>
          </w:p>
          <w:p w:rsidR="003168A2" w:rsidRPr="003E383C" w:rsidRDefault="003168A2" w:rsidP="0079514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Dessin de l’horloge</w:t>
            </w:r>
          </w:p>
          <w:p w:rsidR="003168A2" w:rsidRPr="003E383C" w:rsidRDefault="003168A2" w:rsidP="0079514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Bissection de lignes</w:t>
            </w:r>
          </w:p>
          <w:p w:rsidR="003168A2" w:rsidRPr="003E383C" w:rsidRDefault="003168A2" w:rsidP="0079514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« </w:t>
            </w:r>
            <w:proofErr w:type="spellStart"/>
            <w:r w:rsidRPr="003E383C">
              <w:rPr>
                <w:sz w:val="18"/>
                <w:szCs w:val="18"/>
              </w:rPr>
              <w:t>Overlapping</w:t>
            </w:r>
            <w:proofErr w:type="spellEnd"/>
            <w:r w:rsidRPr="003E383C">
              <w:rPr>
                <w:sz w:val="18"/>
                <w:szCs w:val="18"/>
              </w:rPr>
              <w:t xml:space="preserve"> figure »</w:t>
            </w:r>
          </w:p>
          <w:p w:rsidR="003168A2" w:rsidRPr="003E383C" w:rsidRDefault="003168A2" w:rsidP="0079514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Lecture</w:t>
            </w:r>
          </w:p>
          <w:p w:rsidR="003168A2" w:rsidRPr="003E383C" w:rsidRDefault="003168A2" w:rsidP="0079514D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Écriture</w:t>
            </w:r>
          </w:p>
          <w:p w:rsidR="003168A2" w:rsidRPr="003E383C" w:rsidRDefault="003168A2" w:rsidP="004A1B5E">
            <w:pPr>
              <w:rPr>
                <w:sz w:val="18"/>
                <w:szCs w:val="18"/>
                <w:u w:val="single"/>
              </w:rPr>
            </w:pPr>
            <w:r w:rsidRPr="003E383C">
              <w:rPr>
                <w:sz w:val="18"/>
                <w:szCs w:val="18"/>
                <w:u w:val="single"/>
              </w:rPr>
              <w:t>Évaluation de l’orientation du regard et négligence personnelle :</w:t>
            </w:r>
          </w:p>
          <w:p w:rsidR="003168A2" w:rsidRPr="003E383C" w:rsidRDefault="003168A2" w:rsidP="004A1B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Regard spontané et orientation de la tête</w:t>
            </w:r>
          </w:p>
          <w:p w:rsidR="003168A2" w:rsidRPr="003E383C" w:rsidRDefault="003168A2" w:rsidP="004A1B5E">
            <w:pPr>
              <w:rPr>
                <w:sz w:val="18"/>
                <w:szCs w:val="18"/>
                <w:u w:val="single"/>
              </w:rPr>
            </w:pPr>
            <w:r w:rsidRPr="003E383C">
              <w:rPr>
                <w:sz w:val="18"/>
                <w:szCs w:val="18"/>
                <w:u w:val="single"/>
              </w:rPr>
              <w:t>Évaluation des désordres reliés</w:t>
            </w:r>
          </w:p>
          <w:p w:rsidR="003168A2" w:rsidRPr="003E383C" w:rsidRDefault="003168A2" w:rsidP="004A1B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La conscience de soi (</w:t>
            </w:r>
            <w:proofErr w:type="spellStart"/>
            <w:r w:rsidRPr="003E383C">
              <w:rPr>
                <w:sz w:val="18"/>
                <w:szCs w:val="18"/>
              </w:rPr>
              <w:t>Awareness</w:t>
            </w:r>
            <w:proofErr w:type="spellEnd"/>
            <w:r w:rsidRPr="003E383C">
              <w:rPr>
                <w:sz w:val="18"/>
                <w:szCs w:val="18"/>
              </w:rPr>
              <w:t>) de ses déficits visuels et moteurs.</w:t>
            </w:r>
          </w:p>
          <w:p w:rsidR="003168A2" w:rsidRPr="003E383C" w:rsidRDefault="003168A2" w:rsidP="004A1B5E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sz w:val="18"/>
                <w:szCs w:val="18"/>
              </w:rPr>
              <w:t>Extinction visuelle et hémianopsie</w:t>
            </w:r>
          </w:p>
          <w:p w:rsidR="003168A2" w:rsidRPr="003E383C" w:rsidRDefault="003168A2" w:rsidP="004A1B5E">
            <w:pPr>
              <w:rPr>
                <w:sz w:val="18"/>
                <w:szCs w:val="18"/>
                <w:u w:val="single"/>
              </w:rPr>
            </w:pPr>
            <w:r w:rsidRPr="003E383C">
              <w:rPr>
                <w:sz w:val="18"/>
                <w:szCs w:val="18"/>
                <w:u w:val="single"/>
              </w:rPr>
              <w:t>Évaluation des comportements de la négligence unilatérale :</w:t>
            </w:r>
          </w:p>
          <w:p w:rsidR="003168A2" w:rsidRPr="003E383C" w:rsidRDefault="003168A2" w:rsidP="002D4D34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E383C">
              <w:rPr>
                <w:rFonts w:cs="Times New Roman"/>
                <w:bCs/>
                <w:sz w:val="18"/>
                <w:szCs w:val="18"/>
              </w:rPr>
              <w:t xml:space="preserve">Catherine </w:t>
            </w:r>
            <w:proofErr w:type="spellStart"/>
            <w:r w:rsidRPr="003E383C">
              <w:rPr>
                <w:rFonts w:cs="Times New Roman"/>
                <w:bCs/>
                <w:sz w:val="18"/>
                <w:szCs w:val="18"/>
              </w:rPr>
              <w:t>Bergego</w:t>
            </w:r>
            <w:proofErr w:type="spellEnd"/>
            <w:r w:rsidRPr="003E383C">
              <w:rPr>
                <w:rFonts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383C">
              <w:rPr>
                <w:rFonts w:cs="Times New Roman"/>
                <w:bCs/>
                <w:sz w:val="18"/>
                <w:szCs w:val="18"/>
              </w:rPr>
              <w:t>Scale</w:t>
            </w:r>
            <w:proofErr w:type="spellEnd"/>
            <w:r w:rsidRPr="003E383C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3E383C">
              <w:rPr>
                <w:rFonts w:cs="Times New Roman"/>
                <w:sz w:val="18"/>
                <w:szCs w:val="18"/>
              </w:rPr>
              <w:t>(</w:t>
            </w:r>
            <w:r w:rsidRPr="003E383C">
              <w:rPr>
                <w:rFonts w:cs="Times New Roman"/>
                <w:bCs/>
                <w:sz w:val="18"/>
                <w:szCs w:val="18"/>
              </w:rPr>
              <w:t>CBS</w:t>
            </w:r>
            <w:r w:rsidRPr="003E383C">
              <w:rPr>
                <w:rFonts w:cs="Times New Roman"/>
                <w:sz w:val="18"/>
                <w:szCs w:val="18"/>
              </w:rPr>
              <w:t>)</w:t>
            </w:r>
          </w:p>
          <w:p w:rsidR="003168A2" w:rsidRPr="004A1B5E" w:rsidRDefault="003168A2" w:rsidP="004A1B5E"/>
        </w:tc>
        <w:tc>
          <w:tcPr>
            <w:tcW w:w="1559" w:type="dxa"/>
            <w:gridSpan w:val="2"/>
          </w:tcPr>
          <w:p w:rsidR="003168A2" w:rsidRPr="00CF5572" w:rsidRDefault="003168A2">
            <w:pPr>
              <w:rPr>
                <w:lang w:val="en-CA"/>
              </w:rPr>
            </w:pPr>
            <w:r>
              <w:rPr>
                <w:lang w:val="en-CA"/>
              </w:rPr>
              <w:t>AVC</w:t>
            </w:r>
          </w:p>
        </w:tc>
        <w:tc>
          <w:tcPr>
            <w:tcW w:w="3969" w:type="dxa"/>
          </w:tcPr>
          <w:p w:rsidR="003168A2" w:rsidRPr="0079514D" w:rsidRDefault="003168A2" w:rsidP="0079514D">
            <w:pPr>
              <w:rPr>
                <w:rFonts w:cs="Arial"/>
                <w:color w:val="000000"/>
                <w:shd w:val="clear" w:color="auto" w:fill="FFFFFF"/>
              </w:rPr>
            </w:pPr>
            <w:r w:rsidRPr="0079514D">
              <w:rPr>
                <w:rFonts w:cs="Arial"/>
                <w:color w:val="000000"/>
                <w:shd w:val="clear" w:color="auto" w:fill="FFFFFF"/>
              </w:rPr>
              <w:t xml:space="preserve">Chez les patients avec un AVC droit, la mesure la plus sensitive dans les tests papier-crayon était le point de départ dans la tâche “d’annulation’’ </w:t>
            </w:r>
          </w:p>
          <w:p w:rsidR="003168A2" w:rsidRPr="0079514D" w:rsidRDefault="003168A2" w:rsidP="0079514D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3168A2" w:rsidRPr="0079514D" w:rsidRDefault="003168A2" w:rsidP="0079514D">
            <w:pPr>
              <w:rPr>
                <w:rFonts w:cs="Arial"/>
                <w:color w:val="000000"/>
                <w:shd w:val="clear" w:color="auto" w:fill="FFFFFF"/>
              </w:rPr>
            </w:pPr>
            <w:r w:rsidRPr="0079514D">
              <w:rPr>
                <w:rFonts w:cs="Arial"/>
                <w:color w:val="000000"/>
                <w:shd w:val="clear" w:color="auto" w:fill="FFFFFF"/>
              </w:rPr>
              <w:t xml:space="preserve">L’ensemble de la batterie est plus sensible que les tests pris individuellement. </w:t>
            </w:r>
          </w:p>
          <w:p w:rsidR="003168A2" w:rsidRPr="0079514D" w:rsidRDefault="003168A2" w:rsidP="0079514D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3168A2" w:rsidRPr="00DD63FD" w:rsidRDefault="003168A2" w:rsidP="0079514D">
            <w:pPr>
              <w:rPr>
                <w:rFonts w:cs="Arial"/>
                <w:color w:val="000000"/>
                <w:shd w:val="clear" w:color="auto" w:fill="FFFFFF"/>
              </w:rPr>
            </w:pPr>
            <w:r w:rsidRPr="0079514D">
              <w:rPr>
                <w:rFonts w:cs="Arial"/>
                <w:color w:val="000000"/>
                <w:shd w:val="clear" w:color="auto" w:fill="FFFFFF"/>
              </w:rPr>
              <w:t xml:space="preserve">L’évaluation comportementale est plus sensible que tous les autres tests. </w:t>
            </w:r>
          </w:p>
          <w:p w:rsidR="003168A2" w:rsidRPr="00DD63FD" w:rsidRDefault="003168A2" w:rsidP="0079514D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3168A2" w:rsidRPr="00DD63FD" w:rsidRDefault="003168A2" w:rsidP="0079514D">
            <w:r w:rsidRPr="00DD63FD">
              <w:rPr>
                <w:rFonts w:cs="Arial"/>
                <w:color w:val="000000"/>
                <w:shd w:val="clear" w:color="auto" w:fill="FFFFFF"/>
              </w:rPr>
              <w:t xml:space="preserve">La négligence était 2 à 4 fois moins fréquente, mais aussi moins </w:t>
            </w:r>
            <w:proofErr w:type="spellStart"/>
            <w:r w:rsidRPr="00DD63FD">
              <w:rPr>
                <w:rFonts w:cs="Arial"/>
                <w:color w:val="000000"/>
                <w:shd w:val="clear" w:color="auto" w:fill="FFFFFF"/>
              </w:rPr>
              <w:t>severe</w:t>
            </w:r>
            <w:proofErr w:type="spellEnd"/>
            <w:r w:rsidRPr="00DD63FD">
              <w:rPr>
                <w:rFonts w:cs="Arial"/>
                <w:color w:val="000000"/>
                <w:shd w:val="clear" w:color="auto" w:fill="FFFFFF"/>
              </w:rPr>
              <w:t xml:space="preserve"> et consistante après un AVC gauche.</w:t>
            </w:r>
          </w:p>
        </w:tc>
        <w:tc>
          <w:tcPr>
            <w:tcW w:w="2410" w:type="dxa"/>
          </w:tcPr>
          <w:p w:rsidR="003168A2" w:rsidRPr="00595E40" w:rsidRDefault="003168A2">
            <w:pPr>
              <w:rPr>
                <w:u w:val="single"/>
              </w:rPr>
            </w:pPr>
            <w:r w:rsidRPr="00595E40">
              <w:rPr>
                <w:u w:val="single"/>
              </w:rPr>
              <w:t>Échantillon :</w:t>
            </w:r>
          </w:p>
          <w:p w:rsidR="003168A2" w:rsidRDefault="003168A2" w:rsidP="00595E40">
            <w:r>
              <w:t>-456-576 sujets sains (dépendamment des tests) pour les données normatives.</w:t>
            </w:r>
          </w:p>
          <w:p w:rsidR="003168A2" w:rsidRDefault="003168A2" w:rsidP="00595E40">
            <w:r>
              <w:t>- 206 patients avec AVC droit</w:t>
            </w:r>
          </w:p>
          <w:p w:rsidR="003168A2" w:rsidRDefault="003168A2" w:rsidP="00595E40">
            <w:r>
              <w:t>- 78 patients avec AVC gauche.</w:t>
            </w:r>
          </w:p>
          <w:p w:rsidR="003168A2" w:rsidRDefault="003168A2" w:rsidP="00595E40">
            <w:r>
              <w:t>À un stade subaigu post-AVC.</w:t>
            </w:r>
          </w:p>
          <w:p w:rsidR="003168A2" w:rsidRPr="00DD63FD" w:rsidRDefault="003168A2" w:rsidP="00595E40">
            <w:r w:rsidRPr="00595E40">
              <w:rPr>
                <w:u w:val="single"/>
              </w:rPr>
              <w:t>Exclusion</w:t>
            </w:r>
            <w:r>
              <w:t> : aphasie sévère et déficits de compréhension majeurs.</w:t>
            </w:r>
          </w:p>
        </w:tc>
        <w:tc>
          <w:tcPr>
            <w:tcW w:w="2410" w:type="dxa"/>
          </w:tcPr>
          <w:p w:rsidR="003168A2" w:rsidRPr="0079514D" w:rsidRDefault="003168A2">
            <w:pPr>
              <w:rPr>
                <w:lang w:val="en-CA"/>
              </w:rPr>
            </w:pPr>
            <w:proofErr w:type="spellStart"/>
            <w:r w:rsidRPr="0079514D">
              <w:rPr>
                <w:rFonts w:cs="Arial"/>
              </w:rPr>
              <w:t>Azouvi</w:t>
            </w:r>
            <w:proofErr w:type="spellEnd"/>
            <w:r w:rsidRPr="0079514D">
              <w:rPr>
                <w:rFonts w:cs="Arial"/>
              </w:rPr>
              <w:t xml:space="preserve">, P., Bartolomeo, P., </w:t>
            </w:r>
            <w:proofErr w:type="spellStart"/>
            <w:r w:rsidRPr="0079514D">
              <w:rPr>
                <w:rFonts w:cs="Arial"/>
              </w:rPr>
              <w:t>Beis</w:t>
            </w:r>
            <w:proofErr w:type="spellEnd"/>
            <w:r w:rsidRPr="0079514D">
              <w:rPr>
                <w:rFonts w:cs="Arial"/>
              </w:rPr>
              <w:t xml:space="preserve">, J. M., </w:t>
            </w:r>
            <w:proofErr w:type="spellStart"/>
            <w:r w:rsidRPr="0079514D">
              <w:rPr>
                <w:rFonts w:cs="Arial"/>
              </w:rPr>
              <w:t>Perennou</w:t>
            </w:r>
            <w:proofErr w:type="spellEnd"/>
            <w:r w:rsidRPr="0079514D">
              <w:rPr>
                <w:rFonts w:cs="Arial"/>
              </w:rPr>
              <w:t xml:space="preserve">, D., </w:t>
            </w:r>
            <w:proofErr w:type="spellStart"/>
            <w:r w:rsidRPr="0079514D">
              <w:rPr>
                <w:rFonts w:cs="Arial"/>
              </w:rPr>
              <w:t>Pradat</w:t>
            </w:r>
            <w:proofErr w:type="spellEnd"/>
            <w:r w:rsidRPr="0079514D">
              <w:rPr>
                <w:rFonts w:cs="Arial"/>
              </w:rPr>
              <w:t xml:space="preserve">-Diehl, P., &amp; Rousseaux, M. (2006). </w:t>
            </w:r>
            <w:r w:rsidRPr="0079514D">
              <w:rPr>
                <w:rFonts w:cs="Arial"/>
                <w:lang w:val="en-CA"/>
              </w:rPr>
              <w:t xml:space="preserve">A battery of tests for the quantitative assessment of unilateral neglect. </w:t>
            </w:r>
            <w:proofErr w:type="spellStart"/>
            <w:r w:rsidRPr="0079514D">
              <w:rPr>
                <w:rFonts w:cs="Arial"/>
                <w:i/>
                <w:iCs/>
              </w:rPr>
              <w:t>Restor</w:t>
            </w:r>
            <w:proofErr w:type="spellEnd"/>
            <w:r w:rsidRPr="0079514D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79514D">
              <w:rPr>
                <w:rFonts w:cs="Arial"/>
                <w:i/>
                <w:iCs/>
              </w:rPr>
              <w:t>Neurol</w:t>
            </w:r>
            <w:proofErr w:type="spellEnd"/>
            <w:r w:rsidRPr="0079514D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79514D">
              <w:rPr>
                <w:rFonts w:cs="Arial"/>
                <w:i/>
                <w:iCs/>
              </w:rPr>
              <w:t>Neurosci</w:t>
            </w:r>
            <w:proofErr w:type="spellEnd"/>
            <w:r w:rsidRPr="0079514D">
              <w:rPr>
                <w:rFonts w:cs="Arial"/>
                <w:i/>
                <w:iCs/>
              </w:rPr>
              <w:t>, 24</w:t>
            </w:r>
            <w:r w:rsidRPr="0079514D">
              <w:rPr>
                <w:rFonts w:cs="Arial"/>
              </w:rPr>
              <w:t>(4-6), 273-285.</w:t>
            </w:r>
          </w:p>
        </w:tc>
      </w:tr>
      <w:tr w:rsidR="003168A2" w:rsidRPr="00CF5572" w:rsidTr="00B42A7A">
        <w:tc>
          <w:tcPr>
            <w:tcW w:w="2660" w:type="dxa"/>
            <w:shd w:val="clear" w:color="auto" w:fill="FFFFFF" w:themeFill="background1"/>
          </w:tcPr>
          <w:p w:rsidR="003168A2" w:rsidRDefault="003168A2">
            <w:pP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  <w:p w:rsidR="00154E63" w:rsidRPr="00E331A7" w:rsidRDefault="00154E63">
            <w:r w:rsidRPr="00154E63">
              <w:t xml:space="preserve">BEN – Batterie d’évaluation de la </w:t>
            </w:r>
            <w:proofErr w:type="spellStart"/>
            <w:r w:rsidRPr="00154E63">
              <w:lastRenderedPageBreak/>
              <w:t>negligence</w:t>
            </w:r>
            <w:proofErr w:type="spellEnd"/>
            <w:r w:rsidRPr="00154E63">
              <w:t xml:space="preserve"> spatiale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168A2" w:rsidRPr="00E331A7" w:rsidRDefault="003168A2">
            <w:r w:rsidRPr="00A12FB6">
              <w:lastRenderedPageBreak/>
              <w:t>AVC</w:t>
            </w:r>
          </w:p>
        </w:tc>
        <w:tc>
          <w:tcPr>
            <w:tcW w:w="3969" w:type="dxa"/>
            <w:shd w:val="clear" w:color="auto" w:fill="FFFFFF" w:themeFill="background1"/>
          </w:tcPr>
          <w:p w:rsidR="003168A2" w:rsidRDefault="003168A2">
            <w:r>
              <w:t>Tiré du forum conduite auto RMAVC :</w:t>
            </w:r>
          </w:p>
          <w:p w:rsidR="003168A2" w:rsidRDefault="003168A2"/>
          <w:p w:rsidR="003168A2" w:rsidRDefault="003168A2">
            <w:r>
              <w:t>‘’L’</w:t>
            </w:r>
            <w:proofErr w:type="spellStart"/>
            <w:r>
              <w:t>héminégligence</w:t>
            </w:r>
            <w:proofErr w:type="spellEnd"/>
            <w:r>
              <w:t xml:space="preserve">, une de nos </w:t>
            </w:r>
            <w:proofErr w:type="spellStart"/>
            <w:r>
              <w:t>ergos</w:t>
            </w:r>
            <w:proofErr w:type="spellEnd"/>
            <w:r>
              <w:t xml:space="preserve"> </w:t>
            </w:r>
            <w:r>
              <w:lastRenderedPageBreak/>
              <w:t xml:space="preserve">avait suivi une formation sur le sujet. Je vous laisse la liste des évaluations suggérés et que nous </w:t>
            </w:r>
            <w:r w:rsidR="00F8697D">
              <w:t>utilisons</w:t>
            </w:r>
            <w:r>
              <w:t xml:space="preserve"> maintenant dans notre milieu :</w:t>
            </w:r>
          </w:p>
          <w:p w:rsidR="003168A2" w:rsidRDefault="003168A2"/>
          <w:p w:rsidR="003168A2" w:rsidRDefault="003168A2" w:rsidP="00A12FB6">
            <w:pPr>
              <w:pStyle w:val="Paragraphedeliste"/>
              <w:numPr>
                <w:ilvl w:val="0"/>
                <w:numId w:val="1"/>
              </w:numPr>
            </w:pPr>
            <w:r>
              <w:t xml:space="preserve">Line bissection test </w:t>
            </w:r>
          </w:p>
          <w:p w:rsidR="003168A2" w:rsidRDefault="003168A2" w:rsidP="00A12FB6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Albert’s</w:t>
            </w:r>
            <w:proofErr w:type="spellEnd"/>
            <w:r>
              <w:t xml:space="preserve"> test</w:t>
            </w:r>
          </w:p>
          <w:p w:rsidR="003168A2" w:rsidRDefault="003168A2" w:rsidP="00A12FB6">
            <w:pPr>
              <w:pStyle w:val="Paragraphedeliste"/>
              <w:numPr>
                <w:ilvl w:val="0"/>
                <w:numId w:val="1"/>
              </w:numPr>
            </w:pPr>
            <w:r>
              <w:t xml:space="preserve">Single </w:t>
            </w:r>
            <w:proofErr w:type="spellStart"/>
            <w:r>
              <w:t>letter</w:t>
            </w:r>
            <w:proofErr w:type="spellEnd"/>
            <w:r>
              <w:t xml:space="preserve"> </w:t>
            </w:r>
            <w:proofErr w:type="spellStart"/>
            <w:r>
              <w:t>cancellation</w:t>
            </w:r>
            <w:proofErr w:type="spellEnd"/>
            <w:r>
              <w:t xml:space="preserve"> test</w:t>
            </w:r>
          </w:p>
          <w:p w:rsidR="003168A2" w:rsidRDefault="003168A2" w:rsidP="004D2C77">
            <w:pPr>
              <w:pStyle w:val="Paragraphedeliste"/>
            </w:pPr>
          </w:p>
          <w:p w:rsidR="003168A2" w:rsidRPr="00E331A7" w:rsidRDefault="003168A2" w:rsidP="00A12FB6">
            <w:r>
              <w:t>Le test des cloches et d’annulation des étoiles ne sont pas recommandés pour l’</w:t>
            </w:r>
            <w:proofErr w:type="spellStart"/>
            <w:r>
              <w:t>héminégligence</w:t>
            </w:r>
            <w:proofErr w:type="spellEnd"/>
            <w:r>
              <w:t xml:space="preserve"> car ils font davantage appel à la discrimination visuelle’’.</w:t>
            </w:r>
          </w:p>
        </w:tc>
        <w:tc>
          <w:tcPr>
            <w:tcW w:w="2410" w:type="dxa"/>
            <w:shd w:val="clear" w:color="auto" w:fill="FFFFFF" w:themeFill="background1"/>
          </w:tcPr>
          <w:p w:rsidR="003168A2" w:rsidRPr="00E331A7" w:rsidRDefault="003168A2">
            <w:r w:rsidRPr="00A12FB6">
              <w:lastRenderedPageBreak/>
              <w:t>Forum d’expert AVC</w:t>
            </w:r>
          </w:p>
        </w:tc>
        <w:tc>
          <w:tcPr>
            <w:tcW w:w="2410" w:type="dxa"/>
            <w:shd w:val="clear" w:color="auto" w:fill="FFFFFF" w:themeFill="background1"/>
          </w:tcPr>
          <w:p w:rsidR="003168A2" w:rsidRPr="00E331A7" w:rsidRDefault="003168A2">
            <w:r w:rsidRPr="00A12FB6">
              <w:t>RMAVC</w:t>
            </w:r>
          </w:p>
        </w:tc>
      </w:tr>
      <w:tr w:rsidR="003168A2" w:rsidRPr="00F8697D" w:rsidTr="00B42A7A">
        <w:tc>
          <w:tcPr>
            <w:tcW w:w="2660" w:type="dxa"/>
            <w:shd w:val="clear" w:color="auto" w:fill="D9D9D9" w:themeFill="background1" w:themeFillShade="D9"/>
          </w:tcPr>
          <w:p w:rsidR="003168A2" w:rsidRDefault="003168A2" w:rsidP="00F74D53">
            <w:pPr>
              <w:autoSpaceDE w:val="0"/>
              <w:autoSpaceDN w:val="0"/>
              <w:adjustRightInd w:val="0"/>
            </w:pPr>
            <w:r w:rsidRPr="00094C6F">
              <w:rPr>
                <w:b/>
              </w:rPr>
              <w:lastRenderedPageBreak/>
              <w:t>MIF –</w:t>
            </w:r>
            <w:r>
              <w:rPr>
                <w:b/>
              </w:rPr>
              <w:t xml:space="preserve"> section cognitive</w:t>
            </w:r>
            <w:r w:rsidRPr="00094C6F">
              <w:rPr>
                <w:b/>
              </w:rPr>
              <w:t xml:space="preserve"> </w:t>
            </w:r>
            <w:r w:rsidRPr="00F74D53">
              <w:t xml:space="preserve">Mesure d’Indépendance Fonctionnelle </w:t>
            </w:r>
          </w:p>
          <w:p w:rsidR="00154E63" w:rsidRDefault="00154E63" w:rsidP="00F74D53">
            <w:pPr>
              <w:autoSpaceDE w:val="0"/>
              <w:autoSpaceDN w:val="0"/>
              <w:adjustRightInd w:val="0"/>
            </w:pPr>
          </w:p>
          <w:p w:rsidR="00154E63" w:rsidRDefault="00154E63" w:rsidP="00F74D53">
            <w:pPr>
              <w:autoSpaceDE w:val="0"/>
              <w:autoSpaceDN w:val="0"/>
              <w:adjustRightInd w:val="0"/>
            </w:pPr>
          </w:p>
          <w:p w:rsidR="00154E63" w:rsidRPr="00094C6F" w:rsidRDefault="00154E63" w:rsidP="00F8697D">
            <w:pPr>
              <w:autoSpaceDE w:val="0"/>
              <w:autoSpaceDN w:val="0"/>
              <w:adjustRightInd w:val="0"/>
              <w:rPr>
                <w:rFonts w:ascii="AdvPSPAL-R" w:hAnsi="AdvPSPAL-R" w:cs="AdvPSPAL-R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68A2" w:rsidRPr="00E331A7" w:rsidRDefault="003168A2">
            <w:r>
              <w:t>AVC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168A2" w:rsidRPr="00A96E4D" w:rsidRDefault="003168A2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4466CE">
              <w:rPr>
                <w:rFonts w:cs="AdvPSPAL-R"/>
              </w:rPr>
              <w:t xml:space="preserve">Le résultat au sous-test ‘’Cognitif’’ (5 items) est un prédicteur significatif </w:t>
            </w:r>
          </w:p>
          <w:p w:rsidR="003168A2" w:rsidRPr="00A96E4D" w:rsidRDefault="003168A2" w:rsidP="00094C6F">
            <w:pPr>
              <w:autoSpaceDE w:val="0"/>
              <w:autoSpaceDN w:val="0"/>
              <w:adjustRightInd w:val="0"/>
              <w:rPr>
                <w:rFonts w:cs="AdvPSPAL-R"/>
              </w:rPr>
            </w:pPr>
            <w:r w:rsidRPr="00A96E4D">
              <w:rPr>
                <w:rFonts w:cs="AdvPSPAL-R"/>
              </w:rPr>
              <w:t>(</w:t>
            </w:r>
            <w:r w:rsidRPr="00A96E4D">
              <w:rPr>
                <w:rFonts w:cs="Advpala-ita"/>
              </w:rPr>
              <w:t xml:space="preserve">P </w:t>
            </w:r>
            <w:r w:rsidRPr="00A96E4D">
              <w:rPr>
                <w:rFonts w:cs="AdvPSPAL-R"/>
              </w:rPr>
              <w:t>&lt; 0.002) (</w:t>
            </w:r>
            <w:proofErr w:type="spellStart"/>
            <w:r w:rsidRPr="00A96E4D">
              <w:rPr>
                <w:rFonts w:cs="AdvPSPAL-R"/>
              </w:rPr>
              <w:t>Fisk</w:t>
            </w:r>
            <w:proofErr w:type="spellEnd"/>
            <w:r w:rsidRPr="00A96E4D">
              <w:rPr>
                <w:rFonts w:cs="AdvPSPAL-R"/>
              </w:rPr>
              <w:t xml:space="preserve"> </w:t>
            </w:r>
            <w:r w:rsidRPr="00A96E4D">
              <w:rPr>
                <w:rFonts w:cs="Advpala-ita"/>
              </w:rPr>
              <w:t>et al.</w:t>
            </w:r>
            <w:r w:rsidRPr="00A96E4D">
              <w:rPr>
                <w:rFonts w:cs="AdvPSPAL-R"/>
              </w:rPr>
              <w:t>1997)</w:t>
            </w:r>
          </w:p>
          <w:p w:rsidR="003168A2" w:rsidRPr="004466CE" w:rsidRDefault="003168A2" w:rsidP="004466CE">
            <w:pPr>
              <w:autoSpaceDE w:val="0"/>
              <w:autoSpaceDN w:val="0"/>
              <w:adjustRightInd w:val="0"/>
              <w:rPr>
                <w:rFonts w:cs="AdvPSPAL-R"/>
              </w:rPr>
            </w:pPr>
            <w:r>
              <w:rPr>
                <w:rFonts w:cs="AdvPSPAL-R"/>
              </w:rPr>
              <w:t>-</w:t>
            </w:r>
            <w:r w:rsidRPr="004466CE">
              <w:rPr>
                <w:rFonts w:cs="AdvPSPAL-R"/>
              </w:rPr>
              <w:t>En lien avec la cessation de conduite.</w:t>
            </w:r>
          </w:p>
          <w:p w:rsidR="003168A2" w:rsidRPr="004466CE" w:rsidRDefault="003168A2" w:rsidP="00703B88"/>
        </w:tc>
        <w:tc>
          <w:tcPr>
            <w:tcW w:w="2410" w:type="dxa"/>
            <w:shd w:val="clear" w:color="auto" w:fill="D9D9D9" w:themeFill="background1" w:themeFillShade="D9"/>
          </w:tcPr>
          <w:p w:rsidR="003168A2" w:rsidRPr="00BC3E73" w:rsidRDefault="003168A2">
            <w:pPr>
              <w:rPr>
                <w:u w:val="single"/>
              </w:rPr>
            </w:pPr>
            <w:r w:rsidRPr="00BC3E73">
              <w:rPr>
                <w:u w:val="single"/>
              </w:rPr>
              <w:t xml:space="preserve">Échantillon : </w:t>
            </w:r>
          </w:p>
          <w:p w:rsidR="003168A2" w:rsidRDefault="003168A2">
            <w:r w:rsidRPr="00BC3E73">
              <w:t xml:space="preserve">290 personnes ayant </w:t>
            </w:r>
            <w:r w:rsidR="00F8697D" w:rsidRPr="00BC3E73">
              <w:t>subi</w:t>
            </w:r>
            <w:bookmarkStart w:id="0" w:name="_GoBack"/>
            <w:bookmarkEnd w:id="0"/>
            <w:r w:rsidRPr="00BC3E73">
              <w:t xml:space="preserve"> un AVC et étant de 3 mois à 6 ans post-AVC.</w:t>
            </w:r>
          </w:p>
          <w:p w:rsidR="003168A2" w:rsidRDefault="003168A2"/>
          <w:p w:rsidR="003168A2" w:rsidRPr="004466CE" w:rsidRDefault="003168A2">
            <w:pPr>
              <w:rPr>
                <w:color w:val="FF0000"/>
              </w:rPr>
            </w:pPr>
            <w:r w:rsidRPr="00BC3E73">
              <w:rPr>
                <w:u w:val="single"/>
              </w:rPr>
              <w:t>Âge moyen</w:t>
            </w:r>
            <w:r>
              <w:t> : 66 ans (19-98)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A96E4D" w:rsidRDefault="003168A2" w:rsidP="004466CE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 w:rsidRPr="004466CE">
              <w:rPr>
                <w:rFonts w:cs="Arial"/>
                <w:lang w:val="en-CA"/>
              </w:rPr>
              <w:t xml:space="preserve">Fisk, G. D., Owsley, C., &amp; Pulley, L. V. (1997). Driving after stroke: driving exposure, advice, and evaluations. </w:t>
            </w:r>
            <w:r w:rsidRPr="00A96E4D">
              <w:rPr>
                <w:rFonts w:cs="Arial"/>
                <w:lang w:val="en-CA"/>
              </w:rPr>
              <w:t>[Research Support, Non-U S Gov't</w:t>
            </w:r>
          </w:p>
          <w:p w:rsidR="003168A2" w:rsidRPr="004466CE" w:rsidRDefault="003168A2" w:rsidP="004466CE">
            <w:pPr>
              <w:rPr>
                <w:lang w:val="en-CA"/>
              </w:rPr>
            </w:pPr>
            <w:r w:rsidRPr="004466CE">
              <w:rPr>
                <w:rFonts w:cs="Arial"/>
                <w:lang w:val="en-CA"/>
              </w:rPr>
              <w:t xml:space="preserve">Research Support, U S Gov't, P H S]. </w:t>
            </w:r>
            <w:r w:rsidRPr="004466CE">
              <w:rPr>
                <w:rFonts w:cs="Arial"/>
                <w:i/>
                <w:iCs/>
                <w:lang w:val="en-CA"/>
              </w:rPr>
              <w:t>Archives of Physical Medicine &amp; Rehabilitation, 78</w:t>
            </w:r>
            <w:r w:rsidRPr="004466CE">
              <w:rPr>
                <w:rFonts w:cs="Arial"/>
                <w:lang w:val="en-CA"/>
              </w:rPr>
              <w:t>(12), 1338-1345.</w:t>
            </w:r>
          </w:p>
        </w:tc>
      </w:tr>
    </w:tbl>
    <w:p w:rsidR="00A22767" w:rsidRPr="005D7BA3" w:rsidRDefault="00A22767" w:rsidP="008A325B">
      <w:pPr>
        <w:tabs>
          <w:tab w:val="center" w:pos="6480"/>
        </w:tabs>
        <w:rPr>
          <w:b/>
          <w:u w:val="single"/>
          <w:lang w:val="en-CA"/>
        </w:rPr>
      </w:pPr>
    </w:p>
    <w:p w:rsidR="0035065D" w:rsidRDefault="0035065D" w:rsidP="008A325B">
      <w:pPr>
        <w:tabs>
          <w:tab w:val="center" w:pos="6480"/>
        </w:tabs>
        <w:rPr>
          <w:b/>
          <w:u w:val="single"/>
          <w:lang w:val="en-CA"/>
        </w:rPr>
      </w:pPr>
    </w:p>
    <w:sectPr w:rsidR="0035065D" w:rsidSect="00F86E67"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DD" w:rsidRDefault="004F1FDD" w:rsidP="00EE2851">
      <w:pPr>
        <w:spacing w:after="0" w:line="240" w:lineRule="auto"/>
      </w:pPr>
      <w:r>
        <w:separator/>
      </w:r>
    </w:p>
  </w:endnote>
  <w:endnote w:type="continuationSeparator" w:id="0">
    <w:p w:rsidR="004F1FDD" w:rsidRDefault="004F1FDD" w:rsidP="00EE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PSSy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ala-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3F" w:rsidRDefault="0069473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Outils dépistage – conduite automobile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697D" w:rsidRPr="00F8697D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9473F" w:rsidRDefault="0069473F" w:rsidP="00EE2851">
    <w:pPr>
      <w:pStyle w:val="Pieddepage"/>
      <w:tabs>
        <w:tab w:val="clear" w:pos="4320"/>
        <w:tab w:val="clear" w:pos="8640"/>
        <w:tab w:val="left" w:pos="113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DD" w:rsidRDefault="004F1FDD" w:rsidP="00EE2851">
      <w:pPr>
        <w:spacing w:after="0" w:line="240" w:lineRule="auto"/>
      </w:pPr>
      <w:r>
        <w:separator/>
      </w:r>
    </w:p>
  </w:footnote>
  <w:footnote w:type="continuationSeparator" w:id="0">
    <w:p w:rsidR="004F1FDD" w:rsidRDefault="004F1FDD" w:rsidP="00EE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877"/>
    <w:multiLevelType w:val="hybridMultilevel"/>
    <w:tmpl w:val="0F3481BC"/>
    <w:lvl w:ilvl="0" w:tplc="70A61342">
      <w:start w:val="1"/>
      <w:numFmt w:val="decimal"/>
      <w:lvlText w:val="%1-"/>
      <w:lvlJc w:val="left"/>
      <w:pPr>
        <w:ind w:left="720" w:hanging="360"/>
      </w:pPr>
      <w:rPr>
        <w:rFonts w:ascii="AdvPSSym" w:eastAsia="AdvPSSym" w:cs="AdvPSSym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7CB"/>
    <w:multiLevelType w:val="hybridMultilevel"/>
    <w:tmpl w:val="1B32A786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3A08"/>
    <w:multiLevelType w:val="hybridMultilevel"/>
    <w:tmpl w:val="9A821B26"/>
    <w:lvl w:ilvl="0" w:tplc="D742BE06">
      <w:start w:val="1"/>
      <w:numFmt w:val="decimal"/>
      <w:lvlText w:val="%1-"/>
      <w:lvlJc w:val="left"/>
      <w:pPr>
        <w:ind w:left="720" w:hanging="360"/>
      </w:pPr>
      <w:rPr>
        <w:rFonts w:ascii="AdvPSSym" w:hAnsiTheme="minorHAnsi" w:cs="AdvPSSym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6B"/>
    <w:multiLevelType w:val="hybridMultilevel"/>
    <w:tmpl w:val="E056EFB8"/>
    <w:lvl w:ilvl="0" w:tplc="0F5C7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5578"/>
    <w:multiLevelType w:val="hybridMultilevel"/>
    <w:tmpl w:val="574EC160"/>
    <w:lvl w:ilvl="0" w:tplc="86F4E21E">
      <w:numFmt w:val="bullet"/>
      <w:lvlText w:val="-"/>
      <w:lvlJc w:val="left"/>
      <w:pPr>
        <w:ind w:left="142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>
    <w:nsid w:val="159650BC"/>
    <w:multiLevelType w:val="hybridMultilevel"/>
    <w:tmpl w:val="FE00DBBC"/>
    <w:lvl w:ilvl="0" w:tplc="50D20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7820"/>
    <w:multiLevelType w:val="hybridMultilevel"/>
    <w:tmpl w:val="F39E7418"/>
    <w:lvl w:ilvl="0" w:tplc="C5CE2CAA">
      <w:start w:val="40"/>
      <w:numFmt w:val="bullet"/>
      <w:lvlText w:val=""/>
      <w:lvlJc w:val="left"/>
      <w:pPr>
        <w:ind w:left="720" w:hanging="360"/>
      </w:pPr>
      <w:rPr>
        <w:rFonts w:ascii="Calibri" w:eastAsia="AdvPSSym" w:hAnsi="Calibri" w:cs="AdvPSSy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1673"/>
    <w:multiLevelType w:val="hybridMultilevel"/>
    <w:tmpl w:val="F2D80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A15FD"/>
    <w:multiLevelType w:val="hybridMultilevel"/>
    <w:tmpl w:val="F0601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C47AB"/>
    <w:multiLevelType w:val="hybridMultilevel"/>
    <w:tmpl w:val="6DC476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07AB"/>
    <w:multiLevelType w:val="hybridMultilevel"/>
    <w:tmpl w:val="C5AE575E"/>
    <w:lvl w:ilvl="0" w:tplc="E7880A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F144C"/>
    <w:multiLevelType w:val="hybridMultilevel"/>
    <w:tmpl w:val="BF826756"/>
    <w:lvl w:ilvl="0" w:tplc="F4841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8E0"/>
    <w:multiLevelType w:val="hybridMultilevel"/>
    <w:tmpl w:val="0E4E229A"/>
    <w:lvl w:ilvl="0" w:tplc="8CB0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7135"/>
    <w:multiLevelType w:val="hybridMultilevel"/>
    <w:tmpl w:val="CC7A1650"/>
    <w:lvl w:ilvl="0" w:tplc="24C26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CE4"/>
    <w:multiLevelType w:val="hybridMultilevel"/>
    <w:tmpl w:val="FA006286"/>
    <w:lvl w:ilvl="0" w:tplc="5E5A3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A1442"/>
    <w:multiLevelType w:val="hybridMultilevel"/>
    <w:tmpl w:val="1C7E574C"/>
    <w:lvl w:ilvl="0" w:tplc="9AFA0806">
      <w:start w:val="3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250BC"/>
    <w:multiLevelType w:val="hybridMultilevel"/>
    <w:tmpl w:val="87FAF86C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6235E"/>
    <w:multiLevelType w:val="hybridMultilevel"/>
    <w:tmpl w:val="14349586"/>
    <w:lvl w:ilvl="0" w:tplc="9CB6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8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4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C3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6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6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A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C6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A8281C"/>
    <w:multiLevelType w:val="hybridMultilevel"/>
    <w:tmpl w:val="0C56796E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46A66"/>
    <w:multiLevelType w:val="hybridMultilevel"/>
    <w:tmpl w:val="AB9885A8"/>
    <w:lvl w:ilvl="0" w:tplc="6186C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1FC1"/>
    <w:multiLevelType w:val="hybridMultilevel"/>
    <w:tmpl w:val="CC7A1650"/>
    <w:lvl w:ilvl="0" w:tplc="24C26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80739"/>
    <w:multiLevelType w:val="hybridMultilevel"/>
    <w:tmpl w:val="973078FE"/>
    <w:lvl w:ilvl="0" w:tplc="1396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1834DF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916FB9"/>
    <w:multiLevelType w:val="hybridMultilevel"/>
    <w:tmpl w:val="BD6E9C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00A2"/>
    <w:multiLevelType w:val="hybridMultilevel"/>
    <w:tmpl w:val="D87457BC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71261"/>
    <w:multiLevelType w:val="hybridMultilevel"/>
    <w:tmpl w:val="7ED08B02"/>
    <w:lvl w:ilvl="0" w:tplc="0C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78E5ED7"/>
    <w:multiLevelType w:val="hybridMultilevel"/>
    <w:tmpl w:val="FF9A61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167E0"/>
    <w:multiLevelType w:val="hybridMultilevel"/>
    <w:tmpl w:val="7E90FC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24"/>
  </w:num>
  <w:num w:numId="9">
    <w:abstractNumId w:val="19"/>
  </w:num>
  <w:num w:numId="10">
    <w:abstractNumId w:val="10"/>
  </w:num>
  <w:num w:numId="11">
    <w:abstractNumId w:val="22"/>
  </w:num>
  <w:num w:numId="12">
    <w:abstractNumId w:val="11"/>
  </w:num>
  <w:num w:numId="13">
    <w:abstractNumId w:val="23"/>
  </w:num>
  <w:num w:numId="14">
    <w:abstractNumId w:val="13"/>
  </w:num>
  <w:num w:numId="15">
    <w:abstractNumId w:val="14"/>
  </w:num>
  <w:num w:numId="16">
    <w:abstractNumId w:val="0"/>
  </w:num>
  <w:num w:numId="17">
    <w:abstractNumId w:val="12"/>
  </w:num>
  <w:num w:numId="18">
    <w:abstractNumId w:val="20"/>
  </w:num>
  <w:num w:numId="19">
    <w:abstractNumId w:val="2"/>
  </w:num>
  <w:num w:numId="20">
    <w:abstractNumId w:val="8"/>
  </w:num>
  <w:num w:numId="21">
    <w:abstractNumId w:val="25"/>
  </w:num>
  <w:num w:numId="22">
    <w:abstractNumId w:val="6"/>
  </w:num>
  <w:num w:numId="23">
    <w:abstractNumId w:val="3"/>
  </w:num>
  <w:num w:numId="24">
    <w:abstractNumId w:val="5"/>
  </w:num>
  <w:num w:numId="25">
    <w:abstractNumId w:val="21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02449"/>
    <w:rsid w:val="000030A9"/>
    <w:rsid w:val="000124FC"/>
    <w:rsid w:val="00026D87"/>
    <w:rsid w:val="00033C37"/>
    <w:rsid w:val="00040687"/>
    <w:rsid w:val="00041EBA"/>
    <w:rsid w:val="000566E1"/>
    <w:rsid w:val="000632F6"/>
    <w:rsid w:val="0007234E"/>
    <w:rsid w:val="00072E98"/>
    <w:rsid w:val="00074962"/>
    <w:rsid w:val="00094C6F"/>
    <w:rsid w:val="0009632E"/>
    <w:rsid w:val="000B0CB7"/>
    <w:rsid w:val="000B0EAC"/>
    <w:rsid w:val="000C5F34"/>
    <w:rsid w:val="000C7ABC"/>
    <w:rsid w:val="000E0E0A"/>
    <w:rsid w:val="000F2D8B"/>
    <w:rsid w:val="000F341B"/>
    <w:rsid w:val="000F5562"/>
    <w:rsid w:val="000F67F0"/>
    <w:rsid w:val="000F6BA7"/>
    <w:rsid w:val="00101D06"/>
    <w:rsid w:val="001044E8"/>
    <w:rsid w:val="00105660"/>
    <w:rsid w:val="0010676D"/>
    <w:rsid w:val="001107AB"/>
    <w:rsid w:val="001435A3"/>
    <w:rsid w:val="001461D6"/>
    <w:rsid w:val="00147E4D"/>
    <w:rsid w:val="00151030"/>
    <w:rsid w:val="00153079"/>
    <w:rsid w:val="00154433"/>
    <w:rsid w:val="00154E63"/>
    <w:rsid w:val="001659E4"/>
    <w:rsid w:val="001665B2"/>
    <w:rsid w:val="001735C5"/>
    <w:rsid w:val="00194ACE"/>
    <w:rsid w:val="001A0555"/>
    <w:rsid w:val="001A58CE"/>
    <w:rsid w:val="001B1888"/>
    <w:rsid w:val="001B421B"/>
    <w:rsid w:val="001C6646"/>
    <w:rsid w:val="001F13EF"/>
    <w:rsid w:val="001F1431"/>
    <w:rsid w:val="00201C72"/>
    <w:rsid w:val="00203F7C"/>
    <w:rsid w:val="00204094"/>
    <w:rsid w:val="00211992"/>
    <w:rsid w:val="002205D0"/>
    <w:rsid w:val="002222E4"/>
    <w:rsid w:val="00234816"/>
    <w:rsid w:val="0023623A"/>
    <w:rsid w:val="002434AE"/>
    <w:rsid w:val="0025754B"/>
    <w:rsid w:val="00257D7D"/>
    <w:rsid w:val="002638EC"/>
    <w:rsid w:val="0026656C"/>
    <w:rsid w:val="00270904"/>
    <w:rsid w:val="00280F7F"/>
    <w:rsid w:val="00286343"/>
    <w:rsid w:val="00293839"/>
    <w:rsid w:val="002A1998"/>
    <w:rsid w:val="002A2E47"/>
    <w:rsid w:val="002B04D0"/>
    <w:rsid w:val="002C00E8"/>
    <w:rsid w:val="002C3FBC"/>
    <w:rsid w:val="002C54CB"/>
    <w:rsid w:val="002D4D34"/>
    <w:rsid w:val="002E7E25"/>
    <w:rsid w:val="002F607F"/>
    <w:rsid w:val="00300896"/>
    <w:rsid w:val="00311BEA"/>
    <w:rsid w:val="00313845"/>
    <w:rsid w:val="00313DDC"/>
    <w:rsid w:val="003168A2"/>
    <w:rsid w:val="003338C3"/>
    <w:rsid w:val="00334710"/>
    <w:rsid w:val="00342155"/>
    <w:rsid w:val="00350130"/>
    <w:rsid w:val="0035065D"/>
    <w:rsid w:val="003752B5"/>
    <w:rsid w:val="003839C1"/>
    <w:rsid w:val="00386A0B"/>
    <w:rsid w:val="003A5DA7"/>
    <w:rsid w:val="003A6639"/>
    <w:rsid w:val="003C07A3"/>
    <w:rsid w:val="003C0B0A"/>
    <w:rsid w:val="003E383C"/>
    <w:rsid w:val="003E4561"/>
    <w:rsid w:val="003E4AEF"/>
    <w:rsid w:val="003F3A5D"/>
    <w:rsid w:val="00400EA4"/>
    <w:rsid w:val="004122F6"/>
    <w:rsid w:val="00414354"/>
    <w:rsid w:val="00414DD0"/>
    <w:rsid w:val="004244F2"/>
    <w:rsid w:val="004344ED"/>
    <w:rsid w:val="004441AA"/>
    <w:rsid w:val="004466CE"/>
    <w:rsid w:val="00453B69"/>
    <w:rsid w:val="00457E4E"/>
    <w:rsid w:val="004658AC"/>
    <w:rsid w:val="00470E16"/>
    <w:rsid w:val="004809A9"/>
    <w:rsid w:val="00490776"/>
    <w:rsid w:val="004951F5"/>
    <w:rsid w:val="00496468"/>
    <w:rsid w:val="004A1B5E"/>
    <w:rsid w:val="004A231B"/>
    <w:rsid w:val="004B226D"/>
    <w:rsid w:val="004C330E"/>
    <w:rsid w:val="004D1419"/>
    <w:rsid w:val="004D1F29"/>
    <w:rsid w:val="004D27F9"/>
    <w:rsid w:val="004D2C77"/>
    <w:rsid w:val="004D4546"/>
    <w:rsid w:val="004D6E4E"/>
    <w:rsid w:val="004F1FDD"/>
    <w:rsid w:val="004F752A"/>
    <w:rsid w:val="00504226"/>
    <w:rsid w:val="00510B36"/>
    <w:rsid w:val="00513946"/>
    <w:rsid w:val="00516020"/>
    <w:rsid w:val="0052110D"/>
    <w:rsid w:val="00541376"/>
    <w:rsid w:val="0054260A"/>
    <w:rsid w:val="00551DFA"/>
    <w:rsid w:val="00561D9E"/>
    <w:rsid w:val="0056370E"/>
    <w:rsid w:val="00564753"/>
    <w:rsid w:val="0056492C"/>
    <w:rsid w:val="00565B51"/>
    <w:rsid w:val="005703E1"/>
    <w:rsid w:val="00573206"/>
    <w:rsid w:val="0058604C"/>
    <w:rsid w:val="00595D03"/>
    <w:rsid w:val="00595E40"/>
    <w:rsid w:val="00597DB5"/>
    <w:rsid w:val="005A3A41"/>
    <w:rsid w:val="005B3BC1"/>
    <w:rsid w:val="005B6C1B"/>
    <w:rsid w:val="005D1FED"/>
    <w:rsid w:val="005D2413"/>
    <w:rsid w:val="005D3E4D"/>
    <w:rsid w:val="005D6B92"/>
    <w:rsid w:val="005D7BA3"/>
    <w:rsid w:val="005E3D99"/>
    <w:rsid w:val="005E4375"/>
    <w:rsid w:val="005F10D2"/>
    <w:rsid w:val="005F2B38"/>
    <w:rsid w:val="00617E59"/>
    <w:rsid w:val="006231C0"/>
    <w:rsid w:val="006318A3"/>
    <w:rsid w:val="00631FDD"/>
    <w:rsid w:val="0063211D"/>
    <w:rsid w:val="00633326"/>
    <w:rsid w:val="00644C85"/>
    <w:rsid w:val="00670ED5"/>
    <w:rsid w:val="00684530"/>
    <w:rsid w:val="00687D18"/>
    <w:rsid w:val="0069473F"/>
    <w:rsid w:val="006A776D"/>
    <w:rsid w:val="006B1358"/>
    <w:rsid w:val="006B752F"/>
    <w:rsid w:val="006E7EA9"/>
    <w:rsid w:val="006F21C6"/>
    <w:rsid w:val="0070162E"/>
    <w:rsid w:val="00703B88"/>
    <w:rsid w:val="007079BE"/>
    <w:rsid w:val="00707A86"/>
    <w:rsid w:val="00712020"/>
    <w:rsid w:val="007128E7"/>
    <w:rsid w:val="00712AB4"/>
    <w:rsid w:val="00716572"/>
    <w:rsid w:val="00744A1E"/>
    <w:rsid w:val="007469CC"/>
    <w:rsid w:val="00771956"/>
    <w:rsid w:val="0077795D"/>
    <w:rsid w:val="00777D68"/>
    <w:rsid w:val="00781DA2"/>
    <w:rsid w:val="007837BB"/>
    <w:rsid w:val="00792FC5"/>
    <w:rsid w:val="007935E6"/>
    <w:rsid w:val="00793A0C"/>
    <w:rsid w:val="0079514D"/>
    <w:rsid w:val="007A0B0C"/>
    <w:rsid w:val="007A1F26"/>
    <w:rsid w:val="007A7B6A"/>
    <w:rsid w:val="007B6845"/>
    <w:rsid w:val="007B6AA0"/>
    <w:rsid w:val="007B74D5"/>
    <w:rsid w:val="007C0ED7"/>
    <w:rsid w:val="007C579C"/>
    <w:rsid w:val="007D6544"/>
    <w:rsid w:val="007E2D83"/>
    <w:rsid w:val="007E6748"/>
    <w:rsid w:val="007F3186"/>
    <w:rsid w:val="007F3CA7"/>
    <w:rsid w:val="00812CC5"/>
    <w:rsid w:val="00833F23"/>
    <w:rsid w:val="00836658"/>
    <w:rsid w:val="008400F1"/>
    <w:rsid w:val="00846833"/>
    <w:rsid w:val="00851AEB"/>
    <w:rsid w:val="00851DB9"/>
    <w:rsid w:val="00853CA2"/>
    <w:rsid w:val="00856037"/>
    <w:rsid w:val="00872E67"/>
    <w:rsid w:val="0087508A"/>
    <w:rsid w:val="008901ED"/>
    <w:rsid w:val="008954A1"/>
    <w:rsid w:val="008968D1"/>
    <w:rsid w:val="008A325B"/>
    <w:rsid w:val="008B3F46"/>
    <w:rsid w:val="008C01E7"/>
    <w:rsid w:val="008C4085"/>
    <w:rsid w:val="008C495A"/>
    <w:rsid w:val="008C6D45"/>
    <w:rsid w:val="008C7051"/>
    <w:rsid w:val="008D28EC"/>
    <w:rsid w:val="008D2C01"/>
    <w:rsid w:val="008E24EB"/>
    <w:rsid w:val="008E4CA0"/>
    <w:rsid w:val="008F7369"/>
    <w:rsid w:val="00903BCE"/>
    <w:rsid w:val="00910CD1"/>
    <w:rsid w:val="00915CBB"/>
    <w:rsid w:val="00921F1C"/>
    <w:rsid w:val="00924316"/>
    <w:rsid w:val="009311B4"/>
    <w:rsid w:val="0093766E"/>
    <w:rsid w:val="00956439"/>
    <w:rsid w:val="009605B1"/>
    <w:rsid w:val="00962E85"/>
    <w:rsid w:val="0096589B"/>
    <w:rsid w:val="00986A7B"/>
    <w:rsid w:val="00990442"/>
    <w:rsid w:val="00993BE7"/>
    <w:rsid w:val="009959A4"/>
    <w:rsid w:val="00997C46"/>
    <w:rsid w:val="009A29C9"/>
    <w:rsid w:val="009A3180"/>
    <w:rsid w:val="009B2774"/>
    <w:rsid w:val="009D7A28"/>
    <w:rsid w:val="009E2AFB"/>
    <w:rsid w:val="009E2E8C"/>
    <w:rsid w:val="00A0034A"/>
    <w:rsid w:val="00A00DEC"/>
    <w:rsid w:val="00A03D4A"/>
    <w:rsid w:val="00A05716"/>
    <w:rsid w:val="00A12FB6"/>
    <w:rsid w:val="00A22767"/>
    <w:rsid w:val="00A26BEE"/>
    <w:rsid w:val="00A26E91"/>
    <w:rsid w:val="00A3140E"/>
    <w:rsid w:val="00A41707"/>
    <w:rsid w:val="00A420D7"/>
    <w:rsid w:val="00A45ED3"/>
    <w:rsid w:val="00A5798A"/>
    <w:rsid w:val="00A70A8E"/>
    <w:rsid w:val="00A71E28"/>
    <w:rsid w:val="00A75A63"/>
    <w:rsid w:val="00A76F54"/>
    <w:rsid w:val="00A8223B"/>
    <w:rsid w:val="00A85F55"/>
    <w:rsid w:val="00A958B0"/>
    <w:rsid w:val="00A95998"/>
    <w:rsid w:val="00A96E4D"/>
    <w:rsid w:val="00AA3B4D"/>
    <w:rsid w:val="00AD1861"/>
    <w:rsid w:val="00AD671A"/>
    <w:rsid w:val="00B00106"/>
    <w:rsid w:val="00B00CDC"/>
    <w:rsid w:val="00B0516A"/>
    <w:rsid w:val="00B05F93"/>
    <w:rsid w:val="00B2091C"/>
    <w:rsid w:val="00B34269"/>
    <w:rsid w:val="00B42A7A"/>
    <w:rsid w:val="00B453BA"/>
    <w:rsid w:val="00B521E7"/>
    <w:rsid w:val="00B6014C"/>
    <w:rsid w:val="00B70DE4"/>
    <w:rsid w:val="00B74412"/>
    <w:rsid w:val="00B93890"/>
    <w:rsid w:val="00BB5F74"/>
    <w:rsid w:val="00BC00FF"/>
    <w:rsid w:val="00BC0B75"/>
    <w:rsid w:val="00BC3E73"/>
    <w:rsid w:val="00BC43BB"/>
    <w:rsid w:val="00BD0CF5"/>
    <w:rsid w:val="00BD20A1"/>
    <w:rsid w:val="00BE06A3"/>
    <w:rsid w:val="00C131FD"/>
    <w:rsid w:val="00C25582"/>
    <w:rsid w:val="00C35973"/>
    <w:rsid w:val="00C4437A"/>
    <w:rsid w:val="00C47658"/>
    <w:rsid w:val="00C47EC6"/>
    <w:rsid w:val="00C51D67"/>
    <w:rsid w:val="00C6617A"/>
    <w:rsid w:val="00C910C8"/>
    <w:rsid w:val="00C960E7"/>
    <w:rsid w:val="00CA41B8"/>
    <w:rsid w:val="00CA70F9"/>
    <w:rsid w:val="00CC0A9C"/>
    <w:rsid w:val="00CC1C31"/>
    <w:rsid w:val="00CE32FD"/>
    <w:rsid w:val="00CE3472"/>
    <w:rsid w:val="00CF3BCC"/>
    <w:rsid w:val="00CF5572"/>
    <w:rsid w:val="00D32845"/>
    <w:rsid w:val="00D331FD"/>
    <w:rsid w:val="00D417F6"/>
    <w:rsid w:val="00D62C0F"/>
    <w:rsid w:val="00D66374"/>
    <w:rsid w:val="00D7185A"/>
    <w:rsid w:val="00D73385"/>
    <w:rsid w:val="00D8465D"/>
    <w:rsid w:val="00D84A18"/>
    <w:rsid w:val="00D868C0"/>
    <w:rsid w:val="00D9303B"/>
    <w:rsid w:val="00DA5B11"/>
    <w:rsid w:val="00DB722A"/>
    <w:rsid w:val="00DC020C"/>
    <w:rsid w:val="00DD0749"/>
    <w:rsid w:val="00DD63FD"/>
    <w:rsid w:val="00DD7E03"/>
    <w:rsid w:val="00DE2377"/>
    <w:rsid w:val="00DF467E"/>
    <w:rsid w:val="00DF560C"/>
    <w:rsid w:val="00E04A83"/>
    <w:rsid w:val="00E15DC1"/>
    <w:rsid w:val="00E2130B"/>
    <w:rsid w:val="00E318B4"/>
    <w:rsid w:val="00E32F2A"/>
    <w:rsid w:val="00E331A7"/>
    <w:rsid w:val="00E42028"/>
    <w:rsid w:val="00E45A7B"/>
    <w:rsid w:val="00E50D31"/>
    <w:rsid w:val="00E7529E"/>
    <w:rsid w:val="00E82EDA"/>
    <w:rsid w:val="00E85064"/>
    <w:rsid w:val="00E95A75"/>
    <w:rsid w:val="00EC0E08"/>
    <w:rsid w:val="00EC1C1B"/>
    <w:rsid w:val="00EE2851"/>
    <w:rsid w:val="00EF4587"/>
    <w:rsid w:val="00F11560"/>
    <w:rsid w:val="00F31301"/>
    <w:rsid w:val="00F3490D"/>
    <w:rsid w:val="00F373AC"/>
    <w:rsid w:val="00F620C3"/>
    <w:rsid w:val="00F64D19"/>
    <w:rsid w:val="00F67D67"/>
    <w:rsid w:val="00F74D53"/>
    <w:rsid w:val="00F75373"/>
    <w:rsid w:val="00F75D8D"/>
    <w:rsid w:val="00F76C41"/>
    <w:rsid w:val="00F81159"/>
    <w:rsid w:val="00F83123"/>
    <w:rsid w:val="00F8697D"/>
    <w:rsid w:val="00F86E67"/>
    <w:rsid w:val="00F902E6"/>
    <w:rsid w:val="00F9089E"/>
    <w:rsid w:val="00FB0D5B"/>
    <w:rsid w:val="00FB7082"/>
    <w:rsid w:val="00FC01F9"/>
    <w:rsid w:val="00FC0CB6"/>
    <w:rsid w:val="00FC2E97"/>
    <w:rsid w:val="00FC6102"/>
    <w:rsid w:val="00FD3BAC"/>
    <w:rsid w:val="00FD5A7C"/>
    <w:rsid w:val="00FE14B5"/>
    <w:rsid w:val="00FE4A98"/>
    <w:rsid w:val="00FE595C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442"/>
    <w:pPr>
      <w:ind w:left="720"/>
      <w:contextualSpacing/>
    </w:pPr>
  </w:style>
  <w:style w:type="paragraph" w:styleId="Sansinterligne">
    <w:name w:val="No Spacing"/>
    <w:uiPriority w:val="1"/>
    <w:qFormat/>
    <w:rsid w:val="0099044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2851"/>
  </w:style>
  <w:style w:type="paragraph" w:styleId="Pieddepage">
    <w:name w:val="footer"/>
    <w:basedOn w:val="Normal"/>
    <w:link w:val="PieddepageCar"/>
    <w:uiPriority w:val="99"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85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8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1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2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E331A7"/>
  </w:style>
  <w:style w:type="character" w:styleId="Lienhypertexte">
    <w:name w:val="Hyperlink"/>
    <w:basedOn w:val="Policepardfaut"/>
    <w:uiPriority w:val="99"/>
    <w:semiHidden/>
    <w:unhideWhenUsed/>
    <w:rsid w:val="00B05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442"/>
    <w:pPr>
      <w:ind w:left="720"/>
      <w:contextualSpacing/>
    </w:pPr>
  </w:style>
  <w:style w:type="paragraph" w:styleId="Sansinterligne">
    <w:name w:val="No Spacing"/>
    <w:uiPriority w:val="1"/>
    <w:qFormat/>
    <w:rsid w:val="0099044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2851"/>
  </w:style>
  <w:style w:type="paragraph" w:styleId="Pieddepage">
    <w:name w:val="footer"/>
    <w:basedOn w:val="Normal"/>
    <w:link w:val="PieddepageCar"/>
    <w:uiPriority w:val="99"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85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8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1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2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E331A7"/>
  </w:style>
  <w:style w:type="character" w:styleId="Lienhypertexte">
    <w:name w:val="Hyperlink"/>
    <w:basedOn w:val="Policepardfaut"/>
    <w:uiPriority w:val="99"/>
    <w:semiHidden/>
    <w:unhideWhenUsed/>
    <w:rsid w:val="00B0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96AE-2BF9-4DA5-9431-4CF3CEB8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Josée Gauthier</cp:lastModifiedBy>
  <cp:revision>5</cp:revision>
  <dcterms:created xsi:type="dcterms:W3CDTF">2012-10-26T14:42:00Z</dcterms:created>
  <dcterms:modified xsi:type="dcterms:W3CDTF">2012-11-02T19:21:00Z</dcterms:modified>
</cp:coreProperties>
</file>