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8" w:rsidRDefault="005E3DF8" w:rsidP="005E3DF8">
      <w:pPr>
        <w:pStyle w:val="texto"/>
        <w:spacing w:after="0"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Capítulo I</w:t>
      </w:r>
    </w:p>
    <w:p w:rsidR="005E3DF8" w:rsidRDefault="005E3DF8" w:rsidP="005E3DF8">
      <w:pPr>
        <w:pStyle w:val="texto"/>
        <w:spacing w:after="0"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Unidades de enlace y comités de información</w:t>
      </w:r>
    </w:p>
    <w:p w:rsidR="005E3DF8" w:rsidRDefault="005E3DF8" w:rsidP="005E3DF8">
      <w:pPr>
        <w:pStyle w:val="texto"/>
        <w:spacing w:after="0" w:line="240" w:lineRule="auto"/>
        <w:ind w:firstLine="0"/>
        <w:jc w:val="center"/>
        <w:rPr>
          <w:rFonts w:cs="Arial"/>
          <w:b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Artículo 28.</w:t>
      </w:r>
      <w:r>
        <w:rPr>
          <w:rFonts w:cs="Arial"/>
          <w:sz w:val="20"/>
        </w:rPr>
        <w:t xml:space="preserve"> Los titulares de cada una de las dependencias y entidades designarán a la unidad de enlace que tendrá las funciones siguientes: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I.</w:t>
      </w:r>
      <w:r>
        <w:rPr>
          <w:rFonts w:cs="Arial"/>
          <w:sz w:val="20"/>
        </w:rPr>
        <w:t xml:space="preserve"> Recabar y difundir la información a que se refiere el Artículo 7, además de propiciar que las unidades administrativas la actualicen periódicamente;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b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II.</w:t>
      </w:r>
      <w:r>
        <w:rPr>
          <w:rFonts w:cs="Arial"/>
          <w:sz w:val="20"/>
        </w:rPr>
        <w:t xml:space="preserve"> Recibir y dar trámite a las solicitudes de acceso a la información, referidas en los artículos 24, 25 y 40;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III.</w:t>
      </w:r>
      <w:r>
        <w:rPr>
          <w:rFonts w:cs="Arial"/>
          <w:sz w:val="20"/>
        </w:rPr>
        <w:t xml:space="preserve"> Auxiliar a los particulares en la elaboración de solicitudes y, en su caso, orientarlos sobre las dependencias o entidades u otro órgano que pudieran tener la información que solicitan;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IV.</w:t>
      </w:r>
      <w:r>
        <w:rPr>
          <w:rFonts w:cs="Arial"/>
          <w:sz w:val="20"/>
        </w:rPr>
        <w:t xml:space="preserve"> Realizar los trámites internos de cada dependencia o entidad, necesarios para entregar la información solicitada, además de efectuar las notificaciones a los particulares;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V.</w:t>
      </w:r>
      <w:r>
        <w:rPr>
          <w:rFonts w:cs="Arial"/>
          <w:sz w:val="20"/>
        </w:rPr>
        <w:t xml:space="preserve"> Proponer al Comité los procedimientos internos que aseguren la mayor eficiencia en la gestión de las solicitudes de acceso a la información;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VI.</w:t>
      </w:r>
      <w:r>
        <w:rPr>
          <w:rFonts w:cs="Arial"/>
          <w:sz w:val="20"/>
        </w:rPr>
        <w:t xml:space="preserve"> Habilitar a los servidores públicos de la dependencia o entidad que sean necesarios, para recibir y dar trámite a las solicitudes de acceso a la información;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VII.</w:t>
      </w:r>
      <w:r>
        <w:rPr>
          <w:rFonts w:cs="Arial"/>
          <w:sz w:val="20"/>
        </w:rPr>
        <w:t xml:space="preserve"> Llevar un registro de las solicitudes de acceso a la información, sus resultados y costos, y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VIII.</w:t>
      </w:r>
      <w:r>
        <w:rPr>
          <w:rFonts w:cs="Arial"/>
          <w:sz w:val="20"/>
        </w:rPr>
        <w:t xml:space="preserve"> Las demás necesarias para garantizar y agilizar el flujo de información entre la dependencia o entidad y los particulares.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Artículo 29.</w:t>
      </w:r>
      <w:r>
        <w:rPr>
          <w:rFonts w:cs="Arial"/>
          <w:sz w:val="20"/>
        </w:rPr>
        <w:t xml:space="preserve"> En cada dependencia o entidad se integrará un Comité de Información que tendrá las funciones siguientes: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I.</w:t>
      </w:r>
      <w:r>
        <w:rPr>
          <w:rFonts w:cs="Arial"/>
          <w:sz w:val="20"/>
        </w:rPr>
        <w:t xml:space="preserve"> Coordinar y supervisar las acciones de la dependencia o entidad tendientes a proporcionar la información prevista en esta Ley;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b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II.</w:t>
      </w:r>
      <w:r>
        <w:rPr>
          <w:rFonts w:cs="Arial"/>
          <w:sz w:val="20"/>
        </w:rPr>
        <w:t xml:space="preserve"> Instituir, de conformidad con el Reglamento, los procedimientos para asegurar la mayor eficiencia en la gestión de las solicitudes de acceso a la información;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III.</w:t>
      </w:r>
      <w:r>
        <w:rPr>
          <w:rFonts w:cs="Arial"/>
          <w:sz w:val="20"/>
        </w:rPr>
        <w:t xml:space="preserve"> Confirmar, modificar o revocar la clasificación de la información hecha por los titulares de las unidades administrativas de la dependencia o entidad;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IV.</w:t>
      </w:r>
      <w:r>
        <w:rPr>
          <w:rFonts w:cs="Arial"/>
          <w:sz w:val="20"/>
        </w:rPr>
        <w:t xml:space="preserve"> Realizar a través de la unidad de enlace, las gestiones necesarias para localizar los documentos administrativos en los que conste la información solicitada;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V.</w:t>
      </w:r>
      <w:r>
        <w:rPr>
          <w:rFonts w:cs="Arial"/>
          <w:sz w:val="20"/>
        </w:rPr>
        <w:t xml:space="preserve"> Establecer y supervisar la aplicación de los criterios específicos para la dependencia o entidad, en materia de clasificación y conservación de los documentos administrativos, así como la organización de archivos, de conformidad con los lineamientos expedidos por el Instituto y el Archivo General de la Nación, según corresponda;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VI.</w:t>
      </w:r>
      <w:r>
        <w:rPr>
          <w:rFonts w:cs="Arial"/>
          <w:sz w:val="20"/>
        </w:rPr>
        <w:t xml:space="preserve"> Elaborar un programa para facilitar la obtención de información de la dependencia o entidad, que deberá ser actualizado periódicamente y que incluya las medidas necesarias para la organización de los archivos, y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VII.</w:t>
      </w:r>
      <w:r>
        <w:rPr>
          <w:rFonts w:cs="Arial"/>
          <w:sz w:val="20"/>
        </w:rPr>
        <w:t xml:space="preserve"> Elaborar y enviar al Instituto, de conformidad con los lineamientos que éste expida, los datos necesarios para la elaboración del informe anual a que se refiere el Artículo 39.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Artículo 30.</w:t>
      </w:r>
      <w:r>
        <w:rPr>
          <w:rFonts w:cs="Arial"/>
          <w:sz w:val="20"/>
        </w:rPr>
        <w:t xml:space="preserve"> Cada Comité estará integrado por: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I.</w:t>
      </w:r>
      <w:r>
        <w:rPr>
          <w:rFonts w:cs="Arial"/>
          <w:sz w:val="20"/>
        </w:rPr>
        <w:t xml:space="preserve"> Un servidor público designado por el titular de la dependencia o entidad;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b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II.</w:t>
      </w:r>
      <w:r>
        <w:rPr>
          <w:rFonts w:cs="Arial"/>
          <w:sz w:val="20"/>
        </w:rPr>
        <w:t xml:space="preserve"> El titular de la unidad de enlace, y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III.</w:t>
      </w:r>
      <w:r>
        <w:rPr>
          <w:rFonts w:cs="Arial"/>
          <w:sz w:val="20"/>
        </w:rPr>
        <w:t xml:space="preserve"> El titular del órgano interno de control de cada dependencia o entidad.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El Comité adoptará sus decisiones por mayoría de votos.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Pr="00B1116B" w:rsidRDefault="005E3DF8" w:rsidP="005E3DF8">
      <w:pPr>
        <w:pStyle w:val="Texto0"/>
        <w:spacing w:after="0" w:line="240" w:lineRule="auto"/>
        <w:rPr>
          <w:color w:val="000000"/>
          <w:sz w:val="20"/>
          <w:szCs w:val="20"/>
        </w:rPr>
      </w:pPr>
      <w:r w:rsidRPr="00B1116B">
        <w:rPr>
          <w:b/>
          <w:color w:val="000000"/>
          <w:sz w:val="20"/>
          <w:szCs w:val="20"/>
        </w:rPr>
        <w:t>Artículo 31.</w:t>
      </w:r>
      <w:r w:rsidRPr="00B1116B">
        <w:rPr>
          <w:color w:val="000000"/>
          <w:sz w:val="20"/>
          <w:szCs w:val="20"/>
        </w:rPr>
        <w:t xml:space="preserve"> El Centro de Investigación y Seguridad Nacional; el Centro Nacional de Planeación, Análisis e Información para el Combate a la Delincuencia; el Centro Federal de Protección a Personas; la Dirección de Coordinación de Inteligencia de la Policía Federal Preventiva; la Subprocuraduría de Investigación Especializada en Delincuencia Organizada; el Estado Mayor Presidencial, el Estado Mayor de la Defensa Nacional y el Estado Mayor General de la Armada o bien, las unidades administrativas que los sustituyan, no estarán sujetos a la autoridad de los Comités a que se refiere el Artículo 29, siendo sus funciones responsabilidad exclusiva del titular de la propia unidad administrativa.</w:t>
      </w:r>
    </w:p>
    <w:p w:rsidR="005E3DF8" w:rsidRDefault="005E3DF8" w:rsidP="005E3DF8">
      <w:pPr>
        <w:pStyle w:val="Textosinformato"/>
        <w:ind w:firstLine="708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reformado DOF 08-06-2012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Artículo 32.</w:t>
      </w:r>
      <w:r>
        <w:rPr>
          <w:rFonts w:cs="Arial"/>
          <w:sz w:val="20"/>
        </w:rPr>
        <w:t xml:space="preserve"> Corresponderá al Archivo General de la Nación elaborar, en coordinación con el Instituto, los criterios para la catalogación, clasificación y conservación de los documentos administrativos, así como la organización de archivos de las dependencias y entidades. Dichos criterios tomarán en cuenta los estándares y mejores prácticas internacionales en la materia.</w:t>
      </w: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</w:p>
    <w:p w:rsidR="005E3DF8" w:rsidRDefault="005E3DF8" w:rsidP="005E3DF8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Los titulares de las dependencias y entidades, de conformidad con las disposiciones aplicables, deberán asegurar el adecuado funcionamiento de los archivos. Asimismo, deberán elaborar y poner a disposición del público una guía simple de sus sistemas de clasificación y catalogación, así como de la organización del archivo.</w:t>
      </w:r>
    </w:p>
    <w:p w:rsidR="00C16F50" w:rsidRPr="005E3DF8" w:rsidRDefault="005E3DF8">
      <w:pPr>
        <w:rPr>
          <w:lang w:val="es-ES_tradnl"/>
        </w:rPr>
      </w:pPr>
    </w:p>
    <w:sectPr w:rsidR="00C16F50" w:rsidRPr="005E3DF8" w:rsidSect="00973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E3DF8"/>
    <w:rsid w:val="005527C8"/>
    <w:rsid w:val="005E3DF8"/>
    <w:rsid w:val="00973717"/>
    <w:rsid w:val="00C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E3DF8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5E3D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E3DF8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exto0">
    <w:name w:val="Texto"/>
    <w:basedOn w:val="Normal"/>
    <w:rsid w:val="005E3DF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dserrano</dc:creator>
  <cp:keywords/>
  <dc:description/>
  <cp:lastModifiedBy>dserrano</cp:lastModifiedBy>
  <cp:revision>1</cp:revision>
  <dcterms:created xsi:type="dcterms:W3CDTF">2012-12-18T22:19:00Z</dcterms:created>
  <dcterms:modified xsi:type="dcterms:W3CDTF">2012-12-18T22:19:00Z</dcterms:modified>
</cp:coreProperties>
</file>