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85" w:rsidRDefault="006B6485" w:rsidP="006B6485">
      <w:pPr>
        <w:autoSpaceDE w:val="0"/>
        <w:autoSpaceDN w:val="0"/>
        <w:adjustRightInd w:val="0"/>
        <w:spacing w:after="0" w:line="240" w:lineRule="auto"/>
        <w:jc w:val="center"/>
        <w:rPr>
          <w:rFonts w:ascii="Times New Roman" w:hAnsi="Times New Roman" w:cs="Times New Roman"/>
          <w:bCs/>
          <w:color w:val="000000" w:themeColor="text1"/>
          <w:sz w:val="29"/>
          <w:szCs w:val="29"/>
        </w:rPr>
      </w:pPr>
    </w:p>
    <w:p w:rsidR="006B6485" w:rsidRDefault="006B6485" w:rsidP="006B6485">
      <w:pPr>
        <w:autoSpaceDE w:val="0"/>
        <w:autoSpaceDN w:val="0"/>
        <w:adjustRightInd w:val="0"/>
        <w:spacing w:after="0" w:line="240" w:lineRule="auto"/>
        <w:jc w:val="center"/>
        <w:rPr>
          <w:rFonts w:ascii="Times New Roman" w:hAnsi="Times New Roman" w:cs="Times New Roman"/>
          <w:bCs/>
          <w:color w:val="000000" w:themeColor="text1"/>
          <w:sz w:val="29"/>
          <w:szCs w:val="29"/>
        </w:rPr>
      </w:pPr>
    </w:p>
    <w:p w:rsidR="00D84801" w:rsidRPr="00C11F89" w:rsidRDefault="00D84801" w:rsidP="00D84801">
      <w:pPr>
        <w:spacing w:before="100" w:beforeAutospacing="1" w:after="100" w:afterAutospacing="1" w:line="240" w:lineRule="auto"/>
        <w:jc w:val="center"/>
        <w:outlineLvl w:val="0"/>
        <w:rPr>
          <w:rFonts w:ascii="Arial" w:eastAsia="Times New Roman" w:hAnsi="Arial" w:cs="Arial"/>
          <w:b/>
          <w:bCs/>
          <w:kern w:val="36"/>
          <w:sz w:val="28"/>
          <w:szCs w:val="24"/>
          <w:lang w:eastAsia="es-ES"/>
        </w:rPr>
      </w:pPr>
      <w:bookmarkStart w:id="0" w:name="_GoBack"/>
      <w:bookmarkEnd w:id="0"/>
      <w:r>
        <w:rPr>
          <w:rFonts w:ascii="Arial" w:eastAsia="Times New Roman" w:hAnsi="Arial" w:cs="Arial"/>
          <w:b/>
          <w:bCs/>
          <w:kern w:val="36"/>
          <w:sz w:val="28"/>
          <w:szCs w:val="24"/>
          <w:lang w:eastAsia="es-ES"/>
        </w:rPr>
        <w:t xml:space="preserve">I </w:t>
      </w:r>
      <w:r w:rsidRPr="00C11F89">
        <w:rPr>
          <w:rFonts w:ascii="Arial" w:eastAsia="Times New Roman" w:hAnsi="Arial" w:cs="Arial"/>
          <w:b/>
          <w:bCs/>
          <w:kern w:val="36"/>
          <w:sz w:val="28"/>
          <w:szCs w:val="24"/>
          <w:lang w:eastAsia="es-ES"/>
        </w:rPr>
        <w:t>Principios de Contabilidad Generalmente Aceptados</w:t>
      </w:r>
    </w:p>
    <w:p w:rsidR="00D84801" w:rsidRPr="00C11F89" w:rsidRDefault="00D84801" w:rsidP="00D84801">
      <w:pPr>
        <w:spacing w:after="0" w:line="240" w:lineRule="auto"/>
        <w:rPr>
          <w:rFonts w:ascii="Arial" w:eastAsia="Times New Roman" w:hAnsi="Arial" w:cs="Arial"/>
          <w:sz w:val="24"/>
          <w:szCs w:val="24"/>
          <w:lang w:eastAsia="es-ES"/>
        </w:rPr>
      </w:pPr>
    </w:p>
    <w:p w:rsidR="00D84801" w:rsidRPr="00D84801"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 xml:space="preserve">Los </w:t>
      </w:r>
      <w:r w:rsidRPr="00D84801">
        <w:rPr>
          <w:rFonts w:ascii="Arial" w:eastAsia="Times New Roman" w:hAnsi="Arial" w:cs="Arial"/>
          <w:bCs/>
          <w:sz w:val="24"/>
          <w:szCs w:val="24"/>
          <w:lang w:eastAsia="es-ES"/>
        </w:rPr>
        <w:t>Principios de Contabilidad Generalmente Aceptados o Normas de Información Financiera</w:t>
      </w:r>
      <w:r w:rsidRPr="00D84801">
        <w:rPr>
          <w:rFonts w:ascii="Arial" w:eastAsia="Times New Roman" w:hAnsi="Arial" w:cs="Arial"/>
          <w:sz w:val="24"/>
          <w:szCs w:val="24"/>
          <w:lang w:eastAsia="es-ES"/>
        </w:rPr>
        <w:t xml:space="preserve"> conocidos como (PCGA) son un conjunto de reglas generales y normas que sirven de guía contable para formular criterios referidos a la medición del patrimonio y a la información de los elementos patrimoniales y económicos de un ente. Los PCGA constituyen parámetros para que la confección de los estados financieros sea sobre la base de métodos uniformes de técnica contable.</w:t>
      </w:r>
    </w:p>
    <w:p w:rsidR="00D84801" w:rsidRPr="00D84801"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D84801">
        <w:rPr>
          <w:rFonts w:ascii="Arial" w:eastAsia="Times New Roman" w:hAnsi="Arial" w:cs="Arial"/>
          <w:sz w:val="24"/>
          <w:szCs w:val="24"/>
          <w:lang w:eastAsia="es-ES"/>
        </w:rPr>
        <w:t xml:space="preserve">Los principios de la “partida doble” es un principio contable establecido por Fray Luca </w:t>
      </w:r>
      <w:proofErr w:type="spellStart"/>
      <w:r w:rsidRPr="00D84801">
        <w:rPr>
          <w:rFonts w:ascii="Arial" w:eastAsia="Times New Roman" w:hAnsi="Arial" w:cs="Arial"/>
          <w:sz w:val="24"/>
          <w:szCs w:val="24"/>
          <w:lang w:eastAsia="es-ES"/>
        </w:rPr>
        <w:t>Pacioli</w:t>
      </w:r>
      <w:proofErr w:type="spellEnd"/>
      <w:r w:rsidRPr="00D84801">
        <w:rPr>
          <w:rFonts w:ascii="Arial" w:eastAsia="Times New Roman" w:hAnsi="Arial" w:cs="Arial"/>
          <w:sz w:val="24"/>
          <w:szCs w:val="24"/>
          <w:lang w:eastAsia="es-ES"/>
        </w:rPr>
        <w:t xml:space="preserve"> (1445-510 E. C.) en 1494.</w:t>
      </w:r>
    </w:p>
    <w:p w:rsidR="00D84801" w:rsidRPr="00D84801"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D84801">
        <w:rPr>
          <w:rFonts w:ascii="Arial" w:eastAsia="Times New Roman" w:hAnsi="Arial" w:cs="Arial"/>
          <w:sz w:val="24"/>
          <w:szCs w:val="24"/>
          <w:lang w:eastAsia="es-ES"/>
        </w:rPr>
        <w:t>Su enunciado básico dice:</w:t>
      </w:r>
    </w:p>
    <w:p w:rsidR="00D84801" w:rsidRPr="00C11F89" w:rsidRDefault="00D84801" w:rsidP="00D84801">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No hay deudor sin acreedor, y viceversa. (No hay partida sin contrapartida).</w:t>
      </w:r>
    </w:p>
    <w:p w:rsidR="00D84801" w:rsidRPr="00C11F89" w:rsidRDefault="00D84801" w:rsidP="00D84801">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A una o más cuentas deudoras corresponden siempre una o más cuentas acreedoras por el mismo importe.</w:t>
      </w:r>
    </w:p>
    <w:p w:rsidR="00D84801" w:rsidRPr="00C11F89" w:rsidRDefault="00D84801" w:rsidP="00D84801">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En todo momento las sumas del debe deben ser igual a las del haber.</w:t>
      </w:r>
    </w:p>
    <w:p w:rsidR="00D84801" w:rsidRPr="00C11F89" w:rsidRDefault="00D84801" w:rsidP="00D84801">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Las pérdidas se debitan y las ganancias se acreditan.</w:t>
      </w:r>
    </w:p>
    <w:p w:rsidR="00D84801" w:rsidRPr="00C11F89" w:rsidRDefault="00D84801" w:rsidP="00D84801">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El patrimonio del ente es distinto al de su/s propietario/s.</w:t>
      </w:r>
    </w:p>
    <w:p w:rsidR="00D84801" w:rsidRPr="00C11F89" w:rsidRDefault="00D84801" w:rsidP="00D84801">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El principio de los recursos de un ente es igual al valor de las participaciones que recaen sobre él.</w:t>
      </w:r>
    </w:p>
    <w:p w:rsidR="00D84801" w:rsidRPr="00C11F89" w:rsidRDefault="00D84801" w:rsidP="00D84801">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Los componentes patrimoniales y las causas de sus resultados se representan por medio de cuentas en las que se registran notas o asientan las variaciones al concepto que representan.</w:t>
      </w:r>
    </w:p>
    <w:p w:rsidR="00D84801" w:rsidRPr="00C11F89" w:rsidRDefault="00D84801" w:rsidP="00D84801">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El saldo de una cuenta es el valor monetario de la misma en un momento dado. Este saldo se modifica cada vez que una operación tiene efecto sobre los componentes que ella representa.</w:t>
      </w:r>
    </w:p>
    <w:p w:rsidR="00D84801" w:rsidRPr="00C11F89" w:rsidRDefault="00D84801" w:rsidP="00D84801">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Las cuentas de activo y gasto son deudoras, y las de pasivo, ganancia y patrimonio neto son acreedoras.</w:t>
      </w:r>
    </w:p>
    <w:p w:rsidR="00D84801" w:rsidRPr="00C11F89" w:rsidRDefault="00D84801" w:rsidP="00D84801">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En toda anotación (asiento), cualquiera sea el número de débitos y créditos, la suma de los saldos debe ser igual.</w:t>
      </w:r>
    </w:p>
    <w:p w:rsidR="00D84801" w:rsidRPr="00C11F89" w:rsidRDefault="00D84801" w:rsidP="00D84801">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Para dar de baja un importe previamente registrado, la cuenta a registrar debe ser la que lo representa y el importe debe ser el mismo previamente registrado.</w:t>
      </w:r>
    </w:p>
    <w:p w:rsidR="00D84801" w:rsidRPr="00C11F89" w:rsidRDefault="00D84801" w:rsidP="00D84801">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Toda cuenta posee 2 secciones: DEBE Y HABER.</w:t>
      </w:r>
    </w:p>
    <w:p w:rsidR="00C025F7"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 xml:space="preserve">Los activos adquiridos por una empresa están sujetos, (financiados) a los derechos (participaciones) de los acreedores –propietarios o interesados ajenos a la empresa– y como estos derechos no pueden acceder al monto de los activos se tiene la siguiente igualdad: </w:t>
      </w:r>
      <w:r w:rsidRPr="00C11F89">
        <w:rPr>
          <w:rFonts w:ascii="Arial" w:eastAsia="Times New Roman" w:hAnsi="Arial" w:cs="Arial"/>
          <w:b/>
          <w:bCs/>
          <w:sz w:val="24"/>
          <w:szCs w:val="24"/>
          <w:lang w:eastAsia="es-ES"/>
        </w:rPr>
        <w:t>A = P + PN</w:t>
      </w:r>
      <w:r w:rsidRPr="00C11F89">
        <w:rPr>
          <w:rFonts w:ascii="Arial" w:eastAsia="Times New Roman" w:hAnsi="Arial" w:cs="Arial"/>
          <w:sz w:val="24"/>
          <w:szCs w:val="24"/>
          <w:lang w:eastAsia="es-ES"/>
        </w:rPr>
        <w:t>.</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vanish/>
          <w:color w:val="0000FF"/>
          <w:sz w:val="24"/>
          <w:szCs w:val="24"/>
          <w:u w:val="single"/>
          <w:vertAlign w:val="superscript"/>
          <w:lang w:eastAsia="es-ES"/>
        </w:rPr>
        <w:lastRenderedPageBreak/>
        <w:t>[]</w:t>
      </w:r>
    </w:p>
    <w:p w:rsidR="00D84801" w:rsidRPr="00C11F89" w:rsidRDefault="00D84801" w:rsidP="00D84801">
      <w:pPr>
        <w:pStyle w:val="Prrafodelista"/>
        <w:numPr>
          <w:ilvl w:val="0"/>
          <w:numId w:val="4"/>
        </w:numPr>
        <w:spacing w:before="100" w:beforeAutospacing="1" w:after="100" w:afterAutospacing="1" w:line="240" w:lineRule="auto"/>
        <w:outlineLvl w:val="2"/>
        <w:rPr>
          <w:rFonts w:ascii="Arial" w:eastAsia="Times New Roman" w:hAnsi="Arial" w:cs="Arial"/>
          <w:b/>
          <w:bCs/>
          <w:sz w:val="24"/>
          <w:szCs w:val="24"/>
          <w:lang w:eastAsia="es-ES"/>
        </w:rPr>
      </w:pPr>
      <w:r w:rsidRPr="00C11F89">
        <w:rPr>
          <w:rFonts w:ascii="Arial" w:eastAsia="Times New Roman" w:hAnsi="Arial" w:cs="Arial"/>
          <w:b/>
          <w:bCs/>
          <w:sz w:val="24"/>
          <w:szCs w:val="24"/>
          <w:lang w:eastAsia="es-ES"/>
        </w:rPr>
        <w:t>Ente</w:t>
      </w:r>
    </w:p>
    <w:p w:rsidR="00D84801"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Toda información financiera se registra y se informa separadamente de la información personal del dueño del negocio. Una persona puede tener un negocio y también una casa y un automóvil. Sin embargo, los récords financieros del negocio no deben contener información acerca de las prop</w:t>
      </w:r>
      <w:r>
        <w:rPr>
          <w:rFonts w:ascii="Arial" w:eastAsia="Times New Roman" w:hAnsi="Arial" w:cs="Arial"/>
          <w:sz w:val="24"/>
          <w:szCs w:val="24"/>
          <w:lang w:eastAsia="es-ES"/>
        </w:rPr>
        <w:t xml:space="preserve">iedades que tiene el dueño. Los </w:t>
      </w:r>
      <w:r w:rsidRPr="00C11F89">
        <w:rPr>
          <w:rFonts w:ascii="Arial" w:eastAsia="Times New Roman" w:hAnsi="Arial" w:cs="Arial"/>
          <w:sz w:val="24"/>
          <w:szCs w:val="24"/>
          <w:lang w:eastAsia="es-ES"/>
        </w:rPr>
        <w:t xml:space="preserve">récords financieros de un negocio y </w:t>
      </w:r>
      <w:r>
        <w:rPr>
          <w:rFonts w:ascii="Arial" w:eastAsia="Times New Roman" w:hAnsi="Arial" w:cs="Arial"/>
          <w:sz w:val="24"/>
          <w:szCs w:val="24"/>
          <w:lang w:eastAsia="es-ES"/>
        </w:rPr>
        <w:t>las de los dueños no deben mezclarse deben llevarse separadamente.</w:t>
      </w:r>
    </w:p>
    <w:p w:rsidR="00D84801" w:rsidRPr="00C11F89" w:rsidRDefault="00D84801" w:rsidP="00D84801">
      <w:pPr>
        <w:pStyle w:val="Prrafodelista"/>
        <w:numPr>
          <w:ilvl w:val="0"/>
          <w:numId w:val="4"/>
        </w:numPr>
        <w:spacing w:before="100" w:beforeAutospacing="1" w:after="100" w:afterAutospacing="1" w:line="240" w:lineRule="auto"/>
        <w:rPr>
          <w:rFonts w:ascii="Arial" w:eastAsia="Times New Roman" w:hAnsi="Arial" w:cs="Arial"/>
          <w:sz w:val="24"/>
          <w:szCs w:val="24"/>
          <w:lang w:eastAsia="es-ES"/>
        </w:rPr>
      </w:pPr>
      <w:r w:rsidRPr="00C11F89">
        <w:rPr>
          <w:rFonts w:ascii="Arial" w:eastAsia="Times New Roman" w:hAnsi="Arial" w:cs="Arial"/>
          <w:b/>
          <w:bCs/>
          <w:sz w:val="24"/>
          <w:szCs w:val="24"/>
          <w:lang w:eastAsia="es-ES"/>
        </w:rPr>
        <w:t>Bienes económicos</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Los estados financieros se refieren siempre a bienes económicos, es decir, bienes materiales e inmateriales que poseen valor económico y por ende susceptible de ser valuado en términos monetarios. Los</w:t>
      </w:r>
      <w:r>
        <w:rPr>
          <w:rFonts w:ascii="Arial" w:eastAsia="Times New Roman" w:hAnsi="Arial" w:cs="Arial"/>
          <w:sz w:val="24"/>
          <w:szCs w:val="24"/>
          <w:lang w:eastAsia="es-ES"/>
        </w:rPr>
        <w:t xml:space="preserve"> </w:t>
      </w:r>
      <w:r w:rsidRPr="00C11F89">
        <w:rPr>
          <w:rFonts w:ascii="Arial" w:eastAsia="Times New Roman" w:hAnsi="Arial" w:cs="Arial"/>
          <w:sz w:val="24"/>
          <w:szCs w:val="24"/>
          <w:lang w:eastAsia="es-ES"/>
        </w:rPr>
        <w:t>bienes económico</w:t>
      </w:r>
      <w:r>
        <w:rPr>
          <w:rFonts w:ascii="Arial" w:eastAsia="Times New Roman" w:hAnsi="Arial" w:cs="Arial"/>
          <w:sz w:val="24"/>
          <w:szCs w:val="24"/>
          <w:lang w:eastAsia="es-ES"/>
        </w:rPr>
        <w:t>s</w:t>
      </w:r>
      <w:r w:rsidRPr="00C11F89">
        <w:rPr>
          <w:rFonts w:ascii="Arial" w:eastAsia="Times New Roman" w:hAnsi="Arial" w:cs="Arial"/>
          <w:sz w:val="24"/>
          <w:szCs w:val="24"/>
          <w:lang w:eastAsia="es-ES"/>
        </w:rPr>
        <w:t xml:space="preserve"> también se les puede</w:t>
      </w:r>
      <w:r>
        <w:rPr>
          <w:rFonts w:ascii="Arial" w:eastAsia="Times New Roman" w:hAnsi="Arial" w:cs="Arial"/>
          <w:sz w:val="24"/>
          <w:szCs w:val="24"/>
          <w:lang w:eastAsia="es-ES"/>
        </w:rPr>
        <w:t>n</w:t>
      </w:r>
      <w:r w:rsidRPr="00C11F89">
        <w:rPr>
          <w:rFonts w:ascii="Arial" w:eastAsia="Times New Roman" w:hAnsi="Arial" w:cs="Arial"/>
          <w:sz w:val="24"/>
          <w:szCs w:val="24"/>
          <w:lang w:eastAsia="es-ES"/>
        </w:rPr>
        <w:t xml:space="preserve"> llamar bienes propios y bienes ajenos.</w:t>
      </w:r>
    </w:p>
    <w:p w:rsidR="00D84801" w:rsidRPr="00C11F89" w:rsidRDefault="00D84801" w:rsidP="00D84801">
      <w:pPr>
        <w:pStyle w:val="Prrafodelista"/>
        <w:numPr>
          <w:ilvl w:val="0"/>
          <w:numId w:val="4"/>
        </w:numPr>
        <w:spacing w:before="100" w:beforeAutospacing="1" w:after="100" w:afterAutospacing="1" w:line="240" w:lineRule="auto"/>
        <w:outlineLvl w:val="2"/>
        <w:rPr>
          <w:rFonts w:ascii="Arial" w:eastAsia="Times New Roman" w:hAnsi="Arial" w:cs="Arial"/>
          <w:b/>
          <w:bCs/>
          <w:sz w:val="24"/>
          <w:szCs w:val="24"/>
          <w:lang w:eastAsia="es-ES"/>
        </w:rPr>
      </w:pPr>
      <w:r w:rsidRPr="00C11F89">
        <w:rPr>
          <w:rFonts w:ascii="Arial" w:eastAsia="Times New Roman" w:hAnsi="Arial" w:cs="Arial"/>
          <w:b/>
          <w:bCs/>
          <w:sz w:val="24"/>
          <w:szCs w:val="24"/>
          <w:lang w:eastAsia="es-ES"/>
        </w:rPr>
        <w:t>Unidad de medida</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Para reflejar el patrimonio de una empresa mediante los estados financieros, es necesario elegir una moneda y valorizar los elementos patrimoniales aplicando un precio a cada unidad. Generalmente, se utiliza como común denominador a la moneda que tiene curso legal en el país en que funciona el ente o empresa.</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 xml:space="preserve">El dinero se usa como unidad de medida para la presentación de los estados financieros. Las operaciones y eventos económicos se reflejan en la contabilidad expresados en unidad monetaria del país en que esté establecida la entidad. </w:t>
      </w:r>
    </w:p>
    <w:p w:rsidR="00D84801" w:rsidRPr="00C11F89" w:rsidRDefault="00D84801" w:rsidP="00D84801">
      <w:pPr>
        <w:pStyle w:val="Prrafodelista"/>
        <w:numPr>
          <w:ilvl w:val="0"/>
          <w:numId w:val="4"/>
        </w:numPr>
        <w:spacing w:before="100" w:beforeAutospacing="1" w:after="100" w:afterAutospacing="1" w:line="240" w:lineRule="auto"/>
        <w:outlineLvl w:val="2"/>
        <w:rPr>
          <w:rFonts w:ascii="Arial" w:eastAsia="Times New Roman" w:hAnsi="Arial" w:cs="Arial"/>
          <w:b/>
          <w:bCs/>
          <w:sz w:val="24"/>
          <w:szCs w:val="24"/>
          <w:lang w:eastAsia="es-ES"/>
        </w:rPr>
      </w:pPr>
      <w:r w:rsidRPr="00C11F89">
        <w:rPr>
          <w:rFonts w:ascii="Arial" w:eastAsia="Times New Roman" w:hAnsi="Arial" w:cs="Arial"/>
          <w:b/>
          <w:bCs/>
          <w:sz w:val="24"/>
          <w:szCs w:val="24"/>
          <w:lang w:eastAsia="es-ES"/>
        </w:rPr>
        <w:t>Empresa en marcha</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Este principio implica la permanencia y proyección de la empresa en el mercado, no debiendo interrumpir sus actividades, sino por el contrario deberá seguir operando de forma indefinida.</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Implica continuidad de la empresa, o sea, seguirá funcionando. Toma la empresa en proyección de futuro en funcionamiento.</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La empresa entra en vigencia una vez que se registran sus actividades financieras.</w:t>
      </w:r>
    </w:p>
    <w:p w:rsidR="00D84801" w:rsidRPr="00C11F89" w:rsidRDefault="00D84801" w:rsidP="00D84801">
      <w:pPr>
        <w:pStyle w:val="Prrafodelista"/>
        <w:numPr>
          <w:ilvl w:val="0"/>
          <w:numId w:val="4"/>
        </w:numPr>
        <w:spacing w:before="100" w:beforeAutospacing="1" w:after="100" w:afterAutospacing="1" w:line="240" w:lineRule="auto"/>
        <w:outlineLvl w:val="2"/>
        <w:rPr>
          <w:rFonts w:ascii="Arial" w:eastAsia="Times New Roman" w:hAnsi="Arial" w:cs="Arial"/>
          <w:b/>
          <w:bCs/>
          <w:sz w:val="24"/>
          <w:szCs w:val="24"/>
          <w:lang w:eastAsia="es-ES"/>
        </w:rPr>
      </w:pPr>
      <w:r w:rsidRPr="00C11F89">
        <w:rPr>
          <w:rFonts w:ascii="Arial" w:eastAsia="Times New Roman" w:hAnsi="Arial" w:cs="Arial"/>
          <w:b/>
          <w:bCs/>
          <w:sz w:val="24"/>
          <w:szCs w:val="24"/>
          <w:lang w:eastAsia="es-ES"/>
        </w:rPr>
        <w:t>Valuación al costo</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 xml:space="preserve">Este principio establece que los activos de una empresa deben ser valuados al costo de adquisición o producción, como concepto básico de valuación; asi mismo, las fluctuaciones de la moneda común denominador, no deben incidir en </w:t>
      </w:r>
      <w:r w:rsidRPr="00C11F89">
        <w:rPr>
          <w:rFonts w:ascii="Arial" w:eastAsia="Times New Roman" w:hAnsi="Arial" w:cs="Arial"/>
          <w:sz w:val="24"/>
          <w:szCs w:val="24"/>
          <w:lang w:eastAsia="es-ES"/>
        </w:rPr>
        <w:lastRenderedPageBreak/>
        <w:t>alteraciones al principio expresado, sino que se harán los ajustes necesarios a la expresión numeraria de los respectivos costos, por ejemplo ante un fenómeno inflacionario.</w:t>
      </w:r>
    </w:p>
    <w:p w:rsidR="00D84801"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Es un concepto fundamental de la contabilidad, que dicta registrar los activos al precio que se pagó por adquirirlos.</w:t>
      </w:r>
    </w:p>
    <w:p w:rsidR="00D84801" w:rsidRPr="00C11F89" w:rsidRDefault="00D84801" w:rsidP="00D84801">
      <w:pPr>
        <w:pStyle w:val="Prrafodelista"/>
        <w:numPr>
          <w:ilvl w:val="0"/>
          <w:numId w:val="4"/>
        </w:numPr>
        <w:spacing w:before="100" w:beforeAutospacing="1" w:after="100" w:afterAutospacing="1" w:line="240" w:lineRule="auto"/>
        <w:outlineLvl w:val="2"/>
        <w:rPr>
          <w:rFonts w:ascii="Arial" w:eastAsia="Times New Roman" w:hAnsi="Arial" w:cs="Arial"/>
          <w:b/>
          <w:bCs/>
          <w:sz w:val="24"/>
          <w:szCs w:val="24"/>
          <w:lang w:eastAsia="es-ES"/>
        </w:rPr>
      </w:pPr>
      <w:r w:rsidRPr="00C11F89">
        <w:rPr>
          <w:rFonts w:ascii="Arial" w:eastAsia="Times New Roman" w:hAnsi="Arial" w:cs="Arial"/>
          <w:b/>
          <w:bCs/>
          <w:sz w:val="24"/>
          <w:szCs w:val="24"/>
          <w:lang w:eastAsia="es-ES"/>
        </w:rPr>
        <w:t>Período de tiempo</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La empresa se ve obligada a medir el resultado de su gestión, cada cierto tiempo, ya sea por razones administrativas, legales, fiscales o financieras. Al tiempo que emplea para realizar esta medición se le llama periodo, el cual comprende de doce meses, y recibe el nombre de ejercicio.</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Llamado también periodo contable, ejercicio contable o ejercicio económico.</w:t>
      </w:r>
    </w:p>
    <w:p w:rsidR="00D84801"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El estudio referente a los estados financieros debe supeditarse a un periodo fiscal corto: esto nos dará una mejor visión de la empresa para una oportuna toma de decisiones en el futuro.</w:t>
      </w:r>
    </w:p>
    <w:p w:rsidR="00D84801" w:rsidRPr="00C11F89" w:rsidRDefault="00D84801" w:rsidP="00D84801">
      <w:pPr>
        <w:pStyle w:val="Prrafodelista"/>
        <w:numPr>
          <w:ilvl w:val="0"/>
          <w:numId w:val="4"/>
        </w:numPr>
        <w:spacing w:before="100" w:beforeAutospacing="1" w:after="100" w:afterAutospacing="1" w:line="240" w:lineRule="auto"/>
        <w:outlineLvl w:val="2"/>
        <w:rPr>
          <w:rFonts w:ascii="Arial" w:eastAsia="Times New Roman" w:hAnsi="Arial" w:cs="Arial"/>
          <w:b/>
          <w:bCs/>
          <w:sz w:val="24"/>
          <w:szCs w:val="24"/>
          <w:lang w:eastAsia="es-ES"/>
        </w:rPr>
      </w:pPr>
      <w:r w:rsidRPr="00C11F89">
        <w:rPr>
          <w:rFonts w:ascii="Arial" w:eastAsia="Times New Roman" w:hAnsi="Arial" w:cs="Arial"/>
          <w:b/>
          <w:bCs/>
          <w:sz w:val="24"/>
          <w:szCs w:val="24"/>
          <w:lang w:eastAsia="es-ES"/>
        </w:rPr>
        <w:t>Devengado</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Las variaciones patrimoniales que se deben considerar para establecer el resultado económico, son los que corresponden a un ejercicio sin entrar a distinguir si se han cobrado o pagado durante dicho periodo. Por las cuales están realmente aceptadas</w:t>
      </w:r>
      <w:r>
        <w:rPr>
          <w:rFonts w:ascii="Arial" w:eastAsia="Times New Roman" w:hAnsi="Arial" w:cs="Arial"/>
          <w:sz w:val="24"/>
          <w:szCs w:val="24"/>
          <w:lang w:eastAsia="es-ES"/>
        </w:rPr>
        <w:t>.</w:t>
      </w:r>
    </w:p>
    <w:p w:rsidR="00D84801" w:rsidRPr="00C11F89" w:rsidRDefault="00D84801" w:rsidP="00D84801">
      <w:pPr>
        <w:pStyle w:val="Prrafodelista"/>
        <w:numPr>
          <w:ilvl w:val="0"/>
          <w:numId w:val="4"/>
        </w:numPr>
        <w:spacing w:before="100" w:beforeAutospacing="1" w:after="100" w:afterAutospacing="1" w:line="240" w:lineRule="auto"/>
        <w:outlineLvl w:val="2"/>
        <w:rPr>
          <w:rFonts w:ascii="Arial" w:eastAsia="Times New Roman" w:hAnsi="Arial" w:cs="Arial"/>
          <w:b/>
          <w:bCs/>
          <w:sz w:val="24"/>
          <w:szCs w:val="24"/>
          <w:lang w:eastAsia="es-ES"/>
        </w:rPr>
      </w:pPr>
      <w:r w:rsidRPr="00C11F89">
        <w:rPr>
          <w:rFonts w:ascii="Arial" w:eastAsia="Times New Roman" w:hAnsi="Arial" w:cs="Arial"/>
          <w:b/>
          <w:bCs/>
          <w:sz w:val="24"/>
          <w:szCs w:val="24"/>
          <w:lang w:eastAsia="es-ES"/>
        </w:rPr>
        <w:t>Objetividad</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Los cambios en el activo, pasivo y en la expresión contable del patrimonio neto, se deben conocer formalmente en los registros contables, tan pronto como sea posible medirlos objetivamente y expresar dicha medida en términos monetarios.</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Las modificaciones en el inventario se deben registrar tal cual es la operación en los libros de contabilidad, para medirlos objetivamente en términos monetarios y así no hacer distorsiones en la realidad de los registros contables.</w:t>
      </w:r>
    </w:p>
    <w:p w:rsidR="00D84801" w:rsidRPr="00C11F89" w:rsidRDefault="00D84801" w:rsidP="00D84801">
      <w:pPr>
        <w:pStyle w:val="Prrafodelista"/>
        <w:numPr>
          <w:ilvl w:val="0"/>
          <w:numId w:val="4"/>
        </w:numPr>
        <w:spacing w:before="100" w:beforeAutospacing="1" w:after="100" w:afterAutospacing="1" w:line="240" w:lineRule="auto"/>
        <w:outlineLvl w:val="2"/>
        <w:rPr>
          <w:rFonts w:ascii="Arial" w:eastAsia="Times New Roman" w:hAnsi="Arial" w:cs="Arial"/>
          <w:b/>
          <w:bCs/>
          <w:sz w:val="24"/>
          <w:szCs w:val="24"/>
          <w:lang w:eastAsia="es-ES"/>
        </w:rPr>
      </w:pPr>
      <w:r w:rsidRPr="00C11F89">
        <w:rPr>
          <w:rFonts w:ascii="Arial" w:eastAsia="Times New Roman" w:hAnsi="Arial" w:cs="Arial"/>
          <w:b/>
          <w:bCs/>
          <w:sz w:val="24"/>
          <w:szCs w:val="24"/>
          <w:lang w:eastAsia="es-ES"/>
        </w:rPr>
        <w:t>Prudencia</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 xml:space="preserve">Ante la circunstancia de tener que elegir entre dos valores, el contador debe optar por el más bajo, minimizando de esta manera la participación del propietario en las operaciones contables. Este principio general se puede expresar diciendo: </w:t>
      </w:r>
      <w:r w:rsidRPr="00C11F89">
        <w:rPr>
          <w:rFonts w:ascii="Arial" w:eastAsia="Times New Roman" w:hAnsi="Arial" w:cs="Arial"/>
          <w:i/>
          <w:iCs/>
          <w:sz w:val="24"/>
          <w:szCs w:val="24"/>
          <w:lang w:eastAsia="es-ES"/>
        </w:rPr>
        <w:t>«Contabilizar todas las pérdidas cuando se conocen, y las ganancias solamente cuando se hayan percibido»</w:t>
      </w:r>
      <w:r w:rsidRPr="00C11F89">
        <w:rPr>
          <w:rFonts w:ascii="Arial" w:eastAsia="Times New Roman" w:hAnsi="Arial" w:cs="Arial"/>
          <w:sz w:val="24"/>
          <w:szCs w:val="24"/>
          <w:lang w:eastAsia="es-ES"/>
        </w:rPr>
        <w:t>.</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lastRenderedPageBreak/>
        <w:t>Una mala interpretación de este principio puede llevar a una exageración y por ende a una mala aplicación del principio contable, resultando una incorrecta presentación de la situación financiera en el resultado de las operaciones contables, hasta incluso llegar a modificar el concepto contable del valor.</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 xml:space="preserve">Este principio es también llamado </w:t>
      </w:r>
      <w:r w:rsidRPr="00C11F89">
        <w:rPr>
          <w:rFonts w:ascii="Arial" w:eastAsia="Times New Roman" w:hAnsi="Arial" w:cs="Arial"/>
          <w:b/>
          <w:bCs/>
          <w:sz w:val="24"/>
          <w:szCs w:val="24"/>
          <w:lang w:eastAsia="es-ES"/>
        </w:rPr>
        <w:t>criterio conservador</w:t>
      </w:r>
      <w:r w:rsidRPr="00C11F89">
        <w:rPr>
          <w:rFonts w:ascii="Arial" w:eastAsia="Times New Roman" w:hAnsi="Arial" w:cs="Arial"/>
          <w:sz w:val="24"/>
          <w:szCs w:val="24"/>
          <w:lang w:eastAsia="es-ES"/>
        </w:rPr>
        <w:t>.</w:t>
      </w:r>
    </w:p>
    <w:p w:rsidR="00D84801" w:rsidRPr="00C11F89" w:rsidRDefault="00D84801" w:rsidP="00D84801">
      <w:pPr>
        <w:pStyle w:val="Prrafodelista"/>
        <w:numPr>
          <w:ilvl w:val="0"/>
          <w:numId w:val="4"/>
        </w:numPr>
        <w:spacing w:before="100" w:beforeAutospacing="1" w:after="100" w:afterAutospacing="1" w:line="240" w:lineRule="auto"/>
        <w:outlineLvl w:val="2"/>
        <w:rPr>
          <w:rFonts w:ascii="Arial" w:eastAsia="Times New Roman" w:hAnsi="Arial" w:cs="Arial"/>
          <w:b/>
          <w:bCs/>
          <w:sz w:val="24"/>
          <w:szCs w:val="24"/>
          <w:lang w:eastAsia="es-ES"/>
        </w:rPr>
      </w:pPr>
      <w:r w:rsidRPr="00C11F89">
        <w:rPr>
          <w:rFonts w:ascii="Arial" w:eastAsia="Times New Roman" w:hAnsi="Arial" w:cs="Arial"/>
          <w:b/>
          <w:bCs/>
          <w:sz w:val="24"/>
          <w:szCs w:val="24"/>
          <w:lang w:eastAsia="es-ES"/>
        </w:rPr>
        <w:t>Uniformidad</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Este principio señala que las empresas, al hacer uso de un método para la presentación de los estados financieros, deberán ser consecuentes con el mismo, logrando uniformidad en la presentación de la información expuesta en los registros contables de un periodo a otro.</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Si una empresa realiza cambios constantes en el método que utiliza en cada periodo corto, dificultará la interpretación y comparación de los estados financieros; así como también, mostrará variaciones notables en los resultados presentados.</w:t>
      </w:r>
    </w:p>
    <w:p w:rsidR="00D84801" w:rsidRPr="00C11F89" w:rsidRDefault="00D84801" w:rsidP="00D84801">
      <w:pPr>
        <w:pStyle w:val="Prrafodelista"/>
        <w:numPr>
          <w:ilvl w:val="0"/>
          <w:numId w:val="4"/>
        </w:numPr>
        <w:spacing w:before="100" w:beforeAutospacing="1" w:after="100" w:afterAutospacing="1" w:line="240" w:lineRule="auto"/>
        <w:jc w:val="both"/>
        <w:outlineLvl w:val="2"/>
        <w:rPr>
          <w:rFonts w:ascii="Arial" w:eastAsia="Times New Roman" w:hAnsi="Arial" w:cs="Arial"/>
          <w:b/>
          <w:bCs/>
          <w:sz w:val="24"/>
          <w:szCs w:val="24"/>
          <w:lang w:eastAsia="es-ES"/>
        </w:rPr>
      </w:pPr>
      <w:r w:rsidRPr="00C11F89">
        <w:rPr>
          <w:rFonts w:ascii="Arial" w:eastAsia="Times New Roman" w:hAnsi="Arial" w:cs="Arial"/>
          <w:b/>
          <w:bCs/>
          <w:sz w:val="24"/>
          <w:szCs w:val="24"/>
          <w:lang w:eastAsia="es-ES"/>
        </w:rPr>
        <w:t>Significación o Importancia Relativa</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En la aplicación de los principios contables y normas particulares se debe actuar necesariamente con sentido práctico. Esto quiere decir, que ante el hecho que se den situaciones de mínima importancia, éstas se dejarán pasar por alto.</w:t>
      </w:r>
    </w:p>
    <w:p w:rsidR="00D84801"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No existe un acuerdo que determine la línea exacta de separación entre los hechos que son importantes y los que no lo son, dejando de esta manera la decisión al juicio y sentido común del profesional contable.</w:t>
      </w:r>
    </w:p>
    <w:p w:rsidR="00D84801" w:rsidRPr="00C11F89" w:rsidRDefault="00D84801" w:rsidP="00D84801">
      <w:pPr>
        <w:pStyle w:val="Prrafodelista"/>
        <w:numPr>
          <w:ilvl w:val="0"/>
          <w:numId w:val="4"/>
        </w:numPr>
        <w:spacing w:before="100" w:beforeAutospacing="1" w:after="100" w:afterAutospacing="1" w:line="240" w:lineRule="auto"/>
        <w:outlineLvl w:val="2"/>
        <w:rPr>
          <w:rFonts w:ascii="Arial" w:eastAsia="Times New Roman" w:hAnsi="Arial" w:cs="Arial"/>
          <w:b/>
          <w:bCs/>
          <w:sz w:val="24"/>
          <w:szCs w:val="24"/>
          <w:lang w:eastAsia="es-ES"/>
        </w:rPr>
      </w:pPr>
      <w:r w:rsidRPr="00C11F89">
        <w:rPr>
          <w:rFonts w:ascii="Arial" w:eastAsia="Times New Roman" w:hAnsi="Arial" w:cs="Arial"/>
          <w:b/>
          <w:bCs/>
          <w:sz w:val="24"/>
          <w:szCs w:val="24"/>
          <w:lang w:eastAsia="es-ES"/>
        </w:rPr>
        <w:t>Revelación suficiente</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La información contable en los estados financieros debe ser clara y debe estar expuesta en forma clara.</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La información contable debe ser clara y comprensible para juzgar e interpretar los resultados de operación y la situación de la empresa. La información financiera debe ser la correcta y exacta.</w:t>
      </w:r>
    </w:p>
    <w:p w:rsidR="00D84801" w:rsidRPr="00C11F89" w:rsidRDefault="00D84801" w:rsidP="00D84801">
      <w:pPr>
        <w:numPr>
          <w:ilvl w:val="0"/>
          <w:numId w:val="2"/>
        </w:numPr>
        <w:spacing w:before="100" w:beforeAutospacing="1" w:after="100" w:afterAutospacing="1" w:line="240" w:lineRule="auto"/>
        <w:rPr>
          <w:rFonts w:ascii="Arial" w:eastAsia="Times New Roman" w:hAnsi="Arial" w:cs="Arial"/>
          <w:b/>
          <w:sz w:val="24"/>
          <w:szCs w:val="24"/>
          <w:lang w:eastAsia="es-ES"/>
        </w:rPr>
      </w:pPr>
      <w:r w:rsidRPr="00C11F89">
        <w:rPr>
          <w:rFonts w:ascii="Arial" w:eastAsia="Times New Roman" w:hAnsi="Arial" w:cs="Arial"/>
          <w:b/>
          <w:sz w:val="24"/>
          <w:szCs w:val="24"/>
          <w:lang w:eastAsia="es-ES"/>
        </w:rPr>
        <w:t>Equidad</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Es el principio fundamental en toda organización.</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En toda entidad se hallan diversos intereses que deben estar reflejados en los estados contables. Al crear éstos, deben ser equitativos con respecto a los intereses de las distintas partes.</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lastRenderedPageBreak/>
        <w:t>Por ello no se deben reflejar datos que afecten intereses de unos, prevaleciendo los de otros.</w:t>
      </w:r>
    </w:p>
    <w:p w:rsidR="00D84801"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La equidad se define en el campo de la contabilidad como la justicia natural que actúa allí donde el derecho positivo no ha establecido norma alguna.</w:t>
      </w:r>
    </w:p>
    <w:p w:rsidR="00D84801" w:rsidRPr="00C11F89" w:rsidRDefault="00D84801" w:rsidP="00D84801">
      <w:pPr>
        <w:pStyle w:val="Prrafodelista"/>
        <w:numPr>
          <w:ilvl w:val="0"/>
          <w:numId w:val="5"/>
        </w:numPr>
        <w:spacing w:before="100" w:beforeAutospacing="1" w:after="100" w:afterAutospacing="1" w:line="240" w:lineRule="auto"/>
        <w:jc w:val="both"/>
        <w:outlineLvl w:val="2"/>
        <w:rPr>
          <w:rFonts w:ascii="Arial" w:eastAsia="Times New Roman" w:hAnsi="Arial" w:cs="Arial"/>
          <w:b/>
          <w:bCs/>
          <w:sz w:val="24"/>
          <w:szCs w:val="24"/>
          <w:lang w:eastAsia="es-ES"/>
        </w:rPr>
      </w:pPr>
      <w:r w:rsidRPr="00C11F89">
        <w:rPr>
          <w:rFonts w:ascii="Arial" w:eastAsia="Times New Roman" w:hAnsi="Arial" w:cs="Arial"/>
          <w:b/>
          <w:bCs/>
          <w:sz w:val="24"/>
          <w:szCs w:val="24"/>
          <w:lang w:eastAsia="es-ES"/>
        </w:rPr>
        <w:t>Realización</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La contabilidad cuantifica en términos monetarios las operaciones que realiza una entidad con otros participantes en la actividad económica y ciertos eventos económicos que la afectan.</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Las operaciones y eventos económicos que la contabilidad cuantifica, se consideran por ella realizados:</w:t>
      </w:r>
    </w:p>
    <w:p w:rsidR="00D84801" w:rsidRPr="00C11F89" w:rsidRDefault="00D84801" w:rsidP="00D84801">
      <w:pPr>
        <w:spacing w:before="100" w:beforeAutospacing="1" w:after="100" w:afterAutospacing="1" w:line="240" w:lineRule="auto"/>
        <w:ind w:left="36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 </w:t>
      </w:r>
      <w:r w:rsidRPr="00C11F89">
        <w:rPr>
          <w:rFonts w:ascii="Arial" w:eastAsia="Times New Roman" w:hAnsi="Arial" w:cs="Arial"/>
          <w:sz w:val="24"/>
          <w:szCs w:val="24"/>
          <w:lang w:eastAsia="es-ES"/>
        </w:rPr>
        <w:t>Cuando ha efectuado transacciones con otros entes económicos.</w:t>
      </w:r>
    </w:p>
    <w:p w:rsidR="00D84801" w:rsidRPr="00C11F89" w:rsidRDefault="00D84801" w:rsidP="00D84801">
      <w:pPr>
        <w:spacing w:before="100" w:beforeAutospacing="1" w:after="100" w:afterAutospacing="1" w:line="240" w:lineRule="auto"/>
        <w:ind w:left="36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2. </w:t>
      </w:r>
      <w:r w:rsidRPr="00C11F89">
        <w:rPr>
          <w:rFonts w:ascii="Arial" w:eastAsia="Times New Roman" w:hAnsi="Arial" w:cs="Arial"/>
          <w:sz w:val="24"/>
          <w:szCs w:val="24"/>
          <w:lang w:eastAsia="es-ES"/>
        </w:rPr>
        <w:t>Cuando han tenido lugar transformaciones internas que modifican la estructura de recursos o de sus fuente</w:t>
      </w:r>
    </w:p>
    <w:p w:rsidR="00D84801" w:rsidRDefault="00D84801" w:rsidP="00D84801">
      <w:pPr>
        <w:pStyle w:val="Prrafodelista"/>
        <w:spacing w:before="100" w:beforeAutospacing="1" w:after="100" w:afterAutospacing="1" w:line="240" w:lineRule="auto"/>
        <w:jc w:val="both"/>
        <w:outlineLvl w:val="2"/>
        <w:rPr>
          <w:rFonts w:ascii="Arial" w:eastAsia="Times New Roman" w:hAnsi="Arial" w:cs="Arial"/>
          <w:b/>
          <w:bCs/>
          <w:sz w:val="24"/>
          <w:szCs w:val="24"/>
          <w:lang w:eastAsia="es-ES"/>
        </w:rPr>
      </w:pPr>
    </w:p>
    <w:p w:rsidR="00D84801" w:rsidRPr="00C11F89" w:rsidRDefault="00D84801" w:rsidP="00D84801">
      <w:pPr>
        <w:pStyle w:val="Prrafodelista"/>
        <w:numPr>
          <w:ilvl w:val="0"/>
          <w:numId w:val="3"/>
        </w:numPr>
        <w:spacing w:before="100" w:beforeAutospacing="1" w:after="100" w:afterAutospacing="1" w:line="240" w:lineRule="auto"/>
        <w:jc w:val="both"/>
        <w:outlineLvl w:val="2"/>
        <w:rPr>
          <w:rFonts w:ascii="Arial" w:eastAsia="Times New Roman" w:hAnsi="Arial" w:cs="Arial"/>
          <w:b/>
          <w:bCs/>
          <w:sz w:val="24"/>
          <w:szCs w:val="24"/>
          <w:lang w:eastAsia="es-ES"/>
        </w:rPr>
      </w:pPr>
      <w:r>
        <w:rPr>
          <w:rFonts w:ascii="Arial" w:eastAsia="Times New Roman" w:hAnsi="Arial" w:cs="Arial"/>
          <w:b/>
          <w:bCs/>
          <w:sz w:val="24"/>
          <w:szCs w:val="24"/>
          <w:lang w:eastAsia="es-ES"/>
        </w:rPr>
        <w:t>Periodo C</w:t>
      </w:r>
      <w:r w:rsidRPr="00C11F89">
        <w:rPr>
          <w:rFonts w:ascii="Arial" w:eastAsia="Times New Roman" w:hAnsi="Arial" w:cs="Arial"/>
          <w:b/>
          <w:bCs/>
          <w:sz w:val="24"/>
          <w:szCs w:val="24"/>
          <w:lang w:eastAsia="es-ES"/>
        </w:rPr>
        <w:t>ontable</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Las operaciones y eventos así como sus efectos derivados, susceptibles de ser cuantificados, se identifican con el periodo en que ocurren, por tanto cualquier información contable debe indicar claramente el periodo a que se refiere, o bien no se debe incluir una operación, en un ejercicio o periodo en la cual no correspondan.</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En términos generales, los costos y gastos deben identificarse con el ingreso que originaron, independientemente de la fecha en que se paguen.</w:t>
      </w:r>
    </w:p>
    <w:p w:rsidR="00D84801" w:rsidRPr="00C11F89" w:rsidRDefault="00D84801" w:rsidP="00D84801">
      <w:pPr>
        <w:pStyle w:val="Prrafodelista"/>
        <w:numPr>
          <w:ilvl w:val="0"/>
          <w:numId w:val="4"/>
        </w:numPr>
        <w:spacing w:before="100" w:beforeAutospacing="1" w:after="100" w:afterAutospacing="1" w:line="240" w:lineRule="auto"/>
        <w:jc w:val="both"/>
        <w:outlineLvl w:val="2"/>
        <w:rPr>
          <w:rFonts w:ascii="Arial" w:eastAsia="Times New Roman" w:hAnsi="Arial" w:cs="Arial"/>
          <w:b/>
          <w:bCs/>
          <w:sz w:val="24"/>
          <w:szCs w:val="24"/>
          <w:lang w:eastAsia="es-ES"/>
        </w:rPr>
      </w:pPr>
      <w:r w:rsidRPr="00C11F89">
        <w:rPr>
          <w:rFonts w:ascii="Arial" w:eastAsia="Times New Roman" w:hAnsi="Arial" w:cs="Arial"/>
          <w:b/>
          <w:bCs/>
          <w:sz w:val="24"/>
          <w:szCs w:val="24"/>
          <w:lang w:eastAsia="es-ES"/>
        </w:rPr>
        <w:t>Valor histórico original</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Las transacciones y eventos económicos que la contabilidad cuantifica se registran según las cantidades de efectivo que se afecten o su equivalente o la estimación razonable que de ellos se haga al momento en que se consideren realizados contablemente.</w:t>
      </w:r>
    </w:p>
    <w:p w:rsidR="00D84801"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Estas cifras deberán ser modificadas en el caso de que ocurran eventos posteriores que les hagan perder su significado, aplicando métodos de ajuste en forma sistemática que preserven la imparcialidad y objetividad de la información contable.</w:t>
      </w:r>
    </w:p>
    <w:p w:rsidR="00C025F7" w:rsidRPr="00C11F89" w:rsidRDefault="00C025F7" w:rsidP="00D84801">
      <w:pPr>
        <w:spacing w:before="100" w:beforeAutospacing="1" w:after="100" w:afterAutospacing="1" w:line="240" w:lineRule="auto"/>
        <w:jc w:val="both"/>
        <w:rPr>
          <w:rFonts w:ascii="Arial" w:eastAsia="Times New Roman" w:hAnsi="Arial" w:cs="Arial"/>
          <w:sz w:val="24"/>
          <w:szCs w:val="24"/>
          <w:lang w:eastAsia="es-ES"/>
        </w:rPr>
      </w:pPr>
    </w:p>
    <w:p w:rsidR="00D84801" w:rsidRPr="00C11F89" w:rsidRDefault="00D84801" w:rsidP="00D84801">
      <w:pPr>
        <w:pStyle w:val="Prrafodelista"/>
        <w:numPr>
          <w:ilvl w:val="0"/>
          <w:numId w:val="4"/>
        </w:numPr>
        <w:spacing w:before="100" w:beforeAutospacing="1" w:after="100" w:afterAutospacing="1" w:line="240" w:lineRule="auto"/>
        <w:jc w:val="both"/>
        <w:outlineLvl w:val="2"/>
        <w:rPr>
          <w:rFonts w:ascii="Arial" w:eastAsia="Times New Roman" w:hAnsi="Arial" w:cs="Arial"/>
          <w:b/>
          <w:bCs/>
          <w:sz w:val="24"/>
          <w:szCs w:val="24"/>
          <w:lang w:eastAsia="es-ES"/>
        </w:rPr>
      </w:pPr>
      <w:r w:rsidRPr="00C11F89">
        <w:rPr>
          <w:rFonts w:ascii="Arial" w:eastAsia="Times New Roman" w:hAnsi="Arial" w:cs="Arial"/>
          <w:b/>
          <w:bCs/>
          <w:sz w:val="24"/>
          <w:szCs w:val="24"/>
          <w:lang w:eastAsia="es-ES"/>
        </w:rPr>
        <w:lastRenderedPageBreak/>
        <w:t>Dualidad económica</w:t>
      </w:r>
    </w:p>
    <w:p w:rsidR="00D84801" w:rsidRPr="00C11F89"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Principio fundamental en que se basa la contabilidad, el cual nos dice, que la contabilidad descansa sobre la partida doble y que está constituida por los recursos disponibles y la fuente de esos recursos, ambos constituyen la igualdad del inventario, es decir que por cada ingreso hay un egreso.</w:t>
      </w:r>
    </w:p>
    <w:p w:rsidR="00D84801" w:rsidRPr="00C11F89" w:rsidRDefault="00D84801" w:rsidP="00D84801">
      <w:pPr>
        <w:pStyle w:val="Prrafodelista"/>
        <w:numPr>
          <w:ilvl w:val="0"/>
          <w:numId w:val="4"/>
        </w:numPr>
        <w:spacing w:before="100" w:beforeAutospacing="1" w:after="100" w:afterAutospacing="1" w:line="240" w:lineRule="auto"/>
        <w:jc w:val="both"/>
        <w:outlineLvl w:val="2"/>
        <w:rPr>
          <w:rFonts w:ascii="Arial" w:eastAsia="Times New Roman" w:hAnsi="Arial" w:cs="Arial"/>
          <w:b/>
          <w:bCs/>
          <w:sz w:val="24"/>
          <w:szCs w:val="24"/>
          <w:lang w:eastAsia="es-ES"/>
        </w:rPr>
      </w:pPr>
      <w:r w:rsidRPr="00C11F89">
        <w:rPr>
          <w:rFonts w:ascii="Arial" w:eastAsia="Times New Roman" w:hAnsi="Arial" w:cs="Arial"/>
          <w:b/>
          <w:bCs/>
          <w:sz w:val="24"/>
          <w:szCs w:val="24"/>
          <w:lang w:eastAsia="es-ES"/>
        </w:rPr>
        <w:t>Revelación suficiente</w:t>
      </w:r>
    </w:p>
    <w:p w:rsidR="00D84801" w:rsidRDefault="00D84801" w:rsidP="00D84801">
      <w:pPr>
        <w:spacing w:before="100" w:beforeAutospacing="1" w:after="100" w:afterAutospacing="1" w:line="240" w:lineRule="auto"/>
        <w:jc w:val="both"/>
        <w:rPr>
          <w:rFonts w:ascii="Arial" w:eastAsia="Times New Roman" w:hAnsi="Arial" w:cs="Arial"/>
          <w:sz w:val="24"/>
          <w:szCs w:val="24"/>
          <w:lang w:eastAsia="es-ES"/>
        </w:rPr>
      </w:pPr>
      <w:r w:rsidRPr="00C11F89">
        <w:rPr>
          <w:rFonts w:ascii="Arial" w:eastAsia="Times New Roman" w:hAnsi="Arial" w:cs="Arial"/>
          <w:sz w:val="24"/>
          <w:szCs w:val="24"/>
          <w:lang w:eastAsia="es-ES"/>
        </w:rPr>
        <w:t>La información contable presentada en los estados financieros debe contener en forma clara y comprensible todo lo necesario para juzgar los resultados de operación y la situación financiera de la entidad.</w:t>
      </w:r>
    </w:p>
    <w:p w:rsidR="00D84801" w:rsidRDefault="00D84801" w:rsidP="00C618CA">
      <w:pPr>
        <w:pStyle w:val="Heading2notab"/>
        <w:spacing w:before="280" w:after="280"/>
        <w:jc w:val="center"/>
        <w:rPr>
          <w:rFonts w:ascii="Arial" w:hAnsi="Arial" w:cs="Arial"/>
          <w:b/>
          <w:bCs/>
          <w:color w:val="000000"/>
          <w:sz w:val="32"/>
          <w:szCs w:val="28"/>
        </w:rPr>
      </w:pPr>
    </w:p>
    <w:p w:rsidR="00C025F7" w:rsidRDefault="00C025F7" w:rsidP="00C025F7">
      <w:pPr>
        <w:pStyle w:val="Default"/>
      </w:pPr>
    </w:p>
    <w:p w:rsidR="00C025F7" w:rsidRDefault="00C025F7" w:rsidP="00C025F7">
      <w:pPr>
        <w:pStyle w:val="Default"/>
      </w:pPr>
    </w:p>
    <w:p w:rsidR="00C025F7" w:rsidRDefault="00C025F7" w:rsidP="00C025F7">
      <w:pPr>
        <w:pStyle w:val="Default"/>
      </w:pPr>
    </w:p>
    <w:p w:rsidR="00C025F7" w:rsidRDefault="00C025F7" w:rsidP="00C025F7">
      <w:pPr>
        <w:pStyle w:val="Default"/>
      </w:pPr>
    </w:p>
    <w:p w:rsidR="00C025F7" w:rsidRDefault="00C025F7" w:rsidP="00C025F7">
      <w:pPr>
        <w:pStyle w:val="Default"/>
      </w:pPr>
    </w:p>
    <w:p w:rsidR="00C025F7" w:rsidRDefault="00C025F7" w:rsidP="00C025F7">
      <w:pPr>
        <w:pStyle w:val="Default"/>
      </w:pPr>
    </w:p>
    <w:p w:rsidR="00C025F7" w:rsidRDefault="00C025F7" w:rsidP="00C025F7">
      <w:pPr>
        <w:pStyle w:val="Default"/>
      </w:pPr>
    </w:p>
    <w:p w:rsidR="00C025F7" w:rsidRDefault="00C025F7" w:rsidP="00C025F7">
      <w:pPr>
        <w:pStyle w:val="Default"/>
      </w:pPr>
    </w:p>
    <w:p w:rsidR="00C025F7" w:rsidRDefault="00C025F7" w:rsidP="00C025F7">
      <w:pPr>
        <w:pStyle w:val="Default"/>
      </w:pPr>
    </w:p>
    <w:p w:rsidR="00C025F7" w:rsidRDefault="00C025F7" w:rsidP="00C025F7">
      <w:pPr>
        <w:pStyle w:val="Default"/>
      </w:pPr>
    </w:p>
    <w:p w:rsidR="00C025F7" w:rsidRPr="00C025F7" w:rsidRDefault="00C025F7" w:rsidP="00C025F7">
      <w:pPr>
        <w:pStyle w:val="Default"/>
      </w:pPr>
    </w:p>
    <w:p w:rsidR="00D84801" w:rsidRDefault="00D84801" w:rsidP="00C618CA">
      <w:pPr>
        <w:pStyle w:val="Heading2notab"/>
        <w:spacing w:before="280" w:after="280"/>
        <w:jc w:val="center"/>
        <w:rPr>
          <w:rFonts w:ascii="Arial" w:hAnsi="Arial" w:cs="Arial"/>
          <w:b/>
          <w:bCs/>
          <w:color w:val="000000"/>
          <w:sz w:val="32"/>
          <w:szCs w:val="28"/>
        </w:rPr>
      </w:pPr>
    </w:p>
    <w:p w:rsidR="00D84801" w:rsidRDefault="00D84801" w:rsidP="00C618CA">
      <w:pPr>
        <w:pStyle w:val="Heading2notab"/>
        <w:spacing w:before="280" w:after="280"/>
        <w:jc w:val="center"/>
        <w:rPr>
          <w:rFonts w:ascii="Arial" w:hAnsi="Arial" w:cs="Arial"/>
          <w:b/>
          <w:bCs/>
          <w:color w:val="000000"/>
          <w:sz w:val="32"/>
          <w:szCs w:val="28"/>
        </w:rPr>
      </w:pPr>
    </w:p>
    <w:p w:rsidR="00D84801" w:rsidRDefault="00D84801" w:rsidP="00C618CA">
      <w:pPr>
        <w:pStyle w:val="Heading2notab"/>
        <w:spacing w:before="280" w:after="280"/>
        <w:jc w:val="center"/>
        <w:rPr>
          <w:rFonts w:ascii="Arial" w:hAnsi="Arial" w:cs="Arial"/>
          <w:b/>
          <w:bCs/>
          <w:color w:val="000000"/>
          <w:sz w:val="32"/>
          <w:szCs w:val="28"/>
        </w:rPr>
      </w:pPr>
    </w:p>
    <w:p w:rsidR="00D84801" w:rsidRDefault="00D84801" w:rsidP="00C618CA">
      <w:pPr>
        <w:pStyle w:val="Heading2notab"/>
        <w:spacing w:before="280" w:after="280"/>
        <w:jc w:val="center"/>
        <w:rPr>
          <w:rFonts w:ascii="Arial" w:hAnsi="Arial" w:cs="Arial"/>
          <w:b/>
          <w:bCs/>
          <w:color w:val="000000"/>
          <w:sz w:val="32"/>
          <w:szCs w:val="28"/>
        </w:rPr>
      </w:pPr>
    </w:p>
    <w:p w:rsidR="00D84801" w:rsidRDefault="00D84801" w:rsidP="00C618CA">
      <w:pPr>
        <w:pStyle w:val="Heading2notab"/>
        <w:spacing w:before="280" w:after="280"/>
        <w:jc w:val="center"/>
        <w:rPr>
          <w:rFonts w:ascii="Arial" w:hAnsi="Arial" w:cs="Arial"/>
          <w:b/>
          <w:bCs/>
          <w:color w:val="000000"/>
          <w:sz w:val="32"/>
          <w:szCs w:val="28"/>
        </w:rPr>
      </w:pPr>
    </w:p>
    <w:p w:rsidR="00D84801" w:rsidRDefault="00D84801" w:rsidP="00C618CA">
      <w:pPr>
        <w:pStyle w:val="Heading2notab"/>
        <w:spacing w:before="280" w:after="280"/>
        <w:jc w:val="center"/>
        <w:rPr>
          <w:rFonts w:ascii="Arial" w:hAnsi="Arial" w:cs="Arial"/>
          <w:b/>
          <w:bCs/>
          <w:color w:val="000000"/>
          <w:sz w:val="32"/>
          <w:szCs w:val="28"/>
        </w:rPr>
      </w:pPr>
    </w:p>
    <w:p w:rsidR="00D84801" w:rsidRDefault="00D84801" w:rsidP="00C618CA">
      <w:pPr>
        <w:pStyle w:val="Heading2notab"/>
        <w:spacing w:before="280" w:after="280"/>
        <w:jc w:val="center"/>
        <w:rPr>
          <w:rFonts w:ascii="Arial" w:hAnsi="Arial" w:cs="Arial"/>
          <w:b/>
          <w:bCs/>
          <w:color w:val="000000"/>
          <w:sz w:val="32"/>
          <w:szCs w:val="28"/>
        </w:rPr>
      </w:pPr>
    </w:p>
    <w:p w:rsidR="00D84801" w:rsidRDefault="00D84801" w:rsidP="00C618CA">
      <w:pPr>
        <w:pStyle w:val="Heading2notab"/>
        <w:spacing w:before="280" w:after="280"/>
        <w:jc w:val="center"/>
        <w:rPr>
          <w:rFonts w:ascii="Arial" w:hAnsi="Arial" w:cs="Arial"/>
          <w:b/>
          <w:bCs/>
          <w:color w:val="000000"/>
          <w:sz w:val="32"/>
          <w:szCs w:val="28"/>
        </w:rPr>
      </w:pPr>
    </w:p>
    <w:p w:rsidR="00844E66" w:rsidRPr="00C618CA" w:rsidRDefault="00D84801" w:rsidP="00C618CA">
      <w:pPr>
        <w:pStyle w:val="Heading2notab"/>
        <w:spacing w:before="280" w:after="280"/>
        <w:jc w:val="center"/>
        <w:rPr>
          <w:rFonts w:ascii="Arial" w:hAnsi="Arial" w:cs="Arial"/>
          <w:b/>
          <w:bCs/>
          <w:color w:val="000000"/>
          <w:sz w:val="32"/>
          <w:szCs w:val="28"/>
        </w:rPr>
      </w:pPr>
      <w:r>
        <w:rPr>
          <w:rFonts w:ascii="Arial" w:hAnsi="Arial" w:cs="Arial"/>
          <w:b/>
          <w:bCs/>
          <w:color w:val="000000"/>
          <w:sz w:val="32"/>
          <w:szCs w:val="28"/>
        </w:rPr>
        <w:lastRenderedPageBreak/>
        <w:t xml:space="preserve">II </w:t>
      </w:r>
      <w:r w:rsidR="002A18CC" w:rsidRPr="00C618CA">
        <w:rPr>
          <w:rFonts w:ascii="Arial" w:hAnsi="Arial" w:cs="Arial"/>
          <w:b/>
          <w:bCs/>
          <w:color w:val="000000"/>
          <w:sz w:val="32"/>
          <w:szCs w:val="28"/>
        </w:rPr>
        <w:t>Norma</w:t>
      </w:r>
      <w:r w:rsidR="00C618CA" w:rsidRPr="00C618CA">
        <w:rPr>
          <w:rFonts w:ascii="Arial" w:hAnsi="Arial" w:cs="Arial"/>
          <w:b/>
          <w:bCs/>
          <w:color w:val="000000"/>
          <w:sz w:val="32"/>
          <w:szCs w:val="28"/>
        </w:rPr>
        <w:t>s</w:t>
      </w:r>
      <w:r w:rsidR="002A18CC" w:rsidRPr="00C618CA">
        <w:rPr>
          <w:rFonts w:ascii="Arial" w:hAnsi="Arial" w:cs="Arial"/>
          <w:b/>
          <w:bCs/>
          <w:color w:val="000000"/>
          <w:sz w:val="32"/>
          <w:szCs w:val="28"/>
        </w:rPr>
        <w:t xml:space="preserve"> Internacional</w:t>
      </w:r>
      <w:r w:rsidR="00626558">
        <w:rPr>
          <w:rFonts w:ascii="Arial" w:hAnsi="Arial" w:cs="Arial"/>
          <w:b/>
          <w:bCs/>
          <w:color w:val="000000"/>
          <w:sz w:val="32"/>
          <w:szCs w:val="28"/>
        </w:rPr>
        <w:t>es</w:t>
      </w:r>
      <w:r w:rsidR="002A18CC" w:rsidRPr="00C618CA">
        <w:rPr>
          <w:rFonts w:ascii="Arial" w:hAnsi="Arial" w:cs="Arial"/>
          <w:b/>
          <w:bCs/>
          <w:color w:val="000000"/>
          <w:sz w:val="32"/>
          <w:szCs w:val="28"/>
        </w:rPr>
        <w:t xml:space="preserve"> de Información Financiera</w:t>
      </w:r>
    </w:p>
    <w:p w:rsidR="002A18CC" w:rsidRPr="00C618CA" w:rsidRDefault="002A18CC" w:rsidP="00D84801">
      <w:pPr>
        <w:pStyle w:val="Heading2notab"/>
        <w:numPr>
          <w:ilvl w:val="0"/>
          <w:numId w:val="4"/>
        </w:numPr>
        <w:spacing w:before="280" w:after="280"/>
        <w:jc w:val="both"/>
        <w:rPr>
          <w:rFonts w:ascii="Arial" w:hAnsi="Arial" w:cs="Arial"/>
          <w:b/>
          <w:bCs/>
          <w:color w:val="000000"/>
        </w:rPr>
      </w:pPr>
      <w:r w:rsidRPr="00C618CA">
        <w:rPr>
          <w:rFonts w:ascii="Arial" w:hAnsi="Arial" w:cs="Arial"/>
          <w:b/>
          <w:bCs/>
          <w:color w:val="000000"/>
        </w:rPr>
        <w:t xml:space="preserve">NIIF 1 </w:t>
      </w:r>
      <w:r w:rsidR="00844E66" w:rsidRPr="00C618CA">
        <w:rPr>
          <w:rFonts w:ascii="Arial" w:hAnsi="Arial" w:cs="Arial"/>
          <w:b/>
          <w:bCs/>
          <w:color w:val="000000"/>
        </w:rPr>
        <w:t xml:space="preserve"> </w:t>
      </w:r>
      <w:r w:rsidRPr="00C618CA">
        <w:rPr>
          <w:rFonts w:ascii="Arial" w:hAnsi="Arial" w:cs="Arial"/>
          <w:b/>
          <w:bCs/>
          <w:color w:val="000000"/>
        </w:rPr>
        <w:t xml:space="preserve">Adopción por Primera Vez de las Normas Internacionales de Información Financiera </w:t>
      </w:r>
    </w:p>
    <w:p w:rsidR="002A18CC" w:rsidRPr="00C618CA" w:rsidRDefault="002A18CC" w:rsidP="002A18CC">
      <w:pPr>
        <w:pStyle w:val="Ttulo1"/>
        <w:spacing w:before="260" w:after="260"/>
        <w:ind w:firstLine="560"/>
        <w:jc w:val="both"/>
        <w:rPr>
          <w:rFonts w:ascii="Arial" w:hAnsi="Arial" w:cs="Arial"/>
          <w:color w:val="000000"/>
        </w:rPr>
      </w:pPr>
      <w:r w:rsidRPr="00C618CA">
        <w:rPr>
          <w:rFonts w:ascii="Arial" w:hAnsi="Arial" w:cs="Arial"/>
          <w:b/>
          <w:bCs/>
          <w:color w:val="000000"/>
        </w:rPr>
        <w:t xml:space="preserve">Objetivo </w:t>
      </w:r>
    </w:p>
    <w:p w:rsidR="002A18CC" w:rsidRPr="00C618CA" w:rsidRDefault="002A18CC" w:rsidP="003B7547">
      <w:pPr>
        <w:jc w:val="both"/>
        <w:rPr>
          <w:rFonts w:ascii="Arial" w:hAnsi="Arial" w:cs="Arial"/>
          <w:sz w:val="24"/>
          <w:szCs w:val="24"/>
        </w:rPr>
      </w:pPr>
      <w:r w:rsidRPr="00C618CA">
        <w:rPr>
          <w:rFonts w:ascii="Arial" w:hAnsi="Arial" w:cs="Arial"/>
          <w:sz w:val="24"/>
          <w:szCs w:val="24"/>
        </w:rPr>
        <w:t xml:space="preserve"> El objetivo de esta NIIF es asegurar que los </w:t>
      </w:r>
      <w:r w:rsidRPr="00C618CA">
        <w:rPr>
          <w:rFonts w:ascii="Arial" w:hAnsi="Arial" w:cs="Arial"/>
          <w:iCs/>
          <w:sz w:val="24"/>
          <w:szCs w:val="24"/>
        </w:rPr>
        <w:t xml:space="preserve">primeros estados financieros con arreglo a las NIIF </w:t>
      </w:r>
      <w:r w:rsidR="003B7547" w:rsidRPr="00C618CA">
        <w:rPr>
          <w:rFonts w:ascii="Arial" w:hAnsi="Arial" w:cs="Arial"/>
          <w:sz w:val="24"/>
          <w:szCs w:val="24"/>
        </w:rPr>
        <w:t xml:space="preserve">de </w:t>
      </w:r>
      <w:r w:rsidRPr="00C618CA">
        <w:rPr>
          <w:rFonts w:ascii="Arial" w:hAnsi="Arial" w:cs="Arial"/>
          <w:sz w:val="24"/>
          <w:szCs w:val="24"/>
        </w:rPr>
        <w:t>una entidad, así como sus informes financieros intermedios, relativos a una parte del ejercicio cubierto por tales estados financieros, contienen información de alta calidad que:</w:t>
      </w:r>
    </w:p>
    <w:p w:rsidR="002A18CC" w:rsidRPr="00C618CA" w:rsidRDefault="006B6485" w:rsidP="003B7547">
      <w:pPr>
        <w:jc w:val="both"/>
        <w:rPr>
          <w:rFonts w:ascii="Arial" w:hAnsi="Arial" w:cs="Arial"/>
          <w:sz w:val="24"/>
          <w:szCs w:val="24"/>
        </w:rPr>
      </w:pPr>
      <w:r>
        <w:rPr>
          <w:rFonts w:ascii="Arial" w:hAnsi="Arial" w:cs="Arial"/>
          <w:sz w:val="24"/>
          <w:szCs w:val="24"/>
        </w:rPr>
        <w:t>(a) S</w:t>
      </w:r>
      <w:r w:rsidR="002A18CC" w:rsidRPr="00C618CA">
        <w:rPr>
          <w:rFonts w:ascii="Arial" w:hAnsi="Arial" w:cs="Arial"/>
          <w:sz w:val="24"/>
          <w:szCs w:val="24"/>
        </w:rPr>
        <w:t>ea transparente para los usuarios y comparable para todos los ejercicios que se presenten;</w:t>
      </w:r>
    </w:p>
    <w:p w:rsidR="002A18CC" w:rsidRPr="00C618CA" w:rsidRDefault="006B6485" w:rsidP="003B7547">
      <w:pPr>
        <w:jc w:val="both"/>
        <w:rPr>
          <w:rFonts w:ascii="Arial" w:hAnsi="Arial" w:cs="Arial"/>
          <w:sz w:val="24"/>
          <w:szCs w:val="24"/>
        </w:rPr>
      </w:pPr>
      <w:r>
        <w:rPr>
          <w:rFonts w:ascii="Arial" w:hAnsi="Arial" w:cs="Arial"/>
          <w:sz w:val="24"/>
          <w:szCs w:val="24"/>
        </w:rPr>
        <w:t>(b) S</w:t>
      </w:r>
      <w:r w:rsidR="002A18CC" w:rsidRPr="00C618CA">
        <w:rPr>
          <w:rFonts w:ascii="Arial" w:hAnsi="Arial" w:cs="Arial"/>
          <w:sz w:val="24"/>
          <w:szCs w:val="24"/>
        </w:rPr>
        <w:t xml:space="preserve">uministre un punto de partida adecuado para la contabilización según las </w:t>
      </w:r>
      <w:r w:rsidR="002A18CC" w:rsidRPr="00C618CA">
        <w:rPr>
          <w:rFonts w:ascii="Arial" w:hAnsi="Arial" w:cs="Arial"/>
          <w:iCs/>
          <w:sz w:val="24"/>
          <w:szCs w:val="24"/>
        </w:rPr>
        <w:t xml:space="preserve">Normas Internacionales de Información Financiera </w:t>
      </w:r>
      <w:r w:rsidR="002A18CC" w:rsidRPr="00C618CA">
        <w:rPr>
          <w:rFonts w:ascii="Arial" w:hAnsi="Arial" w:cs="Arial"/>
          <w:sz w:val="24"/>
          <w:szCs w:val="24"/>
        </w:rPr>
        <w:t>(NIIF); y</w:t>
      </w:r>
    </w:p>
    <w:p w:rsidR="002A18CC" w:rsidRPr="00C618CA" w:rsidRDefault="002A18CC" w:rsidP="003B7547">
      <w:pPr>
        <w:jc w:val="both"/>
        <w:rPr>
          <w:rFonts w:ascii="Arial" w:hAnsi="Arial" w:cs="Arial"/>
          <w:sz w:val="24"/>
          <w:szCs w:val="24"/>
        </w:rPr>
      </w:pPr>
      <w:r w:rsidRPr="00C618CA">
        <w:rPr>
          <w:rFonts w:ascii="Arial" w:hAnsi="Arial" w:cs="Arial"/>
          <w:sz w:val="24"/>
          <w:szCs w:val="24"/>
        </w:rPr>
        <w:t xml:space="preserve">(c) </w:t>
      </w:r>
      <w:r w:rsidR="006B6485">
        <w:rPr>
          <w:rFonts w:ascii="Arial" w:hAnsi="Arial" w:cs="Arial"/>
          <w:sz w:val="24"/>
          <w:szCs w:val="24"/>
        </w:rPr>
        <w:t>P</w:t>
      </w:r>
      <w:r w:rsidRPr="00C618CA">
        <w:rPr>
          <w:rFonts w:ascii="Arial" w:hAnsi="Arial" w:cs="Arial"/>
          <w:sz w:val="24"/>
          <w:szCs w:val="24"/>
        </w:rPr>
        <w:t>ueda ser obtenida a un coste que no exceda a los beneficios proporcionados a los usuarios.</w:t>
      </w:r>
    </w:p>
    <w:p w:rsidR="002A18CC" w:rsidRPr="00C618CA" w:rsidRDefault="002A18CC" w:rsidP="00B20D77">
      <w:pPr>
        <w:pStyle w:val="Ttulo1"/>
        <w:spacing w:before="260" w:after="260"/>
        <w:ind w:left="560"/>
        <w:jc w:val="both"/>
        <w:rPr>
          <w:rFonts w:ascii="Arial" w:hAnsi="Arial" w:cs="Arial"/>
          <w:color w:val="000000"/>
        </w:rPr>
      </w:pPr>
      <w:r w:rsidRPr="00C618CA">
        <w:rPr>
          <w:rFonts w:ascii="Arial" w:hAnsi="Arial" w:cs="Arial"/>
          <w:b/>
          <w:bCs/>
          <w:color w:val="000000"/>
        </w:rPr>
        <w:t xml:space="preserve">Alcance </w:t>
      </w:r>
    </w:p>
    <w:p w:rsidR="002A18CC" w:rsidRPr="00C618CA" w:rsidRDefault="002A18CC" w:rsidP="003B7547">
      <w:pPr>
        <w:jc w:val="both"/>
        <w:rPr>
          <w:rFonts w:ascii="Arial" w:hAnsi="Arial" w:cs="Arial"/>
          <w:sz w:val="24"/>
          <w:szCs w:val="24"/>
        </w:rPr>
      </w:pPr>
      <w:r w:rsidRPr="00C618CA">
        <w:rPr>
          <w:rFonts w:ascii="Arial" w:hAnsi="Arial" w:cs="Arial"/>
          <w:sz w:val="24"/>
          <w:szCs w:val="24"/>
        </w:rPr>
        <w:t xml:space="preserve">Una entidad aplicará esta NIIF en: </w:t>
      </w:r>
    </w:p>
    <w:p w:rsidR="002A18CC" w:rsidRPr="00C618CA" w:rsidRDefault="006B6485" w:rsidP="003B7547">
      <w:pPr>
        <w:jc w:val="both"/>
        <w:rPr>
          <w:rFonts w:ascii="Arial" w:hAnsi="Arial" w:cs="Arial"/>
          <w:sz w:val="24"/>
          <w:szCs w:val="24"/>
        </w:rPr>
      </w:pPr>
      <w:r>
        <w:rPr>
          <w:rFonts w:ascii="Arial" w:hAnsi="Arial" w:cs="Arial"/>
          <w:sz w:val="24"/>
          <w:szCs w:val="24"/>
        </w:rPr>
        <w:t>(a) S</w:t>
      </w:r>
      <w:r w:rsidR="002A18CC" w:rsidRPr="00C618CA">
        <w:rPr>
          <w:rFonts w:ascii="Arial" w:hAnsi="Arial" w:cs="Arial"/>
          <w:sz w:val="24"/>
          <w:szCs w:val="24"/>
        </w:rPr>
        <w:t xml:space="preserve">us primeros estados financieros con arreglo a las NIIF; y </w:t>
      </w:r>
    </w:p>
    <w:p w:rsidR="002A18CC" w:rsidRPr="00C618CA" w:rsidRDefault="006B6485" w:rsidP="003B7547">
      <w:pPr>
        <w:jc w:val="both"/>
        <w:rPr>
          <w:rFonts w:ascii="Arial" w:hAnsi="Arial" w:cs="Arial"/>
          <w:sz w:val="24"/>
          <w:szCs w:val="24"/>
        </w:rPr>
      </w:pPr>
      <w:r>
        <w:rPr>
          <w:rFonts w:ascii="Arial" w:hAnsi="Arial" w:cs="Arial"/>
          <w:sz w:val="24"/>
          <w:szCs w:val="24"/>
        </w:rPr>
        <w:t>(b) E</w:t>
      </w:r>
      <w:r w:rsidR="002A18CC" w:rsidRPr="00C618CA">
        <w:rPr>
          <w:rFonts w:ascii="Arial" w:hAnsi="Arial" w:cs="Arial"/>
          <w:sz w:val="24"/>
          <w:szCs w:val="24"/>
        </w:rPr>
        <w:t xml:space="preserve">n cada informe financiero intermedio que, en su caso, presente de acuerdo con la NIC 34 </w:t>
      </w:r>
      <w:r w:rsidR="002A18CC" w:rsidRPr="00C618CA">
        <w:rPr>
          <w:rFonts w:ascii="Arial" w:hAnsi="Arial" w:cs="Arial"/>
          <w:iCs/>
          <w:sz w:val="24"/>
          <w:szCs w:val="24"/>
        </w:rPr>
        <w:t>Información Financiera Intermedia</w:t>
      </w:r>
      <w:r w:rsidR="002A18CC" w:rsidRPr="00C618CA">
        <w:rPr>
          <w:rFonts w:ascii="Arial" w:hAnsi="Arial" w:cs="Arial"/>
          <w:sz w:val="24"/>
          <w:szCs w:val="24"/>
        </w:rPr>
        <w:t xml:space="preserve">, relativos a una parte del ejercicio cubierto por sus primeros estados financieros con arreglo a las NIIF. </w:t>
      </w:r>
    </w:p>
    <w:p w:rsidR="00B833F1" w:rsidRPr="00C618CA" w:rsidRDefault="002A18CC" w:rsidP="003B7547">
      <w:pPr>
        <w:pStyle w:val="Sinespaciado"/>
        <w:jc w:val="both"/>
        <w:rPr>
          <w:rFonts w:ascii="Arial" w:hAnsi="Arial" w:cs="Arial"/>
          <w:sz w:val="24"/>
          <w:szCs w:val="24"/>
        </w:rPr>
      </w:pPr>
      <w:r w:rsidRPr="00C618CA">
        <w:rPr>
          <w:rFonts w:ascii="Arial" w:hAnsi="Arial" w:cs="Arial"/>
          <w:sz w:val="24"/>
          <w:szCs w:val="24"/>
        </w:rPr>
        <w:t>Los primeros estados financieros con arreglo a las NIIF son los primeros estados financieros anuales en los cuales la entidad adopta las NIIF, mediante una declaración, explícita y sin reservas, contenida en tales estados financieros, del cumplimiento con las NIIF. Los estados financieros con arreglo a las NIIF son los primeros estados financieros de la entidad s</w:t>
      </w:r>
      <w:r w:rsidR="003B7547" w:rsidRPr="00C618CA">
        <w:rPr>
          <w:rFonts w:ascii="Arial" w:hAnsi="Arial" w:cs="Arial"/>
          <w:sz w:val="24"/>
          <w:szCs w:val="24"/>
        </w:rPr>
        <w:t>egún NIIF</w:t>
      </w:r>
      <w:r w:rsidR="003B7547" w:rsidRPr="00C618CA">
        <w:rPr>
          <w:rFonts w:ascii="Arial" w:hAnsi="Arial" w:cs="Arial"/>
          <w:color w:val="000000"/>
          <w:sz w:val="24"/>
          <w:szCs w:val="24"/>
        </w:rPr>
        <w:t>.</w:t>
      </w:r>
    </w:p>
    <w:p w:rsidR="00B20D77" w:rsidRDefault="00B20D77" w:rsidP="00B20D77">
      <w:pPr>
        <w:autoSpaceDE w:val="0"/>
        <w:autoSpaceDN w:val="0"/>
        <w:adjustRightInd w:val="0"/>
        <w:spacing w:after="0" w:line="240" w:lineRule="auto"/>
        <w:rPr>
          <w:rFonts w:ascii="Arial" w:hAnsi="Arial" w:cs="Arial"/>
          <w:color w:val="000000"/>
          <w:sz w:val="24"/>
          <w:szCs w:val="24"/>
        </w:rPr>
      </w:pPr>
    </w:p>
    <w:p w:rsidR="00D84801" w:rsidRPr="00C618CA" w:rsidRDefault="00D84801" w:rsidP="00B20D77">
      <w:pPr>
        <w:autoSpaceDE w:val="0"/>
        <w:autoSpaceDN w:val="0"/>
        <w:adjustRightInd w:val="0"/>
        <w:spacing w:after="0" w:line="240" w:lineRule="auto"/>
        <w:rPr>
          <w:rFonts w:ascii="Arial" w:hAnsi="Arial" w:cs="Arial"/>
          <w:color w:val="000000"/>
          <w:sz w:val="24"/>
          <w:szCs w:val="24"/>
        </w:rPr>
      </w:pPr>
    </w:p>
    <w:p w:rsidR="00B20D77" w:rsidRPr="00D84801" w:rsidRDefault="003B7547" w:rsidP="00D84801">
      <w:pPr>
        <w:pStyle w:val="Prrafodelista"/>
        <w:numPr>
          <w:ilvl w:val="0"/>
          <w:numId w:val="4"/>
        </w:numPr>
        <w:autoSpaceDE w:val="0"/>
        <w:autoSpaceDN w:val="0"/>
        <w:adjustRightInd w:val="0"/>
        <w:spacing w:before="120" w:after="120" w:line="240" w:lineRule="auto"/>
        <w:jc w:val="both"/>
        <w:rPr>
          <w:rFonts w:ascii="Arial" w:hAnsi="Arial" w:cs="Arial"/>
          <w:b/>
          <w:bCs/>
          <w:color w:val="000000"/>
          <w:sz w:val="24"/>
          <w:szCs w:val="24"/>
        </w:rPr>
      </w:pPr>
      <w:r w:rsidRPr="00D84801">
        <w:rPr>
          <w:rFonts w:ascii="Arial" w:hAnsi="Arial" w:cs="Arial"/>
          <w:b/>
          <w:bCs/>
          <w:color w:val="000000"/>
          <w:sz w:val="24"/>
          <w:szCs w:val="24"/>
        </w:rPr>
        <w:t>NIIF 2</w:t>
      </w:r>
      <w:r w:rsidR="00B20D77" w:rsidRPr="00D84801">
        <w:rPr>
          <w:rFonts w:ascii="Arial" w:hAnsi="Arial" w:cs="Arial"/>
          <w:b/>
          <w:bCs/>
          <w:color w:val="000000"/>
          <w:sz w:val="24"/>
          <w:szCs w:val="24"/>
        </w:rPr>
        <w:t xml:space="preserve"> Pagos basados en acciones </w:t>
      </w:r>
    </w:p>
    <w:p w:rsidR="00C618CA" w:rsidRPr="00C618CA" w:rsidRDefault="00C618CA" w:rsidP="003B7547">
      <w:pPr>
        <w:autoSpaceDE w:val="0"/>
        <w:autoSpaceDN w:val="0"/>
        <w:adjustRightInd w:val="0"/>
        <w:spacing w:before="120" w:after="120" w:line="240" w:lineRule="auto"/>
        <w:jc w:val="both"/>
        <w:rPr>
          <w:rFonts w:ascii="Arial" w:hAnsi="Arial" w:cs="Arial"/>
          <w:color w:val="000000"/>
          <w:sz w:val="24"/>
          <w:szCs w:val="24"/>
        </w:rPr>
      </w:pPr>
    </w:p>
    <w:p w:rsidR="00B20D77" w:rsidRPr="00C618CA" w:rsidRDefault="00B20D77" w:rsidP="003B7547">
      <w:pPr>
        <w:autoSpaceDE w:val="0"/>
        <w:autoSpaceDN w:val="0"/>
        <w:adjustRightInd w:val="0"/>
        <w:spacing w:before="120" w:after="195" w:line="240" w:lineRule="auto"/>
        <w:ind w:firstLine="708"/>
        <w:jc w:val="both"/>
        <w:outlineLvl w:val="0"/>
        <w:rPr>
          <w:rFonts w:ascii="Arial" w:hAnsi="Arial" w:cs="Arial"/>
          <w:color w:val="000000"/>
          <w:sz w:val="24"/>
          <w:szCs w:val="24"/>
        </w:rPr>
      </w:pPr>
      <w:r w:rsidRPr="00C618CA">
        <w:rPr>
          <w:rFonts w:ascii="Arial" w:hAnsi="Arial" w:cs="Arial"/>
          <w:b/>
          <w:bCs/>
          <w:color w:val="000000"/>
          <w:sz w:val="24"/>
          <w:szCs w:val="24"/>
        </w:rPr>
        <w:t xml:space="preserve">Objetivo </w:t>
      </w:r>
    </w:p>
    <w:p w:rsidR="00B20D77" w:rsidRDefault="00B20D77" w:rsidP="003B7547">
      <w:pPr>
        <w:jc w:val="both"/>
        <w:rPr>
          <w:rFonts w:ascii="Arial" w:hAnsi="Arial" w:cs="Arial"/>
          <w:sz w:val="24"/>
          <w:szCs w:val="24"/>
        </w:rPr>
      </w:pPr>
      <w:r w:rsidRPr="00C618CA">
        <w:rPr>
          <w:rFonts w:ascii="Arial" w:hAnsi="Arial" w:cs="Arial"/>
          <w:sz w:val="24"/>
          <w:szCs w:val="24"/>
        </w:rPr>
        <w:t xml:space="preserve">El objetivo de esta NIIF consiste en especificar la información financiera que ha de incluir una entidad cuando lleve a cabo una </w:t>
      </w:r>
      <w:r w:rsidRPr="00C618CA">
        <w:rPr>
          <w:rFonts w:ascii="Arial" w:hAnsi="Arial" w:cs="Arial"/>
          <w:iCs/>
          <w:sz w:val="24"/>
          <w:szCs w:val="24"/>
        </w:rPr>
        <w:t xml:space="preserve">transacción con pagos basados en </w:t>
      </w:r>
      <w:r w:rsidRPr="00C618CA">
        <w:rPr>
          <w:rFonts w:ascii="Arial" w:hAnsi="Arial" w:cs="Arial"/>
          <w:iCs/>
          <w:sz w:val="24"/>
          <w:szCs w:val="24"/>
        </w:rPr>
        <w:lastRenderedPageBreak/>
        <w:t>acciones</w:t>
      </w:r>
      <w:r w:rsidRPr="00C618CA">
        <w:rPr>
          <w:rFonts w:ascii="Arial" w:hAnsi="Arial" w:cs="Arial"/>
          <w:sz w:val="24"/>
          <w:szCs w:val="24"/>
        </w:rPr>
        <w:t xml:space="preserve">. En concreto, requiere que la entidad refleje en el resultado del ejercicio y en su posición financiera, los efectos de las transacciones con pagos basados en acciones, incluyendo los gastos asociados a las transacciones en las que se conceden opciones sobre acciones a los empleados. </w:t>
      </w:r>
    </w:p>
    <w:p w:rsidR="00B20D77" w:rsidRPr="00C618CA" w:rsidRDefault="00B20D77" w:rsidP="00E61A71">
      <w:pPr>
        <w:ind w:firstLine="708"/>
        <w:jc w:val="both"/>
        <w:rPr>
          <w:rFonts w:ascii="Arial" w:hAnsi="Arial" w:cs="Arial"/>
          <w:sz w:val="24"/>
          <w:szCs w:val="24"/>
        </w:rPr>
      </w:pPr>
      <w:r w:rsidRPr="00C618CA">
        <w:rPr>
          <w:rFonts w:ascii="Arial" w:hAnsi="Arial" w:cs="Arial"/>
          <w:b/>
          <w:bCs/>
          <w:sz w:val="24"/>
          <w:szCs w:val="24"/>
        </w:rPr>
        <w:t xml:space="preserve">Alcance </w:t>
      </w:r>
    </w:p>
    <w:p w:rsidR="00B20D77" w:rsidRPr="00C618CA" w:rsidRDefault="00B20D77" w:rsidP="00E61A71">
      <w:pPr>
        <w:jc w:val="both"/>
        <w:rPr>
          <w:rFonts w:ascii="Arial" w:hAnsi="Arial" w:cs="Arial"/>
          <w:sz w:val="24"/>
          <w:szCs w:val="24"/>
        </w:rPr>
      </w:pPr>
      <w:r w:rsidRPr="00C618CA">
        <w:rPr>
          <w:rFonts w:ascii="Arial" w:hAnsi="Arial" w:cs="Arial"/>
          <w:sz w:val="24"/>
          <w:szCs w:val="24"/>
        </w:rPr>
        <w:t xml:space="preserve">La entidad aplicará esta NIIF en la contabilización de todas las transacciones con pagos basados en acciones, incluyendo: </w:t>
      </w:r>
    </w:p>
    <w:p w:rsidR="00B20D77" w:rsidRPr="00C618CA" w:rsidRDefault="00B20D77" w:rsidP="00E61A71">
      <w:pPr>
        <w:jc w:val="both"/>
        <w:rPr>
          <w:rFonts w:ascii="Arial" w:hAnsi="Arial" w:cs="Arial"/>
          <w:sz w:val="24"/>
          <w:szCs w:val="24"/>
        </w:rPr>
      </w:pPr>
      <w:r w:rsidRPr="00C618CA">
        <w:rPr>
          <w:rFonts w:ascii="Arial" w:hAnsi="Arial" w:cs="Arial"/>
          <w:sz w:val="24"/>
          <w:szCs w:val="24"/>
        </w:rPr>
        <w:t xml:space="preserve">(a) </w:t>
      </w:r>
      <w:r w:rsidRPr="00C618CA">
        <w:rPr>
          <w:rFonts w:ascii="Arial" w:hAnsi="Arial" w:cs="Arial"/>
          <w:iCs/>
          <w:sz w:val="24"/>
          <w:szCs w:val="24"/>
        </w:rPr>
        <w:t>transacciones con pagos basados en acciones liquidados mediante instrumentos de patrimonio</w:t>
      </w:r>
      <w:r w:rsidRPr="00C618CA">
        <w:rPr>
          <w:rFonts w:ascii="Arial" w:hAnsi="Arial" w:cs="Arial"/>
          <w:sz w:val="24"/>
          <w:szCs w:val="24"/>
        </w:rPr>
        <w:t xml:space="preserve">, en las que la entidad reciba bienes o servicios a cambio de </w:t>
      </w:r>
      <w:r w:rsidRPr="00C618CA">
        <w:rPr>
          <w:rFonts w:ascii="Arial" w:hAnsi="Arial" w:cs="Arial"/>
          <w:iCs/>
          <w:sz w:val="24"/>
          <w:szCs w:val="24"/>
        </w:rPr>
        <w:t xml:space="preserve">instrumentos de patrimonio </w:t>
      </w:r>
      <w:r w:rsidRPr="00C618CA">
        <w:rPr>
          <w:rFonts w:ascii="Arial" w:hAnsi="Arial" w:cs="Arial"/>
          <w:sz w:val="24"/>
          <w:szCs w:val="24"/>
        </w:rPr>
        <w:t xml:space="preserve">de la misma (incluyendo acciones u opciones sobre acciones), </w:t>
      </w:r>
    </w:p>
    <w:p w:rsidR="00B20D77" w:rsidRPr="00C618CA" w:rsidRDefault="00B20D77" w:rsidP="00E61A71">
      <w:pPr>
        <w:jc w:val="both"/>
        <w:rPr>
          <w:rFonts w:ascii="Arial" w:hAnsi="Arial" w:cs="Arial"/>
          <w:sz w:val="24"/>
          <w:szCs w:val="24"/>
        </w:rPr>
      </w:pPr>
      <w:r w:rsidRPr="00C618CA">
        <w:rPr>
          <w:rFonts w:ascii="Arial" w:hAnsi="Arial" w:cs="Arial"/>
          <w:sz w:val="24"/>
          <w:szCs w:val="24"/>
        </w:rPr>
        <w:t xml:space="preserve">(b) </w:t>
      </w:r>
      <w:r w:rsidRPr="00C618CA">
        <w:rPr>
          <w:rFonts w:ascii="Arial" w:hAnsi="Arial" w:cs="Arial"/>
          <w:iCs/>
          <w:sz w:val="24"/>
          <w:szCs w:val="24"/>
        </w:rPr>
        <w:t>transacciones con pagos basados en acciones liquidados en efectivo</w:t>
      </w:r>
      <w:r w:rsidRPr="00C618CA">
        <w:rPr>
          <w:rFonts w:ascii="Arial" w:hAnsi="Arial" w:cs="Arial"/>
          <w:sz w:val="24"/>
          <w:szCs w:val="24"/>
        </w:rPr>
        <w:t xml:space="preserve">, en las que la entidad adquiera bienes o servicios, incurriendo en pasivos con el proveedor de esos bienes o servicios por importes que se basen en el precio (o en el valor) de las acciones de la entidad o de otros instrumentos de patrimonio de la misma, y </w:t>
      </w:r>
    </w:p>
    <w:p w:rsidR="00B20D77" w:rsidRPr="00C618CA" w:rsidRDefault="00B20D77" w:rsidP="00E61A71">
      <w:pPr>
        <w:jc w:val="both"/>
        <w:rPr>
          <w:rFonts w:ascii="Arial" w:hAnsi="Arial" w:cs="Arial"/>
          <w:sz w:val="24"/>
          <w:szCs w:val="24"/>
        </w:rPr>
      </w:pPr>
      <w:r w:rsidRPr="00C618CA">
        <w:rPr>
          <w:rFonts w:ascii="Arial" w:hAnsi="Arial" w:cs="Arial"/>
          <w:sz w:val="24"/>
          <w:szCs w:val="24"/>
        </w:rPr>
        <w:t xml:space="preserve">(c) transacciones en las que la entidad reciba o adquiera bienes o servicios, y los términos del acuerdo proporcionen a la entidad o al proveedor de dichos bienes o servicios, la opción de liquidar la transacción en efectivo (o con otros activos) o mediante la emisión de instrumentos de patrimonio. </w:t>
      </w:r>
    </w:p>
    <w:p w:rsidR="00B20D77" w:rsidRPr="00C618CA" w:rsidRDefault="00B20D77" w:rsidP="003B7547">
      <w:pPr>
        <w:rPr>
          <w:rFonts w:ascii="Arial" w:hAnsi="Arial" w:cs="Arial"/>
          <w:sz w:val="24"/>
          <w:szCs w:val="24"/>
        </w:rPr>
      </w:pPr>
    </w:p>
    <w:p w:rsidR="00B20D77" w:rsidRPr="00D84801" w:rsidRDefault="00B20D77" w:rsidP="00D84801">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D84801">
        <w:rPr>
          <w:rFonts w:ascii="Arial" w:hAnsi="Arial" w:cs="Arial"/>
          <w:b/>
          <w:bCs/>
          <w:color w:val="000000"/>
          <w:sz w:val="24"/>
          <w:szCs w:val="24"/>
        </w:rPr>
        <w:t xml:space="preserve">NIIF </w:t>
      </w:r>
      <w:r w:rsidR="00E61A71" w:rsidRPr="00D84801">
        <w:rPr>
          <w:rFonts w:ascii="Arial" w:hAnsi="Arial" w:cs="Arial"/>
          <w:b/>
          <w:bCs/>
          <w:color w:val="000000"/>
          <w:sz w:val="24"/>
          <w:szCs w:val="24"/>
        </w:rPr>
        <w:t>3</w:t>
      </w:r>
      <w:r w:rsidR="00E61A71" w:rsidRPr="00D84801">
        <w:rPr>
          <w:rFonts w:ascii="Arial" w:hAnsi="Arial" w:cs="Arial"/>
          <w:color w:val="000000"/>
          <w:sz w:val="24"/>
          <w:szCs w:val="24"/>
        </w:rPr>
        <w:t xml:space="preserve"> </w:t>
      </w:r>
      <w:r w:rsidRPr="00D84801">
        <w:rPr>
          <w:rFonts w:ascii="Arial" w:hAnsi="Arial" w:cs="Arial"/>
          <w:b/>
          <w:bCs/>
          <w:color w:val="000000"/>
          <w:sz w:val="24"/>
          <w:szCs w:val="24"/>
        </w:rPr>
        <w:t xml:space="preserve">Combinaciones de negocios </w:t>
      </w:r>
    </w:p>
    <w:p w:rsidR="00B20D77" w:rsidRPr="00C618CA" w:rsidRDefault="00B20D77" w:rsidP="00E61A71">
      <w:pPr>
        <w:autoSpaceDE w:val="0"/>
        <w:autoSpaceDN w:val="0"/>
        <w:adjustRightInd w:val="0"/>
        <w:spacing w:before="260" w:after="260" w:line="240" w:lineRule="auto"/>
        <w:ind w:firstLine="560"/>
        <w:jc w:val="both"/>
        <w:outlineLvl w:val="0"/>
        <w:rPr>
          <w:rFonts w:ascii="Arial" w:hAnsi="Arial" w:cs="Arial"/>
          <w:color w:val="000000"/>
          <w:sz w:val="24"/>
          <w:szCs w:val="24"/>
        </w:rPr>
      </w:pPr>
      <w:r w:rsidRPr="00C618CA">
        <w:rPr>
          <w:rFonts w:ascii="Arial" w:hAnsi="Arial" w:cs="Arial"/>
          <w:b/>
          <w:bCs/>
          <w:color w:val="000000"/>
          <w:sz w:val="24"/>
          <w:szCs w:val="24"/>
        </w:rPr>
        <w:t xml:space="preserve">Objetivo </w:t>
      </w:r>
    </w:p>
    <w:p w:rsidR="00B20D77" w:rsidRPr="00C618CA" w:rsidRDefault="00B20D77" w:rsidP="00E61A71">
      <w:pPr>
        <w:jc w:val="both"/>
        <w:rPr>
          <w:rFonts w:ascii="Arial" w:hAnsi="Arial" w:cs="Arial"/>
          <w:sz w:val="24"/>
          <w:szCs w:val="24"/>
        </w:rPr>
      </w:pPr>
      <w:r w:rsidRPr="00C618CA">
        <w:rPr>
          <w:rFonts w:ascii="Arial" w:hAnsi="Arial" w:cs="Arial"/>
          <w:sz w:val="24"/>
          <w:szCs w:val="24"/>
        </w:rPr>
        <w:t xml:space="preserve"> El objetivo de esta NIIF consiste en especificar la información financiera a revelar por una entidad cuando lleve a cabo una </w:t>
      </w:r>
      <w:r w:rsidRPr="00C618CA">
        <w:rPr>
          <w:rFonts w:ascii="Arial" w:hAnsi="Arial" w:cs="Arial"/>
          <w:iCs/>
          <w:sz w:val="24"/>
          <w:szCs w:val="24"/>
        </w:rPr>
        <w:t>combinación de negocios</w:t>
      </w:r>
      <w:r w:rsidRPr="00C618CA">
        <w:rPr>
          <w:rFonts w:ascii="Arial" w:hAnsi="Arial" w:cs="Arial"/>
          <w:sz w:val="24"/>
          <w:szCs w:val="24"/>
        </w:rPr>
        <w:t xml:space="preserve">. En particular, especifica que todas las combinaciones de negocios se contabilizarán aplicando el método de adquisición. En función del mismo, la entidad adquirente reconocerá los activos, pasivos y </w:t>
      </w:r>
      <w:r w:rsidRPr="00C618CA">
        <w:rPr>
          <w:rFonts w:ascii="Arial" w:hAnsi="Arial" w:cs="Arial"/>
          <w:iCs/>
          <w:sz w:val="24"/>
          <w:szCs w:val="24"/>
        </w:rPr>
        <w:t xml:space="preserve">pasivos contingentes </w:t>
      </w:r>
      <w:r w:rsidRPr="00C618CA">
        <w:rPr>
          <w:rFonts w:ascii="Arial" w:hAnsi="Arial" w:cs="Arial"/>
          <w:sz w:val="24"/>
          <w:szCs w:val="24"/>
        </w:rPr>
        <w:t xml:space="preserve">identificables de la entidad adquirida por sus </w:t>
      </w:r>
      <w:r w:rsidRPr="00C618CA">
        <w:rPr>
          <w:rFonts w:ascii="Arial" w:hAnsi="Arial" w:cs="Arial"/>
          <w:iCs/>
          <w:sz w:val="24"/>
          <w:szCs w:val="24"/>
        </w:rPr>
        <w:t>valores razonables</w:t>
      </w:r>
      <w:r w:rsidRPr="00C618CA">
        <w:rPr>
          <w:rFonts w:ascii="Arial" w:hAnsi="Arial" w:cs="Arial"/>
          <w:sz w:val="24"/>
          <w:szCs w:val="24"/>
        </w:rPr>
        <w:t xml:space="preserve">, en la </w:t>
      </w:r>
      <w:r w:rsidRPr="00C618CA">
        <w:rPr>
          <w:rFonts w:ascii="Arial" w:hAnsi="Arial" w:cs="Arial"/>
          <w:iCs/>
          <w:sz w:val="24"/>
          <w:szCs w:val="24"/>
        </w:rPr>
        <w:t xml:space="preserve">fecha de adquisición </w:t>
      </w:r>
      <w:r w:rsidRPr="00C618CA">
        <w:rPr>
          <w:rFonts w:ascii="Arial" w:hAnsi="Arial" w:cs="Arial"/>
          <w:sz w:val="24"/>
          <w:szCs w:val="24"/>
        </w:rPr>
        <w:t xml:space="preserve">y también reconocerá el </w:t>
      </w:r>
      <w:r w:rsidRPr="00C618CA">
        <w:rPr>
          <w:rFonts w:ascii="Arial" w:hAnsi="Arial" w:cs="Arial"/>
          <w:iCs/>
          <w:sz w:val="24"/>
          <w:szCs w:val="24"/>
        </w:rPr>
        <w:t>fondo de comercio</w:t>
      </w:r>
      <w:r w:rsidRPr="00C618CA">
        <w:rPr>
          <w:rFonts w:ascii="Arial" w:hAnsi="Arial" w:cs="Arial"/>
          <w:sz w:val="24"/>
          <w:szCs w:val="24"/>
        </w:rPr>
        <w:t xml:space="preserve">, que se someterá a pruebas para detectar cualquier deterioro de su valor, en vez de amortizarse. </w:t>
      </w:r>
    </w:p>
    <w:p w:rsidR="00B20D77" w:rsidRPr="00C618CA" w:rsidRDefault="00B20D77" w:rsidP="00E61A71">
      <w:pPr>
        <w:ind w:firstLine="708"/>
        <w:rPr>
          <w:rFonts w:ascii="Arial" w:hAnsi="Arial" w:cs="Arial"/>
          <w:sz w:val="24"/>
          <w:szCs w:val="24"/>
        </w:rPr>
      </w:pPr>
      <w:r w:rsidRPr="00C618CA">
        <w:rPr>
          <w:rFonts w:ascii="Arial" w:hAnsi="Arial" w:cs="Arial"/>
          <w:b/>
          <w:bCs/>
          <w:sz w:val="24"/>
          <w:szCs w:val="24"/>
        </w:rPr>
        <w:t xml:space="preserve">Alcance </w:t>
      </w:r>
    </w:p>
    <w:p w:rsidR="00B20D77" w:rsidRPr="00C618CA" w:rsidRDefault="00E61A71" w:rsidP="00E61A71">
      <w:pPr>
        <w:rPr>
          <w:rFonts w:ascii="Arial" w:hAnsi="Arial" w:cs="Arial"/>
          <w:sz w:val="24"/>
          <w:szCs w:val="24"/>
        </w:rPr>
      </w:pPr>
      <w:r w:rsidRPr="00C618CA">
        <w:rPr>
          <w:rFonts w:ascii="Arial" w:hAnsi="Arial" w:cs="Arial"/>
          <w:sz w:val="24"/>
          <w:szCs w:val="24"/>
        </w:rPr>
        <w:t>L</w:t>
      </w:r>
      <w:r w:rsidR="00B20D77" w:rsidRPr="00C618CA">
        <w:rPr>
          <w:rFonts w:ascii="Arial" w:hAnsi="Arial" w:cs="Arial"/>
          <w:sz w:val="24"/>
          <w:szCs w:val="24"/>
        </w:rPr>
        <w:t xml:space="preserve">as entidades aplicarán esta NIIF cuando contabilicen las combinaciones de negocios. </w:t>
      </w:r>
    </w:p>
    <w:p w:rsidR="00B20D77" w:rsidRPr="00C618CA" w:rsidRDefault="00B20D77" w:rsidP="00E61A71">
      <w:pPr>
        <w:rPr>
          <w:rFonts w:ascii="Arial" w:hAnsi="Arial" w:cs="Arial"/>
          <w:sz w:val="24"/>
          <w:szCs w:val="24"/>
        </w:rPr>
      </w:pPr>
      <w:r w:rsidRPr="00C618CA">
        <w:rPr>
          <w:rFonts w:ascii="Arial" w:hAnsi="Arial" w:cs="Arial"/>
          <w:sz w:val="24"/>
          <w:szCs w:val="24"/>
        </w:rPr>
        <w:lastRenderedPageBreak/>
        <w:t xml:space="preserve">Esta NIIF no será de aplicación a: </w:t>
      </w:r>
    </w:p>
    <w:p w:rsidR="00B20D77" w:rsidRPr="00C618CA" w:rsidRDefault="00B20D77" w:rsidP="00E61A71">
      <w:pPr>
        <w:rPr>
          <w:rFonts w:ascii="Arial" w:hAnsi="Arial" w:cs="Arial"/>
          <w:sz w:val="24"/>
          <w:szCs w:val="24"/>
        </w:rPr>
      </w:pPr>
      <w:r w:rsidRPr="00C618CA">
        <w:rPr>
          <w:rFonts w:ascii="Arial" w:hAnsi="Arial" w:cs="Arial"/>
          <w:sz w:val="24"/>
          <w:szCs w:val="24"/>
        </w:rPr>
        <w:t xml:space="preserve">(a) Combinaciones de negocios en las que se combinan entidades o negocios separados para constituir un </w:t>
      </w:r>
      <w:r w:rsidRPr="00C618CA">
        <w:rPr>
          <w:rFonts w:ascii="Arial" w:hAnsi="Arial" w:cs="Arial"/>
          <w:iCs/>
          <w:sz w:val="24"/>
          <w:szCs w:val="24"/>
        </w:rPr>
        <w:t>negocio conjunto</w:t>
      </w:r>
      <w:r w:rsidRPr="00C618CA">
        <w:rPr>
          <w:rFonts w:ascii="Arial" w:hAnsi="Arial" w:cs="Arial"/>
          <w:sz w:val="24"/>
          <w:szCs w:val="24"/>
        </w:rPr>
        <w:t xml:space="preserve">. </w:t>
      </w:r>
    </w:p>
    <w:p w:rsidR="00B20D77" w:rsidRPr="00C618CA" w:rsidRDefault="00B20D77" w:rsidP="00E61A71">
      <w:pPr>
        <w:jc w:val="both"/>
        <w:rPr>
          <w:rFonts w:ascii="Arial" w:hAnsi="Arial" w:cs="Arial"/>
          <w:sz w:val="24"/>
          <w:szCs w:val="24"/>
        </w:rPr>
      </w:pPr>
      <w:r w:rsidRPr="00C618CA">
        <w:rPr>
          <w:rFonts w:ascii="Arial" w:hAnsi="Arial" w:cs="Arial"/>
          <w:sz w:val="24"/>
          <w:szCs w:val="24"/>
        </w:rPr>
        <w:t xml:space="preserve">(b) </w:t>
      </w:r>
      <w:r w:rsidRPr="00C618CA">
        <w:rPr>
          <w:rFonts w:ascii="Arial" w:hAnsi="Arial" w:cs="Arial"/>
          <w:iCs/>
          <w:sz w:val="24"/>
          <w:szCs w:val="24"/>
        </w:rPr>
        <w:t>Combinaciones de negocios entre entidades o negocios bajo control común.</w:t>
      </w:r>
    </w:p>
    <w:p w:rsidR="00B20D77" w:rsidRPr="00C618CA" w:rsidRDefault="00B20D77" w:rsidP="00E61A71">
      <w:pPr>
        <w:jc w:val="both"/>
        <w:rPr>
          <w:rFonts w:ascii="Arial" w:hAnsi="Arial" w:cs="Arial"/>
          <w:sz w:val="24"/>
          <w:szCs w:val="24"/>
        </w:rPr>
      </w:pPr>
      <w:r w:rsidRPr="00C618CA">
        <w:rPr>
          <w:rFonts w:ascii="Arial" w:hAnsi="Arial" w:cs="Arial"/>
          <w:sz w:val="24"/>
          <w:szCs w:val="24"/>
        </w:rPr>
        <w:t xml:space="preserve">(c) Combinaciones de negocios en las que intervengan dos o más </w:t>
      </w:r>
      <w:r w:rsidRPr="00C618CA">
        <w:rPr>
          <w:rFonts w:ascii="Arial" w:hAnsi="Arial" w:cs="Arial"/>
          <w:iCs/>
          <w:sz w:val="24"/>
          <w:szCs w:val="24"/>
        </w:rPr>
        <w:t>entidades de carácter mutualista</w:t>
      </w:r>
      <w:r w:rsidRPr="00C618CA">
        <w:rPr>
          <w:rFonts w:ascii="Arial" w:hAnsi="Arial" w:cs="Arial"/>
          <w:sz w:val="24"/>
          <w:szCs w:val="24"/>
        </w:rPr>
        <w:t xml:space="preserve">. </w:t>
      </w:r>
    </w:p>
    <w:p w:rsidR="00B20D77" w:rsidRPr="00C618CA" w:rsidRDefault="00B20D77" w:rsidP="00E61A71">
      <w:pPr>
        <w:jc w:val="both"/>
        <w:rPr>
          <w:rFonts w:ascii="Arial" w:hAnsi="Arial" w:cs="Arial"/>
          <w:sz w:val="24"/>
          <w:szCs w:val="24"/>
        </w:rPr>
      </w:pPr>
      <w:r w:rsidRPr="00C618CA">
        <w:rPr>
          <w:rFonts w:ascii="Arial" w:hAnsi="Arial" w:cs="Arial"/>
          <w:sz w:val="24"/>
          <w:szCs w:val="24"/>
        </w:rPr>
        <w:t xml:space="preserve">(d) Combinaciones de negocios en las que, mediante un contrato, entidades o negocios separados se combinan para constituir únicamente una </w:t>
      </w:r>
      <w:r w:rsidRPr="00C618CA">
        <w:rPr>
          <w:rFonts w:ascii="Arial" w:hAnsi="Arial" w:cs="Arial"/>
          <w:iCs/>
          <w:sz w:val="24"/>
          <w:szCs w:val="24"/>
        </w:rPr>
        <w:t>entidad que informa</w:t>
      </w:r>
      <w:r w:rsidRPr="00C618CA">
        <w:rPr>
          <w:rFonts w:ascii="Arial" w:hAnsi="Arial" w:cs="Arial"/>
          <w:sz w:val="24"/>
          <w:szCs w:val="24"/>
        </w:rPr>
        <w:t>, pero sin obtener ningun</w:t>
      </w:r>
      <w:r w:rsidR="00E61A71" w:rsidRPr="00C618CA">
        <w:rPr>
          <w:rFonts w:ascii="Arial" w:hAnsi="Arial" w:cs="Arial"/>
          <w:sz w:val="24"/>
          <w:szCs w:val="24"/>
        </w:rPr>
        <w:t>a participación en la propiedad.</w:t>
      </w:r>
    </w:p>
    <w:p w:rsidR="00C618CA" w:rsidRPr="00C618CA" w:rsidRDefault="00C618CA" w:rsidP="00E61A71">
      <w:pPr>
        <w:jc w:val="both"/>
        <w:rPr>
          <w:rFonts w:ascii="Arial" w:hAnsi="Arial" w:cs="Arial"/>
          <w:sz w:val="24"/>
          <w:szCs w:val="24"/>
        </w:rPr>
      </w:pPr>
    </w:p>
    <w:p w:rsidR="00B20D77" w:rsidRPr="00D84801" w:rsidRDefault="00E61A71" w:rsidP="00D84801">
      <w:pPr>
        <w:pStyle w:val="Prrafodelista"/>
        <w:numPr>
          <w:ilvl w:val="0"/>
          <w:numId w:val="4"/>
        </w:numPr>
        <w:autoSpaceDE w:val="0"/>
        <w:autoSpaceDN w:val="0"/>
        <w:adjustRightInd w:val="0"/>
        <w:spacing w:after="0" w:line="240" w:lineRule="auto"/>
        <w:jc w:val="both"/>
        <w:rPr>
          <w:rFonts w:ascii="Arial" w:hAnsi="Arial" w:cs="Arial"/>
          <w:b/>
          <w:bCs/>
          <w:color w:val="000000"/>
          <w:sz w:val="24"/>
          <w:szCs w:val="24"/>
        </w:rPr>
      </w:pPr>
      <w:r w:rsidRPr="00D84801">
        <w:rPr>
          <w:rFonts w:ascii="Arial" w:hAnsi="Arial" w:cs="Arial"/>
          <w:b/>
          <w:bCs/>
          <w:color w:val="000000"/>
          <w:sz w:val="24"/>
          <w:szCs w:val="24"/>
        </w:rPr>
        <w:t>NIIF 4</w:t>
      </w:r>
      <w:r w:rsidRPr="00D84801">
        <w:rPr>
          <w:rFonts w:ascii="Arial" w:hAnsi="Arial" w:cs="Arial"/>
          <w:color w:val="000000"/>
          <w:sz w:val="24"/>
          <w:szCs w:val="24"/>
        </w:rPr>
        <w:t xml:space="preserve"> </w:t>
      </w:r>
      <w:r w:rsidR="00B20D77" w:rsidRPr="00D84801">
        <w:rPr>
          <w:rFonts w:ascii="Arial" w:hAnsi="Arial" w:cs="Arial"/>
          <w:b/>
          <w:bCs/>
          <w:color w:val="000000"/>
          <w:sz w:val="24"/>
          <w:szCs w:val="24"/>
        </w:rPr>
        <w:t xml:space="preserve">Contratos de seguro </w:t>
      </w:r>
    </w:p>
    <w:p w:rsidR="00E61A71" w:rsidRPr="00C618CA" w:rsidRDefault="00E61A71" w:rsidP="00E61A71">
      <w:pPr>
        <w:autoSpaceDE w:val="0"/>
        <w:autoSpaceDN w:val="0"/>
        <w:adjustRightInd w:val="0"/>
        <w:spacing w:after="0" w:line="240" w:lineRule="auto"/>
        <w:jc w:val="both"/>
        <w:rPr>
          <w:rFonts w:ascii="Arial" w:hAnsi="Arial" w:cs="Arial"/>
          <w:color w:val="000000"/>
          <w:sz w:val="24"/>
          <w:szCs w:val="24"/>
        </w:rPr>
      </w:pPr>
    </w:p>
    <w:p w:rsidR="00B20D77" w:rsidRPr="00C618CA" w:rsidRDefault="00B20D77" w:rsidP="00C618CA">
      <w:pPr>
        <w:ind w:firstLine="708"/>
        <w:rPr>
          <w:rFonts w:ascii="Arial" w:hAnsi="Arial" w:cs="Arial"/>
          <w:b/>
          <w:sz w:val="24"/>
          <w:szCs w:val="24"/>
        </w:rPr>
      </w:pPr>
      <w:r w:rsidRPr="00C618CA">
        <w:rPr>
          <w:rFonts w:ascii="Arial" w:hAnsi="Arial" w:cs="Arial"/>
          <w:b/>
          <w:sz w:val="24"/>
          <w:szCs w:val="24"/>
        </w:rPr>
        <w:t xml:space="preserve">Objetivo </w:t>
      </w:r>
    </w:p>
    <w:p w:rsidR="00B20D77" w:rsidRPr="00C618CA" w:rsidRDefault="00B20D77" w:rsidP="00AA7834">
      <w:pPr>
        <w:jc w:val="both"/>
        <w:rPr>
          <w:rFonts w:ascii="Arial" w:hAnsi="Arial" w:cs="Arial"/>
          <w:sz w:val="24"/>
          <w:szCs w:val="24"/>
        </w:rPr>
      </w:pPr>
      <w:r w:rsidRPr="00C618CA">
        <w:rPr>
          <w:rFonts w:ascii="Arial" w:hAnsi="Arial" w:cs="Arial"/>
          <w:sz w:val="24"/>
          <w:szCs w:val="24"/>
        </w:rPr>
        <w:t xml:space="preserve">El objetivo de esta NIIF consiste en especificar la información financiera que debe ofrecer, sobre los </w:t>
      </w:r>
      <w:r w:rsidRPr="00C618CA">
        <w:rPr>
          <w:rFonts w:ascii="Arial" w:hAnsi="Arial" w:cs="Arial"/>
          <w:iCs/>
          <w:sz w:val="24"/>
          <w:szCs w:val="24"/>
        </w:rPr>
        <w:t>contratos de seguro</w:t>
      </w:r>
      <w:r w:rsidRPr="00C618CA">
        <w:rPr>
          <w:rFonts w:ascii="Arial" w:hAnsi="Arial" w:cs="Arial"/>
          <w:sz w:val="24"/>
          <w:szCs w:val="24"/>
        </w:rPr>
        <w:t xml:space="preserve">, la entidad emisora de dichos contratos (que en esta NIIF se denomina </w:t>
      </w:r>
      <w:r w:rsidRPr="00C618CA">
        <w:rPr>
          <w:rFonts w:ascii="Arial" w:hAnsi="Arial" w:cs="Arial"/>
          <w:iCs/>
          <w:sz w:val="24"/>
          <w:szCs w:val="24"/>
        </w:rPr>
        <w:t>aseguradora</w:t>
      </w:r>
      <w:r w:rsidRPr="00C618CA">
        <w:rPr>
          <w:rFonts w:ascii="Arial" w:hAnsi="Arial" w:cs="Arial"/>
          <w:sz w:val="24"/>
          <w:szCs w:val="24"/>
        </w:rPr>
        <w:t xml:space="preserve">), hasta que el Consejo complete la segunda fase de este proyecto sobre contratos de seguro. En particular, esta NIIF requiere: </w:t>
      </w:r>
    </w:p>
    <w:p w:rsidR="00B20D77" w:rsidRPr="00C618CA" w:rsidRDefault="00B20D77" w:rsidP="00D84801">
      <w:pPr>
        <w:jc w:val="both"/>
        <w:rPr>
          <w:rFonts w:ascii="Arial" w:hAnsi="Arial" w:cs="Arial"/>
          <w:sz w:val="24"/>
          <w:szCs w:val="24"/>
        </w:rPr>
      </w:pPr>
      <w:r w:rsidRPr="00C618CA">
        <w:rPr>
          <w:rFonts w:ascii="Arial" w:hAnsi="Arial" w:cs="Arial"/>
          <w:sz w:val="24"/>
          <w:szCs w:val="24"/>
        </w:rPr>
        <w:t xml:space="preserve">(a) Realizar un conjunto de mejoras limitadas en la contabilización de los contratos de seguro por parte de las aseguradoras. </w:t>
      </w:r>
    </w:p>
    <w:p w:rsidR="00B20D77" w:rsidRPr="00C618CA" w:rsidRDefault="00B20D77" w:rsidP="00D84801">
      <w:pPr>
        <w:jc w:val="both"/>
        <w:rPr>
          <w:rFonts w:ascii="Arial" w:hAnsi="Arial" w:cs="Arial"/>
          <w:sz w:val="24"/>
          <w:szCs w:val="24"/>
        </w:rPr>
      </w:pPr>
      <w:r w:rsidRPr="00C618CA">
        <w:rPr>
          <w:rFonts w:ascii="Arial" w:hAnsi="Arial" w:cs="Arial"/>
          <w:sz w:val="24"/>
          <w:szCs w:val="24"/>
        </w:rPr>
        <w:t xml:space="preserve">(b) Instrumentos financieros que emita con un </w:t>
      </w:r>
      <w:r w:rsidRPr="00C618CA">
        <w:rPr>
          <w:rFonts w:ascii="Arial" w:hAnsi="Arial" w:cs="Arial"/>
          <w:iCs/>
          <w:sz w:val="24"/>
          <w:szCs w:val="24"/>
        </w:rPr>
        <w:t xml:space="preserve">componente de participación discrecional </w:t>
      </w:r>
      <w:r w:rsidRPr="00C618CA">
        <w:rPr>
          <w:rFonts w:ascii="Arial" w:hAnsi="Arial" w:cs="Arial"/>
          <w:sz w:val="24"/>
          <w:szCs w:val="24"/>
        </w:rPr>
        <w:t xml:space="preserve">(véase el párrafo 35). La NIIF 7 </w:t>
      </w:r>
      <w:r w:rsidRPr="00C618CA">
        <w:rPr>
          <w:rFonts w:ascii="Arial" w:hAnsi="Arial" w:cs="Arial"/>
          <w:iCs/>
          <w:sz w:val="24"/>
          <w:szCs w:val="24"/>
        </w:rPr>
        <w:t xml:space="preserve">Instrumentos financieros: Información a revelar </w:t>
      </w:r>
      <w:r w:rsidRPr="00C618CA">
        <w:rPr>
          <w:rFonts w:ascii="Arial" w:hAnsi="Arial" w:cs="Arial"/>
          <w:sz w:val="24"/>
          <w:szCs w:val="24"/>
        </w:rPr>
        <w:t xml:space="preserve">requiere la revelación de información sobre los instrumentos financieros, incluyendo los instrumentos que contengan dicho componente. </w:t>
      </w:r>
    </w:p>
    <w:p w:rsidR="00B20D77" w:rsidRPr="00C618CA" w:rsidRDefault="00B20D77" w:rsidP="00D84801">
      <w:pPr>
        <w:ind w:firstLine="708"/>
        <w:jc w:val="both"/>
        <w:rPr>
          <w:rFonts w:ascii="Arial" w:hAnsi="Arial" w:cs="Arial"/>
          <w:b/>
          <w:sz w:val="24"/>
          <w:szCs w:val="24"/>
        </w:rPr>
      </w:pPr>
      <w:r w:rsidRPr="00C618CA">
        <w:rPr>
          <w:rFonts w:ascii="Arial" w:hAnsi="Arial" w:cs="Arial"/>
          <w:b/>
          <w:sz w:val="24"/>
          <w:szCs w:val="24"/>
        </w:rPr>
        <w:t xml:space="preserve">Alcance </w:t>
      </w:r>
    </w:p>
    <w:p w:rsidR="00B20D77" w:rsidRPr="00C618CA" w:rsidRDefault="00B20D77" w:rsidP="00D84801">
      <w:pPr>
        <w:jc w:val="both"/>
        <w:rPr>
          <w:rFonts w:ascii="Arial" w:hAnsi="Arial" w:cs="Arial"/>
          <w:sz w:val="24"/>
          <w:szCs w:val="24"/>
        </w:rPr>
      </w:pPr>
      <w:r w:rsidRPr="00C618CA">
        <w:rPr>
          <w:rFonts w:ascii="Arial" w:hAnsi="Arial" w:cs="Arial"/>
          <w:sz w:val="24"/>
          <w:szCs w:val="24"/>
        </w:rPr>
        <w:t xml:space="preserve">La entidad aplicará esta NIIF a los: </w:t>
      </w:r>
    </w:p>
    <w:p w:rsidR="00B20D77" w:rsidRPr="00C618CA" w:rsidRDefault="00B20D77" w:rsidP="00D84801">
      <w:pPr>
        <w:jc w:val="both"/>
        <w:rPr>
          <w:rFonts w:ascii="Arial" w:hAnsi="Arial" w:cs="Arial"/>
          <w:sz w:val="24"/>
          <w:szCs w:val="24"/>
        </w:rPr>
      </w:pPr>
      <w:r w:rsidRPr="00C618CA">
        <w:rPr>
          <w:rFonts w:ascii="Arial" w:hAnsi="Arial" w:cs="Arial"/>
          <w:sz w:val="24"/>
          <w:szCs w:val="24"/>
        </w:rPr>
        <w:t xml:space="preserve">(a) Contratos de seguro (incluyendo también los </w:t>
      </w:r>
      <w:r w:rsidRPr="00C618CA">
        <w:rPr>
          <w:rFonts w:ascii="Arial" w:hAnsi="Arial" w:cs="Arial"/>
          <w:iCs/>
          <w:sz w:val="24"/>
          <w:szCs w:val="24"/>
        </w:rPr>
        <w:t>contratos de reaseguro que acepte</w:t>
      </w:r>
      <w:r w:rsidRPr="00C618CA">
        <w:rPr>
          <w:rFonts w:ascii="Arial" w:hAnsi="Arial" w:cs="Arial"/>
          <w:sz w:val="24"/>
          <w:szCs w:val="24"/>
        </w:rPr>
        <w:t xml:space="preserve">) que emita y los contratos de reaseguro que ceda. </w:t>
      </w:r>
    </w:p>
    <w:p w:rsidR="00B20D77" w:rsidRDefault="00B20D77" w:rsidP="00D84801">
      <w:pPr>
        <w:jc w:val="both"/>
        <w:rPr>
          <w:rFonts w:ascii="Arial" w:hAnsi="Arial" w:cs="Arial"/>
          <w:sz w:val="24"/>
          <w:szCs w:val="24"/>
        </w:rPr>
      </w:pPr>
      <w:r w:rsidRPr="00C618CA">
        <w:rPr>
          <w:rFonts w:ascii="Arial" w:hAnsi="Arial" w:cs="Arial"/>
          <w:sz w:val="24"/>
          <w:szCs w:val="24"/>
        </w:rPr>
        <w:t xml:space="preserve">(b) Instrumentos financieros que emita con un </w:t>
      </w:r>
      <w:r w:rsidRPr="00C618CA">
        <w:rPr>
          <w:rFonts w:ascii="Arial" w:hAnsi="Arial" w:cs="Arial"/>
          <w:iCs/>
          <w:sz w:val="24"/>
          <w:szCs w:val="24"/>
        </w:rPr>
        <w:t>component</w:t>
      </w:r>
      <w:r w:rsidR="00E8081B">
        <w:rPr>
          <w:rFonts w:ascii="Arial" w:hAnsi="Arial" w:cs="Arial"/>
          <w:iCs/>
          <w:sz w:val="24"/>
          <w:szCs w:val="24"/>
        </w:rPr>
        <w:t>e de participación discrecional</w:t>
      </w:r>
      <w:r w:rsidR="00E8081B">
        <w:rPr>
          <w:rFonts w:ascii="Arial" w:hAnsi="Arial" w:cs="Arial"/>
          <w:sz w:val="24"/>
          <w:szCs w:val="24"/>
        </w:rPr>
        <w:t xml:space="preserve">. </w:t>
      </w:r>
    </w:p>
    <w:p w:rsidR="00C025F7" w:rsidRDefault="00C025F7" w:rsidP="00D84801">
      <w:pPr>
        <w:jc w:val="both"/>
        <w:rPr>
          <w:rFonts w:ascii="Arial" w:hAnsi="Arial" w:cs="Arial"/>
          <w:sz w:val="24"/>
          <w:szCs w:val="24"/>
        </w:rPr>
      </w:pPr>
    </w:p>
    <w:p w:rsidR="00D84801" w:rsidRPr="00C618CA" w:rsidRDefault="00D84801" w:rsidP="00E61A71">
      <w:pPr>
        <w:rPr>
          <w:rFonts w:ascii="Arial" w:hAnsi="Arial" w:cs="Arial"/>
          <w:sz w:val="24"/>
          <w:szCs w:val="24"/>
        </w:rPr>
      </w:pPr>
    </w:p>
    <w:p w:rsidR="00B20D77" w:rsidRPr="00D84801" w:rsidRDefault="00B20D77" w:rsidP="00D84801">
      <w:pPr>
        <w:pStyle w:val="Prrafodelista"/>
        <w:numPr>
          <w:ilvl w:val="0"/>
          <w:numId w:val="4"/>
        </w:numPr>
        <w:autoSpaceDE w:val="0"/>
        <w:autoSpaceDN w:val="0"/>
        <w:adjustRightInd w:val="0"/>
        <w:spacing w:after="0" w:line="240" w:lineRule="auto"/>
        <w:jc w:val="both"/>
        <w:rPr>
          <w:rFonts w:ascii="Arial" w:hAnsi="Arial" w:cs="Arial"/>
          <w:color w:val="000000"/>
          <w:sz w:val="24"/>
          <w:szCs w:val="24"/>
        </w:rPr>
      </w:pPr>
      <w:r w:rsidRPr="00D84801">
        <w:rPr>
          <w:rFonts w:ascii="Arial" w:hAnsi="Arial" w:cs="Arial"/>
          <w:b/>
          <w:bCs/>
          <w:color w:val="000000"/>
          <w:sz w:val="24"/>
          <w:szCs w:val="24"/>
        </w:rPr>
        <w:t xml:space="preserve">NIIF </w:t>
      </w:r>
      <w:r w:rsidR="00AA7834" w:rsidRPr="00D84801">
        <w:rPr>
          <w:rFonts w:ascii="Arial" w:hAnsi="Arial" w:cs="Arial"/>
          <w:b/>
          <w:bCs/>
          <w:color w:val="000000"/>
          <w:sz w:val="24"/>
          <w:szCs w:val="24"/>
        </w:rPr>
        <w:t>5</w:t>
      </w:r>
      <w:r w:rsidR="00AA7834" w:rsidRPr="00D84801">
        <w:rPr>
          <w:rFonts w:ascii="Arial" w:hAnsi="Arial" w:cs="Arial"/>
          <w:color w:val="000000"/>
          <w:sz w:val="24"/>
          <w:szCs w:val="24"/>
        </w:rPr>
        <w:t xml:space="preserve"> </w:t>
      </w:r>
      <w:r w:rsidRPr="00D84801">
        <w:rPr>
          <w:rFonts w:ascii="Arial" w:hAnsi="Arial" w:cs="Arial"/>
          <w:b/>
          <w:bCs/>
          <w:color w:val="000000"/>
          <w:sz w:val="24"/>
          <w:szCs w:val="24"/>
        </w:rPr>
        <w:t xml:space="preserve">Activos no corrientes mantenidos para la venta y actividades interrumpidas </w:t>
      </w:r>
    </w:p>
    <w:p w:rsidR="00B20D77" w:rsidRPr="00C618CA" w:rsidRDefault="00B20D77" w:rsidP="00C618CA">
      <w:pPr>
        <w:autoSpaceDE w:val="0"/>
        <w:autoSpaceDN w:val="0"/>
        <w:adjustRightInd w:val="0"/>
        <w:spacing w:before="140" w:after="140" w:line="240" w:lineRule="auto"/>
        <w:ind w:firstLine="708"/>
        <w:jc w:val="both"/>
        <w:outlineLvl w:val="0"/>
        <w:rPr>
          <w:rFonts w:ascii="Arial" w:hAnsi="Arial" w:cs="Arial"/>
          <w:color w:val="000000"/>
          <w:sz w:val="24"/>
          <w:szCs w:val="24"/>
        </w:rPr>
      </w:pPr>
      <w:r w:rsidRPr="00C618CA">
        <w:rPr>
          <w:rFonts w:ascii="Arial" w:hAnsi="Arial" w:cs="Arial"/>
          <w:b/>
          <w:bCs/>
          <w:color w:val="000000"/>
          <w:sz w:val="24"/>
          <w:szCs w:val="24"/>
        </w:rPr>
        <w:t xml:space="preserve">Objetivo </w:t>
      </w:r>
    </w:p>
    <w:p w:rsidR="00B20D77" w:rsidRPr="00C618CA" w:rsidRDefault="00B20D77" w:rsidP="00AA7834">
      <w:pPr>
        <w:jc w:val="both"/>
        <w:rPr>
          <w:rFonts w:ascii="Arial" w:hAnsi="Arial" w:cs="Arial"/>
          <w:sz w:val="24"/>
          <w:szCs w:val="24"/>
        </w:rPr>
      </w:pPr>
      <w:r w:rsidRPr="00C618CA">
        <w:rPr>
          <w:rFonts w:ascii="Arial" w:hAnsi="Arial" w:cs="Arial"/>
          <w:sz w:val="24"/>
          <w:szCs w:val="24"/>
        </w:rPr>
        <w:t xml:space="preserve">El objetivo de esta NIIF es especificar el tratamiento contable de los activos mantenidos para la venta, así como la presentación e información a revelar sobre las </w:t>
      </w:r>
      <w:r w:rsidRPr="00C618CA">
        <w:rPr>
          <w:rFonts w:ascii="Arial" w:hAnsi="Arial" w:cs="Arial"/>
          <w:iCs/>
          <w:sz w:val="24"/>
          <w:szCs w:val="24"/>
        </w:rPr>
        <w:t>actividades interrumpidas</w:t>
      </w:r>
      <w:r w:rsidRPr="00C618CA">
        <w:rPr>
          <w:rFonts w:ascii="Arial" w:hAnsi="Arial" w:cs="Arial"/>
          <w:sz w:val="24"/>
          <w:szCs w:val="24"/>
        </w:rPr>
        <w:t xml:space="preserve">. En particular, la NIIF exige que: </w:t>
      </w:r>
    </w:p>
    <w:p w:rsidR="00B20D77" w:rsidRPr="00C618CA" w:rsidRDefault="00B20D77" w:rsidP="00AA7834">
      <w:pPr>
        <w:jc w:val="both"/>
        <w:rPr>
          <w:rFonts w:ascii="Arial" w:hAnsi="Arial" w:cs="Arial"/>
          <w:sz w:val="24"/>
          <w:szCs w:val="24"/>
        </w:rPr>
      </w:pPr>
      <w:r w:rsidRPr="00C618CA">
        <w:rPr>
          <w:rFonts w:ascii="Arial" w:hAnsi="Arial" w:cs="Arial"/>
          <w:sz w:val="24"/>
          <w:szCs w:val="24"/>
        </w:rPr>
        <w:t xml:space="preserve">(a) los activos que cumplan los requisitos para ser clasificados como mantenidos para la venta, sean valorados al menor valor entre su importe en libros y su valor razonable menos los costes de venta, así como que cese la amortización de dichos activos; y </w:t>
      </w:r>
    </w:p>
    <w:p w:rsidR="00B20D77" w:rsidRPr="00C618CA" w:rsidRDefault="00B20D77" w:rsidP="00AA7834">
      <w:pPr>
        <w:jc w:val="both"/>
        <w:rPr>
          <w:rFonts w:ascii="Arial" w:hAnsi="Arial" w:cs="Arial"/>
          <w:sz w:val="24"/>
          <w:szCs w:val="24"/>
        </w:rPr>
      </w:pPr>
      <w:r w:rsidRPr="00C618CA">
        <w:rPr>
          <w:rFonts w:ascii="Arial" w:hAnsi="Arial" w:cs="Arial"/>
          <w:sz w:val="24"/>
          <w:szCs w:val="24"/>
        </w:rPr>
        <w:t xml:space="preserve">(b) los activos que cumplan los requisitos para ser clasificados como mantenidos para la venta, se presenten de forma separada en el balance, y que los resultados de las actividades interrumpidas se presenten por separado en la cuenta de resultados. </w:t>
      </w:r>
    </w:p>
    <w:p w:rsidR="00B20D77" w:rsidRPr="00C618CA" w:rsidRDefault="00B20D77" w:rsidP="00AA7834">
      <w:pPr>
        <w:ind w:firstLine="708"/>
        <w:jc w:val="both"/>
        <w:rPr>
          <w:rFonts w:ascii="Arial" w:hAnsi="Arial" w:cs="Arial"/>
          <w:sz w:val="24"/>
          <w:szCs w:val="24"/>
        </w:rPr>
      </w:pPr>
      <w:r w:rsidRPr="00C618CA">
        <w:rPr>
          <w:rFonts w:ascii="Arial" w:hAnsi="Arial" w:cs="Arial"/>
          <w:b/>
          <w:bCs/>
          <w:sz w:val="24"/>
          <w:szCs w:val="24"/>
        </w:rPr>
        <w:t xml:space="preserve">Alcance </w:t>
      </w:r>
    </w:p>
    <w:p w:rsidR="00AA7834" w:rsidRPr="00C618CA" w:rsidRDefault="00B20D77" w:rsidP="00AA7834">
      <w:pPr>
        <w:jc w:val="both"/>
        <w:rPr>
          <w:rFonts w:ascii="Arial" w:hAnsi="Arial" w:cs="Arial"/>
          <w:sz w:val="24"/>
          <w:szCs w:val="24"/>
        </w:rPr>
      </w:pPr>
      <w:r w:rsidRPr="00C618CA">
        <w:rPr>
          <w:rFonts w:ascii="Arial" w:hAnsi="Arial" w:cs="Arial"/>
          <w:sz w:val="24"/>
          <w:szCs w:val="24"/>
        </w:rPr>
        <w:t xml:space="preserve">Los requisitos de clasificación y presentación de esta NIIF se aplicarán a todos los </w:t>
      </w:r>
      <w:r w:rsidRPr="00C618CA">
        <w:rPr>
          <w:rFonts w:ascii="Arial" w:hAnsi="Arial" w:cs="Arial"/>
          <w:iCs/>
          <w:sz w:val="24"/>
          <w:szCs w:val="24"/>
        </w:rPr>
        <w:t>activos no corrientes</w:t>
      </w:r>
      <w:r w:rsidR="00AA7834" w:rsidRPr="00C618CA">
        <w:rPr>
          <w:rFonts w:ascii="Arial" w:hAnsi="Arial" w:cs="Arial"/>
          <w:iCs/>
          <w:position w:val="8"/>
          <w:sz w:val="24"/>
          <w:szCs w:val="24"/>
          <w:vertAlign w:val="superscript"/>
        </w:rPr>
        <w:t xml:space="preserve"> </w:t>
      </w:r>
      <w:r w:rsidRPr="00C618CA">
        <w:rPr>
          <w:rFonts w:ascii="Arial" w:hAnsi="Arial" w:cs="Arial"/>
          <w:sz w:val="24"/>
          <w:szCs w:val="24"/>
        </w:rPr>
        <w:t xml:space="preserve">reconocidos, y a todos los </w:t>
      </w:r>
      <w:r w:rsidRPr="00C618CA">
        <w:rPr>
          <w:rFonts w:ascii="Arial" w:hAnsi="Arial" w:cs="Arial"/>
          <w:iCs/>
          <w:sz w:val="24"/>
          <w:szCs w:val="24"/>
        </w:rPr>
        <w:t xml:space="preserve">grupos enajenables de elementos </w:t>
      </w:r>
      <w:r w:rsidRPr="00C618CA">
        <w:rPr>
          <w:rFonts w:ascii="Arial" w:hAnsi="Arial" w:cs="Arial"/>
          <w:sz w:val="24"/>
          <w:szCs w:val="24"/>
        </w:rPr>
        <w:t xml:space="preserve">de la entidad. Los requisitos de valoración de esta NIIF se aplicarán a todos los activos no corrientes reconocidos y a los grupos enajenables </w:t>
      </w:r>
    </w:p>
    <w:p w:rsidR="00B20D77" w:rsidRPr="00C618CA" w:rsidRDefault="00B20D77" w:rsidP="00B20D77">
      <w:pPr>
        <w:jc w:val="both"/>
        <w:rPr>
          <w:rFonts w:ascii="Arial" w:hAnsi="Arial" w:cs="Arial"/>
          <w:color w:val="000000"/>
          <w:sz w:val="24"/>
          <w:szCs w:val="24"/>
        </w:rPr>
      </w:pPr>
    </w:p>
    <w:p w:rsidR="00B20D77" w:rsidRDefault="00AA7834" w:rsidP="00D84801">
      <w:pPr>
        <w:pStyle w:val="Body"/>
        <w:numPr>
          <w:ilvl w:val="0"/>
          <w:numId w:val="4"/>
        </w:numPr>
        <w:jc w:val="both"/>
        <w:rPr>
          <w:rFonts w:ascii="Arial" w:hAnsi="Arial" w:cs="Arial"/>
          <w:b/>
          <w:bCs/>
          <w:color w:val="000000"/>
        </w:rPr>
      </w:pPr>
      <w:r w:rsidRPr="00C618CA">
        <w:rPr>
          <w:rFonts w:ascii="Arial" w:hAnsi="Arial" w:cs="Arial"/>
          <w:b/>
          <w:bCs/>
          <w:color w:val="000000"/>
        </w:rPr>
        <w:t xml:space="preserve">NIIF 6 </w:t>
      </w:r>
      <w:r w:rsidR="00B20D77" w:rsidRPr="00C618CA">
        <w:rPr>
          <w:rFonts w:ascii="Arial" w:hAnsi="Arial" w:cs="Arial"/>
          <w:b/>
          <w:bCs/>
          <w:color w:val="000000"/>
        </w:rPr>
        <w:t xml:space="preserve">Exploración y evaluación de recursos minerales </w:t>
      </w:r>
    </w:p>
    <w:p w:rsidR="00D84801" w:rsidRPr="00D84801" w:rsidRDefault="00D84801" w:rsidP="00D84801">
      <w:pPr>
        <w:pStyle w:val="Default"/>
      </w:pPr>
    </w:p>
    <w:p w:rsidR="00B20D77" w:rsidRPr="00C618CA" w:rsidRDefault="00B20D77" w:rsidP="00D84801">
      <w:pPr>
        <w:pStyle w:val="Ttulo1"/>
        <w:spacing w:before="120" w:after="120"/>
        <w:ind w:firstLine="495"/>
        <w:jc w:val="both"/>
        <w:rPr>
          <w:rFonts w:ascii="Arial" w:hAnsi="Arial" w:cs="Arial"/>
          <w:color w:val="000000"/>
        </w:rPr>
      </w:pPr>
      <w:r w:rsidRPr="00C618CA">
        <w:rPr>
          <w:rFonts w:ascii="Arial" w:hAnsi="Arial" w:cs="Arial"/>
          <w:b/>
          <w:bCs/>
          <w:color w:val="000000"/>
        </w:rPr>
        <w:t xml:space="preserve">Objetivo </w:t>
      </w:r>
    </w:p>
    <w:p w:rsidR="00B20D77" w:rsidRPr="00C618CA" w:rsidRDefault="00B20D77" w:rsidP="00885F47">
      <w:pPr>
        <w:jc w:val="both"/>
        <w:rPr>
          <w:rFonts w:ascii="Arial" w:hAnsi="Arial" w:cs="Arial"/>
          <w:sz w:val="24"/>
          <w:szCs w:val="24"/>
        </w:rPr>
      </w:pPr>
      <w:r w:rsidRPr="00C618CA">
        <w:rPr>
          <w:rFonts w:ascii="Arial" w:hAnsi="Arial" w:cs="Arial"/>
          <w:sz w:val="24"/>
          <w:szCs w:val="24"/>
        </w:rPr>
        <w:t xml:space="preserve">El objetivo de esta NIIF es especificar la información financiera relativa a </w:t>
      </w:r>
      <w:r w:rsidRPr="00C618CA">
        <w:rPr>
          <w:rFonts w:ascii="Arial" w:hAnsi="Arial" w:cs="Arial"/>
          <w:iCs/>
          <w:sz w:val="24"/>
          <w:szCs w:val="24"/>
        </w:rPr>
        <w:t>la exploración y la evaluación de recursos minerales</w:t>
      </w:r>
      <w:r w:rsidRPr="00C618CA">
        <w:rPr>
          <w:rFonts w:ascii="Arial" w:hAnsi="Arial" w:cs="Arial"/>
          <w:sz w:val="24"/>
          <w:szCs w:val="24"/>
        </w:rPr>
        <w:t xml:space="preserve">. </w:t>
      </w:r>
    </w:p>
    <w:p w:rsidR="00B20D77" w:rsidRPr="00C618CA" w:rsidRDefault="00B20D77" w:rsidP="00D84801">
      <w:pPr>
        <w:ind w:firstLine="708"/>
        <w:jc w:val="both"/>
        <w:rPr>
          <w:rFonts w:ascii="Arial" w:hAnsi="Arial" w:cs="Arial"/>
          <w:color w:val="000000"/>
          <w:sz w:val="24"/>
          <w:szCs w:val="24"/>
        </w:rPr>
      </w:pPr>
      <w:r w:rsidRPr="00C618CA">
        <w:rPr>
          <w:rFonts w:ascii="Arial" w:hAnsi="Arial" w:cs="Arial"/>
          <w:b/>
          <w:bCs/>
          <w:color w:val="000000"/>
          <w:sz w:val="24"/>
          <w:szCs w:val="24"/>
        </w:rPr>
        <w:t xml:space="preserve">Alcance </w:t>
      </w:r>
    </w:p>
    <w:p w:rsidR="00B20D77" w:rsidRPr="00C618CA" w:rsidRDefault="00B20D77" w:rsidP="00885F47">
      <w:pPr>
        <w:jc w:val="both"/>
        <w:rPr>
          <w:rFonts w:ascii="Arial" w:hAnsi="Arial" w:cs="Arial"/>
          <w:sz w:val="24"/>
          <w:szCs w:val="24"/>
        </w:rPr>
      </w:pPr>
      <w:r w:rsidRPr="00C618CA">
        <w:rPr>
          <w:rFonts w:ascii="Arial" w:hAnsi="Arial" w:cs="Arial"/>
          <w:sz w:val="24"/>
          <w:szCs w:val="24"/>
        </w:rPr>
        <w:t xml:space="preserve">Una entidad aplicará esta NIIF a los desembolsos relacionados con la exploración y evaluación en los que incurra. </w:t>
      </w:r>
    </w:p>
    <w:p w:rsidR="00B20D77" w:rsidRDefault="00C025F7" w:rsidP="00C025F7">
      <w:pPr>
        <w:pStyle w:val="Default"/>
        <w:tabs>
          <w:tab w:val="left" w:pos="4158"/>
        </w:tabs>
        <w:rPr>
          <w:rFonts w:ascii="Arial" w:hAnsi="Arial" w:cs="Arial"/>
        </w:rPr>
      </w:pPr>
      <w:r>
        <w:rPr>
          <w:rFonts w:ascii="Arial" w:hAnsi="Arial" w:cs="Arial"/>
        </w:rPr>
        <w:tab/>
      </w:r>
    </w:p>
    <w:p w:rsidR="00C025F7" w:rsidRDefault="00C025F7" w:rsidP="00C025F7">
      <w:pPr>
        <w:pStyle w:val="Default"/>
        <w:tabs>
          <w:tab w:val="left" w:pos="4158"/>
        </w:tabs>
        <w:rPr>
          <w:rFonts w:ascii="Arial" w:hAnsi="Arial" w:cs="Arial"/>
        </w:rPr>
      </w:pPr>
    </w:p>
    <w:p w:rsidR="00C025F7" w:rsidRDefault="00C025F7" w:rsidP="00C025F7">
      <w:pPr>
        <w:pStyle w:val="Default"/>
        <w:tabs>
          <w:tab w:val="left" w:pos="4158"/>
        </w:tabs>
        <w:rPr>
          <w:rFonts w:ascii="Arial" w:hAnsi="Arial" w:cs="Arial"/>
        </w:rPr>
      </w:pPr>
    </w:p>
    <w:p w:rsidR="00C025F7" w:rsidRDefault="00C025F7" w:rsidP="00C025F7">
      <w:pPr>
        <w:pStyle w:val="Default"/>
        <w:tabs>
          <w:tab w:val="left" w:pos="4158"/>
        </w:tabs>
        <w:rPr>
          <w:rFonts w:ascii="Arial" w:hAnsi="Arial" w:cs="Arial"/>
        </w:rPr>
      </w:pPr>
    </w:p>
    <w:p w:rsidR="00C025F7" w:rsidRDefault="00C025F7" w:rsidP="00C025F7">
      <w:pPr>
        <w:pStyle w:val="Default"/>
        <w:tabs>
          <w:tab w:val="left" w:pos="4158"/>
        </w:tabs>
        <w:rPr>
          <w:rFonts w:ascii="Arial" w:hAnsi="Arial" w:cs="Arial"/>
        </w:rPr>
      </w:pPr>
    </w:p>
    <w:p w:rsidR="00C025F7" w:rsidRDefault="00C025F7" w:rsidP="00C025F7">
      <w:pPr>
        <w:pStyle w:val="Default"/>
        <w:tabs>
          <w:tab w:val="left" w:pos="4158"/>
        </w:tabs>
        <w:rPr>
          <w:rFonts w:ascii="Arial" w:hAnsi="Arial" w:cs="Arial"/>
        </w:rPr>
      </w:pPr>
    </w:p>
    <w:p w:rsidR="00D84801" w:rsidRPr="00C618CA" w:rsidRDefault="00D84801" w:rsidP="00B20D77">
      <w:pPr>
        <w:pStyle w:val="Default"/>
        <w:rPr>
          <w:rFonts w:ascii="Arial" w:hAnsi="Arial" w:cs="Arial"/>
        </w:rPr>
      </w:pPr>
    </w:p>
    <w:p w:rsidR="00B20D77" w:rsidRPr="00C618CA" w:rsidRDefault="00885F47" w:rsidP="00D84801">
      <w:pPr>
        <w:pStyle w:val="Ttulo1"/>
        <w:numPr>
          <w:ilvl w:val="0"/>
          <w:numId w:val="4"/>
        </w:numPr>
        <w:jc w:val="both"/>
        <w:rPr>
          <w:rFonts w:ascii="Arial" w:hAnsi="Arial" w:cs="Arial"/>
          <w:b/>
          <w:bCs/>
          <w:color w:val="000000"/>
        </w:rPr>
      </w:pPr>
      <w:r w:rsidRPr="00C618CA">
        <w:rPr>
          <w:rFonts w:ascii="Arial" w:hAnsi="Arial" w:cs="Arial"/>
          <w:b/>
          <w:bCs/>
          <w:color w:val="000000"/>
        </w:rPr>
        <w:t>NIIF 7</w:t>
      </w:r>
      <w:r w:rsidR="00B20D77" w:rsidRPr="00C618CA">
        <w:rPr>
          <w:rFonts w:ascii="Arial" w:hAnsi="Arial" w:cs="Arial"/>
          <w:b/>
          <w:bCs/>
          <w:color w:val="000000"/>
        </w:rPr>
        <w:t xml:space="preserve"> Instrumentos financieros Información a revelar </w:t>
      </w:r>
    </w:p>
    <w:p w:rsidR="00885F47" w:rsidRPr="00C618CA" w:rsidRDefault="00885F47" w:rsidP="00885F47">
      <w:pPr>
        <w:pStyle w:val="Default"/>
        <w:rPr>
          <w:rFonts w:ascii="Arial" w:hAnsi="Arial" w:cs="Arial"/>
        </w:rPr>
      </w:pPr>
    </w:p>
    <w:p w:rsidR="00B20D77" w:rsidRPr="00C618CA" w:rsidRDefault="00B20D77" w:rsidP="00885F47">
      <w:pPr>
        <w:ind w:firstLine="708"/>
        <w:jc w:val="both"/>
        <w:rPr>
          <w:rFonts w:ascii="Arial" w:hAnsi="Arial" w:cs="Arial"/>
          <w:b/>
          <w:sz w:val="24"/>
          <w:szCs w:val="24"/>
        </w:rPr>
      </w:pPr>
      <w:r w:rsidRPr="00C618CA">
        <w:rPr>
          <w:rFonts w:ascii="Arial" w:hAnsi="Arial" w:cs="Arial"/>
          <w:b/>
          <w:sz w:val="24"/>
          <w:szCs w:val="24"/>
        </w:rPr>
        <w:t xml:space="preserve">Objetivo </w:t>
      </w:r>
    </w:p>
    <w:p w:rsidR="00B20D77" w:rsidRPr="00C618CA" w:rsidRDefault="00B20D77" w:rsidP="00885F47">
      <w:pPr>
        <w:jc w:val="both"/>
        <w:rPr>
          <w:rFonts w:ascii="Arial" w:hAnsi="Arial" w:cs="Arial"/>
          <w:sz w:val="24"/>
          <w:szCs w:val="24"/>
        </w:rPr>
      </w:pPr>
      <w:r w:rsidRPr="00C618CA">
        <w:rPr>
          <w:rFonts w:ascii="Arial" w:hAnsi="Arial" w:cs="Arial"/>
          <w:sz w:val="24"/>
          <w:szCs w:val="24"/>
        </w:rPr>
        <w:t xml:space="preserve">El objetivo de esta NIIF es requerir a las entidades que, en sus estados financieros, revelen información que permita a los usuarios evaluar: </w:t>
      </w:r>
    </w:p>
    <w:p w:rsidR="00B20D77" w:rsidRPr="00C618CA" w:rsidRDefault="00B20D77" w:rsidP="00885F47">
      <w:pPr>
        <w:jc w:val="both"/>
        <w:rPr>
          <w:rFonts w:ascii="Arial" w:hAnsi="Arial" w:cs="Arial"/>
          <w:sz w:val="24"/>
          <w:szCs w:val="24"/>
        </w:rPr>
      </w:pPr>
      <w:r w:rsidRPr="00C618CA">
        <w:rPr>
          <w:rFonts w:ascii="Arial" w:hAnsi="Arial" w:cs="Arial"/>
          <w:sz w:val="24"/>
          <w:szCs w:val="24"/>
        </w:rPr>
        <w:t xml:space="preserve">(a) la relevancia de los instrumentos financieros en la situación financiera y en el rendimiento de la entidad; y </w:t>
      </w:r>
    </w:p>
    <w:p w:rsidR="00B20D77" w:rsidRPr="00C618CA" w:rsidRDefault="00B20D77" w:rsidP="00885F47">
      <w:pPr>
        <w:jc w:val="both"/>
        <w:rPr>
          <w:rFonts w:ascii="Arial" w:hAnsi="Arial" w:cs="Arial"/>
          <w:sz w:val="24"/>
          <w:szCs w:val="24"/>
        </w:rPr>
      </w:pPr>
      <w:r w:rsidRPr="00C618CA">
        <w:rPr>
          <w:rFonts w:ascii="Arial" w:hAnsi="Arial" w:cs="Arial"/>
          <w:sz w:val="24"/>
          <w:szCs w:val="24"/>
        </w:rPr>
        <w:t xml:space="preserve">(b) la naturaleza y alcance de los riesgos procedentes de los instrumentos financieros a los que la entidad se haya expuesto durante el ejercicio y en la fecha de presentación, así como la forma de gestionar dichos riesgos. </w:t>
      </w:r>
    </w:p>
    <w:p w:rsidR="00B20D77" w:rsidRPr="00C618CA" w:rsidRDefault="00B20D77" w:rsidP="00885F47">
      <w:pPr>
        <w:ind w:firstLine="708"/>
        <w:jc w:val="both"/>
        <w:rPr>
          <w:rFonts w:ascii="Arial" w:hAnsi="Arial" w:cs="Arial"/>
          <w:b/>
          <w:sz w:val="24"/>
          <w:szCs w:val="24"/>
        </w:rPr>
      </w:pPr>
      <w:r w:rsidRPr="00C618CA">
        <w:rPr>
          <w:rFonts w:ascii="Arial" w:hAnsi="Arial" w:cs="Arial"/>
          <w:b/>
          <w:sz w:val="24"/>
          <w:szCs w:val="24"/>
        </w:rPr>
        <w:t xml:space="preserve">Alcance </w:t>
      </w:r>
    </w:p>
    <w:p w:rsidR="00B20D77" w:rsidRPr="00C618CA" w:rsidRDefault="00B20D77" w:rsidP="00885F47">
      <w:pPr>
        <w:jc w:val="both"/>
        <w:rPr>
          <w:rFonts w:ascii="Arial" w:hAnsi="Arial" w:cs="Arial"/>
          <w:sz w:val="24"/>
          <w:szCs w:val="24"/>
        </w:rPr>
      </w:pPr>
      <w:r w:rsidRPr="00C618CA">
        <w:rPr>
          <w:rFonts w:ascii="Arial" w:hAnsi="Arial" w:cs="Arial"/>
          <w:sz w:val="24"/>
          <w:szCs w:val="24"/>
        </w:rPr>
        <w:t xml:space="preserve">Esta Norma será aplicada por todas las entidades, a toda clase de instrumentos financieros, excepto a: </w:t>
      </w:r>
    </w:p>
    <w:p w:rsidR="00B20D77" w:rsidRPr="00C618CA" w:rsidRDefault="00B20D77" w:rsidP="00885F47">
      <w:pPr>
        <w:jc w:val="both"/>
        <w:rPr>
          <w:rFonts w:ascii="Arial" w:hAnsi="Arial" w:cs="Arial"/>
          <w:sz w:val="24"/>
          <w:szCs w:val="24"/>
        </w:rPr>
      </w:pPr>
      <w:r w:rsidRPr="00C618CA">
        <w:rPr>
          <w:rFonts w:ascii="Arial" w:hAnsi="Arial" w:cs="Arial"/>
          <w:sz w:val="24"/>
          <w:szCs w:val="24"/>
        </w:rPr>
        <w:t xml:space="preserve">(a) Las participaciones en entidades dependientes, asociadas y negocios conjuntos que se contabilicen según la NIC 27 </w:t>
      </w:r>
      <w:r w:rsidRPr="00C618CA">
        <w:rPr>
          <w:rFonts w:ascii="Arial" w:hAnsi="Arial" w:cs="Arial"/>
          <w:iCs/>
          <w:sz w:val="24"/>
          <w:szCs w:val="24"/>
        </w:rPr>
        <w:t>Estados financieros consolidados y separados</w:t>
      </w:r>
      <w:r w:rsidRPr="00C618CA">
        <w:rPr>
          <w:rFonts w:ascii="Arial" w:hAnsi="Arial" w:cs="Arial"/>
          <w:sz w:val="24"/>
          <w:szCs w:val="24"/>
        </w:rPr>
        <w:t xml:space="preserve">, la NIC 28 </w:t>
      </w:r>
      <w:r w:rsidRPr="00C618CA">
        <w:rPr>
          <w:rFonts w:ascii="Arial" w:hAnsi="Arial" w:cs="Arial"/>
          <w:iCs/>
          <w:sz w:val="24"/>
          <w:szCs w:val="24"/>
        </w:rPr>
        <w:t xml:space="preserve">Inversiones en entidades asociadas </w:t>
      </w:r>
      <w:r w:rsidRPr="00C618CA">
        <w:rPr>
          <w:rFonts w:ascii="Arial" w:hAnsi="Arial" w:cs="Arial"/>
          <w:sz w:val="24"/>
          <w:szCs w:val="24"/>
        </w:rPr>
        <w:t xml:space="preserve">o la NIC 31 </w:t>
      </w:r>
      <w:r w:rsidRPr="00C618CA">
        <w:rPr>
          <w:rFonts w:ascii="Arial" w:hAnsi="Arial" w:cs="Arial"/>
          <w:iCs/>
          <w:sz w:val="24"/>
          <w:szCs w:val="24"/>
        </w:rPr>
        <w:t>Participaciones en negocios conjuntos</w:t>
      </w:r>
      <w:r w:rsidRPr="00C618CA">
        <w:rPr>
          <w:rFonts w:ascii="Arial" w:hAnsi="Arial" w:cs="Arial"/>
          <w:sz w:val="24"/>
          <w:szCs w:val="24"/>
        </w:rPr>
        <w:t xml:space="preserve">. No obstante, en algunos casos la NIC 27, la NIC 28 o la NIC 31 permiten que la entidad contabilice las participaciones en una dependiente, asociada o negocio conjunto aplicando la NIC 39; en esos casos, las entidades aplicarán las exigencias de información a revelar de la NIC 27, la NIC 28 o la NIC 31, además de las establecidas en esta Norma. Las entidades aplicarán esta Norma a todos los derivados sobre las participaciones en dependientes, asociadas o negocios conjuntos, salvo los derivados que se ajusten a la definición de instrumento de patrimonio de la NIC 32. </w:t>
      </w:r>
    </w:p>
    <w:p w:rsidR="00B20D77" w:rsidRPr="00C618CA" w:rsidRDefault="00B20D77" w:rsidP="00885F47">
      <w:pPr>
        <w:jc w:val="both"/>
        <w:rPr>
          <w:rFonts w:ascii="Arial" w:hAnsi="Arial" w:cs="Arial"/>
          <w:sz w:val="24"/>
          <w:szCs w:val="24"/>
        </w:rPr>
      </w:pPr>
      <w:r w:rsidRPr="00C618CA">
        <w:rPr>
          <w:rFonts w:ascii="Arial" w:hAnsi="Arial" w:cs="Arial"/>
          <w:sz w:val="24"/>
          <w:szCs w:val="24"/>
        </w:rPr>
        <w:t xml:space="preserve">(b) Los derechos y obligaciones de los empleadores surgidos por los planes de retribuciones a los empleados a los que se les aplique la NIC 19 </w:t>
      </w:r>
      <w:r w:rsidRPr="00C618CA">
        <w:rPr>
          <w:rFonts w:ascii="Arial" w:hAnsi="Arial" w:cs="Arial"/>
          <w:iCs/>
          <w:sz w:val="24"/>
          <w:szCs w:val="24"/>
        </w:rPr>
        <w:t xml:space="preserve">Retribuciones a los empleados. </w:t>
      </w:r>
    </w:p>
    <w:p w:rsidR="00B20D77" w:rsidRDefault="00B20D77" w:rsidP="00885F47">
      <w:pPr>
        <w:jc w:val="both"/>
        <w:rPr>
          <w:rFonts w:ascii="Arial" w:hAnsi="Arial" w:cs="Arial"/>
          <w:sz w:val="24"/>
          <w:szCs w:val="24"/>
        </w:rPr>
      </w:pPr>
      <w:r w:rsidRPr="00C618CA">
        <w:rPr>
          <w:rFonts w:ascii="Arial" w:hAnsi="Arial" w:cs="Arial"/>
          <w:sz w:val="24"/>
          <w:szCs w:val="24"/>
        </w:rPr>
        <w:t xml:space="preserve">(c) Los contratos que establezcan contrapartidas de carácter contingente en una combinación de negocios (véase la NIIF 3 </w:t>
      </w:r>
      <w:r w:rsidRPr="00C618CA">
        <w:rPr>
          <w:rFonts w:ascii="Arial" w:hAnsi="Arial" w:cs="Arial"/>
          <w:iCs/>
          <w:sz w:val="24"/>
          <w:szCs w:val="24"/>
        </w:rPr>
        <w:t>Combinaciones de negocios</w:t>
      </w:r>
      <w:r w:rsidRPr="00C618CA">
        <w:rPr>
          <w:rFonts w:ascii="Arial" w:hAnsi="Arial" w:cs="Arial"/>
          <w:sz w:val="24"/>
          <w:szCs w:val="24"/>
        </w:rPr>
        <w:t xml:space="preserve">). Esta exención sólo se aplicará a la entidad adquirente. </w:t>
      </w:r>
    </w:p>
    <w:p w:rsidR="003623C6" w:rsidRDefault="00B20D77" w:rsidP="00885F47">
      <w:pPr>
        <w:jc w:val="both"/>
        <w:rPr>
          <w:rFonts w:ascii="Arial" w:hAnsi="Arial" w:cs="Arial"/>
          <w:iCs/>
          <w:sz w:val="24"/>
          <w:szCs w:val="24"/>
        </w:rPr>
      </w:pPr>
      <w:r w:rsidRPr="00C618CA">
        <w:rPr>
          <w:rFonts w:ascii="Arial" w:hAnsi="Arial" w:cs="Arial"/>
          <w:sz w:val="24"/>
          <w:szCs w:val="24"/>
        </w:rPr>
        <w:t xml:space="preserve">(d) Los contratos de seguro, según se definen en la NIIF 4 </w:t>
      </w:r>
      <w:r w:rsidRPr="00C618CA">
        <w:rPr>
          <w:rFonts w:ascii="Arial" w:hAnsi="Arial" w:cs="Arial"/>
          <w:iCs/>
          <w:sz w:val="24"/>
          <w:szCs w:val="24"/>
        </w:rPr>
        <w:t>Contratos de seguro</w:t>
      </w:r>
      <w:r w:rsidR="003623C6">
        <w:rPr>
          <w:rFonts w:ascii="Arial" w:hAnsi="Arial" w:cs="Arial"/>
          <w:iCs/>
          <w:sz w:val="24"/>
          <w:szCs w:val="24"/>
        </w:rPr>
        <w:t>.</w:t>
      </w:r>
    </w:p>
    <w:p w:rsidR="00B20D77" w:rsidRDefault="003623C6" w:rsidP="00885F47">
      <w:pPr>
        <w:jc w:val="both"/>
        <w:rPr>
          <w:rFonts w:ascii="Arial" w:hAnsi="Arial" w:cs="Arial"/>
          <w:sz w:val="24"/>
          <w:szCs w:val="24"/>
        </w:rPr>
      </w:pPr>
      <w:r w:rsidRPr="00C618CA">
        <w:rPr>
          <w:rFonts w:ascii="Arial" w:hAnsi="Arial" w:cs="Arial"/>
          <w:sz w:val="24"/>
          <w:szCs w:val="24"/>
        </w:rPr>
        <w:lastRenderedPageBreak/>
        <w:t xml:space="preserve"> </w:t>
      </w:r>
      <w:r w:rsidR="00B20D77" w:rsidRPr="00C618CA">
        <w:rPr>
          <w:rFonts w:ascii="Arial" w:hAnsi="Arial" w:cs="Arial"/>
          <w:sz w:val="24"/>
          <w:szCs w:val="24"/>
        </w:rPr>
        <w:t xml:space="preserve">(e) Los instrumentos financieros, contratos y obligaciones que surjan de transacciones con pagos basados en acciones a los que se aplique la NIIF 2 </w:t>
      </w:r>
      <w:r w:rsidR="00B20D77" w:rsidRPr="00C618CA">
        <w:rPr>
          <w:rFonts w:ascii="Arial" w:hAnsi="Arial" w:cs="Arial"/>
          <w:iCs/>
          <w:sz w:val="24"/>
          <w:szCs w:val="24"/>
        </w:rPr>
        <w:t>Pagos basados en acciones</w:t>
      </w:r>
      <w:r w:rsidR="00B20D77" w:rsidRPr="00C618CA">
        <w:rPr>
          <w:rFonts w:ascii="Arial" w:hAnsi="Arial" w:cs="Arial"/>
          <w:sz w:val="24"/>
          <w:szCs w:val="24"/>
        </w:rPr>
        <w:t xml:space="preserve">. </w:t>
      </w:r>
    </w:p>
    <w:p w:rsidR="006B6485" w:rsidRDefault="00D84801" w:rsidP="00D84801">
      <w:pPr>
        <w:jc w:val="center"/>
        <w:rPr>
          <w:rFonts w:ascii="Arial" w:hAnsi="Arial" w:cs="Arial"/>
          <w:sz w:val="24"/>
          <w:szCs w:val="24"/>
        </w:rPr>
      </w:pPr>
      <w:r>
        <w:rPr>
          <w:rFonts w:ascii="Arial" w:hAnsi="Arial" w:cs="Arial"/>
          <w:sz w:val="24"/>
          <w:szCs w:val="24"/>
        </w:rPr>
        <w:t>Bibliografía</w:t>
      </w:r>
    </w:p>
    <w:p w:rsidR="00D84801" w:rsidRDefault="00D84801" w:rsidP="00D84801">
      <w:pPr>
        <w:jc w:val="center"/>
        <w:rPr>
          <w:rFonts w:ascii="Arial" w:hAnsi="Arial" w:cs="Arial"/>
          <w:sz w:val="24"/>
          <w:szCs w:val="24"/>
        </w:rPr>
      </w:pPr>
    </w:p>
    <w:p w:rsidR="00D84801" w:rsidRPr="00D84801" w:rsidRDefault="00FE0605" w:rsidP="00D84801">
      <w:pPr>
        <w:rPr>
          <w:rFonts w:ascii="Arial" w:hAnsi="Arial" w:cs="Arial"/>
          <w:sz w:val="24"/>
          <w:szCs w:val="24"/>
        </w:rPr>
      </w:pPr>
      <w:r>
        <w:rPr>
          <w:rFonts w:ascii="Arial" w:hAnsi="Arial" w:cs="Arial"/>
          <w:sz w:val="24"/>
          <w:szCs w:val="24"/>
        </w:rPr>
        <w:t xml:space="preserve">Internet: </w:t>
      </w:r>
      <w:r w:rsidR="00D84801" w:rsidRPr="00D84801">
        <w:rPr>
          <w:rFonts w:ascii="Arial" w:hAnsi="Arial" w:cs="Arial"/>
          <w:sz w:val="24"/>
          <w:szCs w:val="24"/>
        </w:rPr>
        <w:t>http://www.ifrs.org/NR/rdonlyres/ACECFD10-0EFB-4B84-8B64-CED4CB67C08E/0/IAS41.pdf</w:t>
      </w:r>
    </w:p>
    <w:p w:rsidR="00D84801" w:rsidRPr="00C618CA" w:rsidRDefault="00D84801" w:rsidP="00D84801">
      <w:pPr>
        <w:rPr>
          <w:rFonts w:ascii="Arial" w:hAnsi="Arial" w:cs="Arial"/>
          <w:sz w:val="24"/>
          <w:szCs w:val="24"/>
        </w:rPr>
      </w:pPr>
      <w:r w:rsidRPr="00D84801">
        <w:rPr>
          <w:rFonts w:ascii="Arial" w:hAnsi="Arial" w:cs="Arial"/>
          <w:sz w:val="24"/>
          <w:szCs w:val="24"/>
        </w:rPr>
        <w:t>http://www.normasinternacionalesdecontabilidad.es/nic/nic.htm</w:t>
      </w:r>
    </w:p>
    <w:sectPr w:rsidR="00D84801" w:rsidRPr="00C618CA" w:rsidSect="00C025F7">
      <w:pgSz w:w="12240" w:h="15840" w:code="1"/>
      <w:pgMar w:top="1417" w:right="1701" w:bottom="141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5FF1"/>
    <w:multiLevelType w:val="multilevel"/>
    <w:tmpl w:val="D024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02DCD"/>
    <w:multiLevelType w:val="multilevel"/>
    <w:tmpl w:val="7C08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95401"/>
    <w:multiLevelType w:val="multilevel"/>
    <w:tmpl w:val="EA3CA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003658"/>
    <w:multiLevelType w:val="multilevel"/>
    <w:tmpl w:val="D024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661370"/>
    <w:multiLevelType w:val="hybridMultilevel"/>
    <w:tmpl w:val="10F84514"/>
    <w:lvl w:ilvl="0" w:tplc="0C0A0001">
      <w:start w:val="1"/>
      <w:numFmt w:val="bullet"/>
      <w:lvlText w:val=""/>
      <w:lvlJc w:val="left"/>
      <w:pPr>
        <w:ind w:left="855" w:hanging="360"/>
      </w:pPr>
      <w:rPr>
        <w:rFonts w:ascii="Symbol" w:hAnsi="Symbol"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CC"/>
    <w:rsid w:val="00167ABC"/>
    <w:rsid w:val="001B0FAF"/>
    <w:rsid w:val="002A18CC"/>
    <w:rsid w:val="002A6D8C"/>
    <w:rsid w:val="003623C6"/>
    <w:rsid w:val="003B7547"/>
    <w:rsid w:val="005A482A"/>
    <w:rsid w:val="00626558"/>
    <w:rsid w:val="006B6485"/>
    <w:rsid w:val="00844E66"/>
    <w:rsid w:val="00885F47"/>
    <w:rsid w:val="00977F9C"/>
    <w:rsid w:val="00A1599A"/>
    <w:rsid w:val="00AA7834"/>
    <w:rsid w:val="00AD2CF3"/>
    <w:rsid w:val="00B20D77"/>
    <w:rsid w:val="00B833F1"/>
    <w:rsid w:val="00C025F7"/>
    <w:rsid w:val="00C618CA"/>
    <w:rsid w:val="00CC5B43"/>
    <w:rsid w:val="00D22EA6"/>
    <w:rsid w:val="00D84801"/>
    <w:rsid w:val="00D87914"/>
    <w:rsid w:val="00DC55A7"/>
    <w:rsid w:val="00DC6AC8"/>
    <w:rsid w:val="00E61A71"/>
    <w:rsid w:val="00E8081B"/>
    <w:rsid w:val="00FE06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Default"/>
    <w:next w:val="Default"/>
    <w:link w:val="Ttulo1Car"/>
    <w:uiPriority w:val="99"/>
    <w:qFormat/>
    <w:rsid w:val="002A18CC"/>
    <w:pPr>
      <w:outlineLvl w:val="0"/>
    </w:pPr>
    <w:rPr>
      <w:color w:val="auto"/>
    </w:rPr>
  </w:style>
  <w:style w:type="paragraph" w:styleId="Ttulo2">
    <w:name w:val="heading 2"/>
    <w:basedOn w:val="Normal"/>
    <w:next w:val="Normal"/>
    <w:link w:val="Ttulo2Car"/>
    <w:uiPriority w:val="9"/>
    <w:semiHidden/>
    <w:unhideWhenUsed/>
    <w:qFormat/>
    <w:rsid w:val="00B20D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Default"/>
    <w:next w:val="Default"/>
    <w:link w:val="Ttulo5Car"/>
    <w:uiPriority w:val="99"/>
    <w:qFormat/>
    <w:rsid w:val="002A18CC"/>
    <w:pPr>
      <w:outlineLvl w:val="4"/>
    </w:pPr>
    <w:rPr>
      <w:color w:val="auto"/>
    </w:rPr>
  </w:style>
  <w:style w:type="paragraph" w:styleId="Ttulo6">
    <w:name w:val="heading 6"/>
    <w:basedOn w:val="Normal"/>
    <w:next w:val="Normal"/>
    <w:link w:val="Ttulo6Car"/>
    <w:uiPriority w:val="9"/>
    <w:semiHidden/>
    <w:unhideWhenUsed/>
    <w:qFormat/>
    <w:rsid w:val="00B20D7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A18CC"/>
    <w:rPr>
      <w:rFonts w:ascii="Times New Roman" w:hAnsi="Times New Roman" w:cs="Times New Roman"/>
      <w:sz w:val="24"/>
      <w:szCs w:val="24"/>
    </w:rPr>
  </w:style>
  <w:style w:type="character" w:customStyle="1" w:styleId="Ttulo5Car">
    <w:name w:val="Título 5 Car"/>
    <w:basedOn w:val="Fuentedeprrafopredeter"/>
    <w:link w:val="Ttulo5"/>
    <w:uiPriority w:val="99"/>
    <w:rsid w:val="002A18CC"/>
    <w:rPr>
      <w:rFonts w:ascii="Times New Roman" w:hAnsi="Times New Roman" w:cs="Times New Roman"/>
      <w:sz w:val="24"/>
      <w:szCs w:val="24"/>
    </w:rPr>
  </w:style>
  <w:style w:type="paragraph" w:customStyle="1" w:styleId="Default">
    <w:name w:val="Default"/>
    <w:rsid w:val="002A18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2notab">
    <w:name w:val="Heading 2 no tab"/>
    <w:basedOn w:val="Default"/>
    <w:next w:val="Default"/>
    <w:uiPriority w:val="99"/>
    <w:rsid w:val="002A18CC"/>
    <w:rPr>
      <w:color w:val="auto"/>
    </w:rPr>
  </w:style>
  <w:style w:type="paragraph" w:customStyle="1" w:styleId="Paragraphfirst">
    <w:name w:val="Paragraph first"/>
    <w:basedOn w:val="Default"/>
    <w:next w:val="Default"/>
    <w:uiPriority w:val="99"/>
    <w:rsid w:val="002A18CC"/>
    <w:rPr>
      <w:color w:val="auto"/>
    </w:rPr>
  </w:style>
  <w:style w:type="paragraph" w:customStyle="1" w:styleId="Indentastart">
    <w:name w:val="Indent (a) start"/>
    <w:basedOn w:val="Default"/>
    <w:next w:val="Default"/>
    <w:uiPriority w:val="99"/>
    <w:rsid w:val="002A18CC"/>
    <w:rPr>
      <w:color w:val="auto"/>
    </w:rPr>
  </w:style>
  <w:style w:type="paragraph" w:customStyle="1" w:styleId="Indentacont">
    <w:name w:val="Indent (a) cont"/>
    <w:basedOn w:val="Default"/>
    <w:next w:val="Default"/>
    <w:uiPriority w:val="99"/>
    <w:rsid w:val="002A18CC"/>
    <w:rPr>
      <w:color w:val="auto"/>
    </w:rPr>
  </w:style>
  <w:style w:type="paragraph" w:customStyle="1" w:styleId="Paragraph">
    <w:name w:val="Paragraph"/>
    <w:basedOn w:val="Default"/>
    <w:next w:val="Default"/>
    <w:uiPriority w:val="99"/>
    <w:rsid w:val="002A18CC"/>
    <w:rPr>
      <w:color w:val="auto"/>
    </w:rPr>
  </w:style>
  <w:style w:type="paragraph" w:customStyle="1" w:styleId="Indentistart">
    <w:name w:val="Indent (i) start"/>
    <w:basedOn w:val="Default"/>
    <w:next w:val="Default"/>
    <w:uiPriority w:val="99"/>
    <w:rsid w:val="002A18CC"/>
    <w:rPr>
      <w:color w:val="auto"/>
    </w:rPr>
  </w:style>
  <w:style w:type="paragraph" w:customStyle="1" w:styleId="Indenticont">
    <w:name w:val="Indent (i) cont"/>
    <w:basedOn w:val="Default"/>
    <w:next w:val="Default"/>
    <w:uiPriority w:val="99"/>
    <w:rsid w:val="002A18CC"/>
    <w:rPr>
      <w:color w:val="auto"/>
    </w:rPr>
  </w:style>
  <w:style w:type="paragraph" w:customStyle="1" w:styleId="Indent1">
    <w:name w:val="Indent 1"/>
    <w:basedOn w:val="Default"/>
    <w:next w:val="Default"/>
    <w:uiPriority w:val="99"/>
    <w:rsid w:val="00B20D77"/>
    <w:rPr>
      <w:color w:val="auto"/>
    </w:rPr>
  </w:style>
  <w:style w:type="paragraph" w:customStyle="1" w:styleId="Indent2">
    <w:name w:val="Indent 2"/>
    <w:basedOn w:val="Default"/>
    <w:next w:val="Default"/>
    <w:uiPriority w:val="99"/>
    <w:rsid w:val="00B20D77"/>
    <w:rPr>
      <w:color w:val="auto"/>
    </w:rPr>
  </w:style>
  <w:style w:type="paragraph" w:customStyle="1" w:styleId="Body">
    <w:name w:val="Body"/>
    <w:basedOn w:val="Default"/>
    <w:next w:val="Default"/>
    <w:uiPriority w:val="99"/>
    <w:rsid w:val="00B20D77"/>
    <w:rPr>
      <w:color w:val="auto"/>
    </w:rPr>
  </w:style>
  <w:style w:type="character" w:customStyle="1" w:styleId="Italic">
    <w:name w:val="Italic"/>
    <w:uiPriority w:val="99"/>
    <w:rsid w:val="00B20D77"/>
    <w:rPr>
      <w:i/>
      <w:iCs/>
      <w:color w:val="000000"/>
      <w:sz w:val="20"/>
      <w:szCs w:val="20"/>
    </w:rPr>
  </w:style>
  <w:style w:type="character" w:styleId="Refdenotaalpie">
    <w:name w:val="footnote reference"/>
    <w:uiPriority w:val="99"/>
    <w:rsid w:val="00B20D77"/>
    <w:rPr>
      <w:color w:val="000000"/>
    </w:rPr>
  </w:style>
  <w:style w:type="character" w:customStyle="1" w:styleId="Ttulo2Car">
    <w:name w:val="Título 2 Car"/>
    <w:basedOn w:val="Fuentedeprrafopredeter"/>
    <w:link w:val="Ttulo2"/>
    <w:uiPriority w:val="9"/>
    <w:semiHidden/>
    <w:rsid w:val="00B20D77"/>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uiPriority w:val="9"/>
    <w:semiHidden/>
    <w:rsid w:val="00B20D77"/>
    <w:rPr>
      <w:rFonts w:asciiTheme="majorHAnsi" w:eastAsiaTheme="majorEastAsia" w:hAnsiTheme="majorHAnsi" w:cstheme="majorBidi"/>
      <w:i/>
      <w:iCs/>
      <w:color w:val="243F60" w:themeColor="accent1" w:themeShade="7F"/>
    </w:rPr>
  </w:style>
  <w:style w:type="paragraph" w:customStyle="1" w:styleId="Sangradetindependiente">
    <w:name w:val="Sangría de t. independiente"/>
    <w:basedOn w:val="Default"/>
    <w:next w:val="Default"/>
    <w:uiPriority w:val="99"/>
    <w:rsid w:val="00B20D77"/>
    <w:rPr>
      <w:color w:val="auto"/>
    </w:rPr>
  </w:style>
  <w:style w:type="paragraph" w:styleId="Sinespaciado">
    <w:name w:val="No Spacing"/>
    <w:uiPriority w:val="1"/>
    <w:qFormat/>
    <w:rsid w:val="003B7547"/>
    <w:pPr>
      <w:spacing w:after="0" w:line="240" w:lineRule="auto"/>
    </w:pPr>
  </w:style>
  <w:style w:type="paragraph" w:styleId="Prrafodelista">
    <w:name w:val="List Paragraph"/>
    <w:basedOn w:val="Normal"/>
    <w:uiPriority w:val="34"/>
    <w:qFormat/>
    <w:rsid w:val="00D84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Default"/>
    <w:next w:val="Default"/>
    <w:link w:val="Ttulo1Car"/>
    <w:uiPriority w:val="99"/>
    <w:qFormat/>
    <w:rsid w:val="002A18CC"/>
    <w:pPr>
      <w:outlineLvl w:val="0"/>
    </w:pPr>
    <w:rPr>
      <w:color w:val="auto"/>
    </w:rPr>
  </w:style>
  <w:style w:type="paragraph" w:styleId="Ttulo2">
    <w:name w:val="heading 2"/>
    <w:basedOn w:val="Normal"/>
    <w:next w:val="Normal"/>
    <w:link w:val="Ttulo2Car"/>
    <w:uiPriority w:val="9"/>
    <w:semiHidden/>
    <w:unhideWhenUsed/>
    <w:qFormat/>
    <w:rsid w:val="00B20D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Default"/>
    <w:next w:val="Default"/>
    <w:link w:val="Ttulo5Car"/>
    <w:uiPriority w:val="99"/>
    <w:qFormat/>
    <w:rsid w:val="002A18CC"/>
    <w:pPr>
      <w:outlineLvl w:val="4"/>
    </w:pPr>
    <w:rPr>
      <w:color w:val="auto"/>
    </w:rPr>
  </w:style>
  <w:style w:type="paragraph" w:styleId="Ttulo6">
    <w:name w:val="heading 6"/>
    <w:basedOn w:val="Normal"/>
    <w:next w:val="Normal"/>
    <w:link w:val="Ttulo6Car"/>
    <w:uiPriority w:val="9"/>
    <w:semiHidden/>
    <w:unhideWhenUsed/>
    <w:qFormat/>
    <w:rsid w:val="00B20D7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A18CC"/>
    <w:rPr>
      <w:rFonts w:ascii="Times New Roman" w:hAnsi="Times New Roman" w:cs="Times New Roman"/>
      <w:sz w:val="24"/>
      <w:szCs w:val="24"/>
    </w:rPr>
  </w:style>
  <w:style w:type="character" w:customStyle="1" w:styleId="Ttulo5Car">
    <w:name w:val="Título 5 Car"/>
    <w:basedOn w:val="Fuentedeprrafopredeter"/>
    <w:link w:val="Ttulo5"/>
    <w:uiPriority w:val="99"/>
    <w:rsid w:val="002A18CC"/>
    <w:rPr>
      <w:rFonts w:ascii="Times New Roman" w:hAnsi="Times New Roman" w:cs="Times New Roman"/>
      <w:sz w:val="24"/>
      <w:szCs w:val="24"/>
    </w:rPr>
  </w:style>
  <w:style w:type="paragraph" w:customStyle="1" w:styleId="Default">
    <w:name w:val="Default"/>
    <w:rsid w:val="002A18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2notab">
    <w:name w:val="Heading 2 no tab"/>
    <w:basedOn w:val="Default"/>
    <w:next w:val="Default"/>
    <w:uiPriority w:val="99"/>
    <w:rsid w:val="002A18CC"/>
    <w:rPr>
      <w:color w:val="auto"/>
    </w:rPr>
  </w:style>
  <w:style w:type="paragraph" w:customStyle="1" w:styleId="Paragraphfirst">
    <w:name w:val="Paragraph first"/>
    <w:basedOn w:val="Default"/>
    <w:next w:val="Default"/>
    <w:uiPriority w:val="99"/>
    <w:rsid w:val="002A18CC"/>
    <w:rPr>
      <w:color w:val="auto"/>
    </w:rPr>
  </w:style>
  <w:style w:type="paragraph" w:customStyle="1" w:styleId="Indentastart">
    <w:name w:val="Indent (a) start"/>
    <w:basedOn w:val="Default"/>
    <w:next w:val="Default"/>
    <w:uiPriority w:val="99"/>
    <w:rsid w:val="002A18CC"/>
    <w:rPr>
      <w:color w:val="auto"/>
    </w:rPr>
  </w:style>
  <w:style w:type="paragraph" w:customStyle="1" w:styleId="Indentacont">
    <w:name w:val="Indent (a) cont"/>
    <w:basedOn w:val="Default"/>
    <w:next w:val="Default"/>
    <w:uiPriority w:val="99"/>
    <w:rsid w:val="002A18CC"/>
    <w:rPr>
      <w:color w:val="auto"/>
    </w:rPr>
  </w:style>
  <w:style w:type="paragraph" w:customStyle="1" w:styleId="Paragraph">
    <w:name w:val="Paragraph"/>
    <w:basedOn w:val="Default"/>
    <w:next w:val="Default"/>
    <w:uiPriority w:val="99"/>
    <w:rsid w:val="002A18CC"/>
    <w:rPr>
      <w:color w:val="auto"/>
    </w:rPr>
  </w:style>
  <w:style w:type="paragraph" w:customStyle="1" w:styleId="Indentistart">
    <w:name w:val="Indent (i) start"/>
    <w:basedOn w:val="Default"/>
    <w:next w:val="Default"/>
    <w:uiPriority w:val="99"/>
    <w:rsid w:val="002A18CC"/>
    <w:rPr>
      <w:color w:val="auto"/>
    </w:rPr>
  </w:style>
  <w:style w:type="paragraph" w:customStyle="1" w:styleId="Indenticont">
    <w:name w:val="Indent (i) cont"/>
    <w:basedOn w:val="Default"/>
    <w:next w:val="Default"/>
    <w:uiPriority w:val="99"/>
    <w:rsid w:val="002A18CC"/>
    <w:rPr>
      <w:color w:val="auto"/>
    </w:rPr>
  </w:style>
  <w:style w:type="paragraph" w:customStyle="1" w:styleId="Indent1">
    <w:name w:val="Indent 1"/>
    <w:basedOn w:val="Default"/>
    <w:next w:val="Default"/>
    <w:uiPriority w:val="99"/>
    <w:rsid w:val="00B20D77"/>
    <w:rPr>
      <w:color w:val="auto"/>
    </w:rPr>
  </w:style>
  <w:style w:type="paragraph" w:customStyle="1" w:styleId="Indent2">
    <w:name w:val="Indent 2"/>
    <w:basedOn w:val="Default"/>
    <w:next w:val="Default"/>
    <w:uiPriority w:val="99"/>
    <w:rsid w:val="00B20D77"/>
    <w:rPr>
      <w:color w:val="auto"/>
    </w:rPr>
  </w:style>
  <w:style w:type="paragraph" w:customStyle="1" w:styleId="Body">
    <w:name w:val="Body"/>
    <w:basedOn w:val="Default"/>
    <w:next w:val="Default"/>
    <w:uiPriority w:val="99"/>
    <w:rsid w:val="00B20D77"/>
    <w:rPr>
      <w:color w:val="auto"/>
    </w:rPr>
  </w:style>
  <w:style w:type="character" w:customStyle="1" w:styleId="Italic">
    <w:name w:val="Italic"/>
    <w:uiPriority w:val="99"/>
    <w:rsid w:val="00B20D77"/>
    <w:rPr>
      <w:i/>
      <w:iCs/>
      <w:color w:val="000000"/>
      <w:sz w:val="20"/>
      <w:szCs w:val="20"/>
    </w:rPr>
  </w:style>
  <w:style w:type="character" w:styleId="Refdenotaalpie">
    <w:name w:val="footnote reference"/>
    <w:uiPriority w:val="99"/>
    <w:rsid w:val="00B20D77"/>
    <w:rPr>
      <w:color w:val="000000"/>
    </w:rPr>
  </w:style>
  <w:style w:type="character" w:customStyle="1" w:styleId="Ttulo2Car">
    <w:name w:val="Título 2 Car"/>
    <w:basedOn w:val="Fuentedeprrafopredeter"/>
    <w:link w:val="Ttulo2"/>
    <w:uiPriority w:val="9"/>
    <w:semiHidden/>
    <w:rsid w:val="00B20D77"/>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uiPriority w:val="9"/>
    <w:semiHidden/>
    <w:rsid w:val="00B20D77"/>
    <w:rPr>
      <w:rFonts w:asciiTheme="majorHAnsi" w:eastAsiaTheme="majorEastAsia" w:hAnsiTheme="majorHAnsi" w:cstheme="majorBidi"/>
      <w:i/>
      <w:iCs/>
      <w:color w:val="243F60" w:themeColor="accent1" w:themeShade="7F"/>
    </w:rPr>
  </w:style>
  <w:style w:type="paragraph" w:customStyle="1" w:styleId="Sangradetindependiente">
    <w:name w:val="Sangría de t. independiente"/>
    <w:basedOn w:val="Default"/>
    <w:next w:val="Default"/>
    <w:uiPriority w:val="99"/>
    <w:rsid w:val="00B20D77"/>
    <w:rPr>
      <w:color w:val="auto"/>
    </w:rPr>
  </w:style>
  <w:style w:type="paragraph" w:styleId="Sinespaciado">
    <w:name w:val="No Spacing"/>
    <w:uiPriority w:val="1"/>
    <w:qFormat/>
    <w:rsid w:val="003B7547"/>
    <w:pPr>
      <w:spacing w:after="0" w:line="240" w:lineRule="auto"/>
    </w:pPr>
  </w:style>
  <w:style w:type="paragraph" w:styleId="Prrafodelista">
    <w:name w:val="List Paragraph"/>
    <w:basedOn w:val="Normal"/>
    <w:uiPriority w:val="34"/>
    <w:qFormat/>
    <w:rsid w:val="00D84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2994</Words>
  <Characters>16471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c:creator>
  <cp:lastModifiedBy>user</cp:lastModifiedBy>
  <cp:revision>3</cp:revision>
  <dcterms:created xsi:type="dcterms:W3CDTF">2013-03-09T02:53:00Z</dcterms:created>
  <dcterms:modified xsi:type="dcterms:W3CDTF">2013-03-09T02:53:00Z</dcterms:modified>
</cp:coreProperties>
</file>