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D" w:rsidRDefault="000F64CD" w:rsidP="000F64CD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990000"/>
          <w:kern w:val="36"/>
          <w:sz w:val="36"/>
          <w:szCs w:val="36"/>
          <w:lang w:eastAsia="es-MX"/>
        </w:rPr>
      </w:pPr>
      <w:r>
        <w:rPr>
          <w:rFonts w:ascii="Helvetica" w:eastAsia="Times New Roman" w:hAnsi="Helvetica" w:cs="Helvetica"/>
          <w:b/>
          <w:bCs/>
          <w:color w:val="990000"/>
          <w:kern w:val="36"/>
          <w:sz w:val="36"/>
          <w:szCs w:val="36"/>
          <w:lang w:eastAsia="es-MX"/>
        </w:rPr>
        <w:t xml:space="preserve">                   </w:t>
      </w:r>
      <w:r w:rsidRPr="000F64CD">
        <w:rPr>
          <w:rFonts w:ascii="Helvetica" w:eastAsia="Times New Roman" w:hAnsi="Helvetica" w:cs="Helvetica"/>
          <w:b/>
          <w:bCs/>
          <w:color w:val="990000"/>
          <w:kern w:val="36"/>
          <w:sz w:val="36"/>
          <w:szCs w:val="36"/>
          <w:lang w:eastAsia="es-MX"/>
        </w:rPr>
        <w:t>Configuración del ratón</w:t>
      </w:r>
      <w:r>
        <w:rPr>
          <w:rFonts w:ascii="Helvetica" w:eastAsia="Times New Roman" w:hAnsi="Helvetica" w:cs="Helvetica"/>
          <w:b/>
          <w:bCs/>
          <w:color w:val="990000"/>
          <w:kern w:val="36"/>
          <w:sz w:val="36"/>
          <w:szCs w:val="36"/>
          <w:lang w:eastAsia="es-MX"/>
        </w:rPr>
        <w:t xml:space="preserve"> 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 programa de instalación les permite a los usuarios seleccionar el tipo de ratón conectado al sistema. Para configurar un ratón diferente, utilice la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Herramienta de configuración del ratón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Para arrancar la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Herramienta de configuración del ratón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seleccione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Menú principal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(en el Panel) =&gt;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Configuración del sistema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=&gt;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Ratón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o escriba el comando </w:t>
      </w:r>
      <w:r w:rsidRPr="000F64CD">
        <w:rPr>
          <w:rFonts w:ascii="Courier" w:eastAsia="Times New Roman" w:hAnsi="Courier" w:cs="Courier New"/>
          <w:color w:val="000000"/>
          <w:sz w:val="24"/>
          <w:lang w:eastAsia="es-MX"/>
        </w:rPr>
        <w:t>redhat-config-mouse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en el indicador de comandos del shell (por ejemplo, en un terminal XTerm o GNOME). Si el sistema X Window no se está ejecutando, se arrancará la versión basada en texto de la herramienta.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bookmarkStart w:id="0" w:name="FIG-MOUSE-CONFIG"/>
      <w:bookmarkEnd w:id="0"/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3867150" cy="3390900"/>
            <wp:effectExtent l="19050" t="0" r="0" b="0"/>
            <wp:docPr id="1" name="Imagen 1" descr="http://web.mit.edu/rhel-doc/3/rhel-sag-es-3/figs/rhl-common/mouseconfig/mouseconf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mit.edu/rhel-doc/3/rhel-sag-es-3/figs/rhl-common/mouseconfig/mouseconf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Seleccionar un ratón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Elija el nuevo ratón para su sistema. Si no encuentra el tipo exacto, elija el que crea que sea lo más compatible con el suyo y su sistema.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 dispositivo puntero incorporado tal como una almohadilla apuntador en una computadora portátil, es usualmente compatible con PS/2.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Todos los tipos de ratón tienen anexado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PS/2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serial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o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USB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entre paréntesis. Esto especifica el tipo de puerto del ratón.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 puerto de ratón PS/2 será parecido a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619125" cy="571500"/>
            <wp:effectExtent l="19050" t="0" r="9525" b="0"/>
            <wp:docPr id="2" name="Imagen 2" descr="http://web.mit.edu/rhel-doc/3/rhel-sag-es-3/figs/rhl-common/mouseconfig/PS2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mit.edu/rhel-doc/3/rhel-sag-es-3/figs/rhl-common/mouseconfig/PS2po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lastRenderedPageBreak/>
        <w:t>Un puerto de ratón serial será parecido a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857250" cy="428625"/>
            <wp:effectExtent l="19050" t="0" r="0" b="0"/>
            <wp:docPr id="3" name="Imagen 3" descr="http://web.mit.edu/rhel-doc/3/rhel-sag-es-3/figs/rhl-common/mouseconfig/serial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mit.edu/rhel-doc/3/rhel-sag-es-3/figs/rhl-common/mouseconfig/serialpo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 puerto de ratón USB será parecido a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619125" cy="571500"/>
            <wp:effectExtent l="19050" t="0" r="9525" b="0"/>
            <wp:docPr id="4" name="Imagen 4" descr="http://web.mit.edu/rhel-doc/3/rhel-sag-es-3/figs/rhl-common/mouseconfig/usb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mit.edu/rhel-doc/3/rhel-sag-es-3/figs/rhl-common/mouseconfig/usbp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Si el modelo específico del ratón no se encuentra listado, seleccione una de las entradas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Genérico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basadas en el número de botones de su ratón y de su interfaz.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 botón de desplazamiento en un ratón de rueda, se puede utilizar como botón central, o tercer botón, para cortar y pegar y otras funciones del botón central. Si el ratón solamente tiene dos botones, seleccione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Emular 3 botones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para usar un ratón de dos botones como uno de tres. Cuando se tiene esta opción activada, al pulsar los dos botones simultáneamente, se emula la pulsación del tercer botón.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Si se selecciona un ratón serial, pulse el botón </w:t>
      </w:r>
      <w:r w:rsidRPr="000F64CD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outset" w:sz="12" w:space="1" w:color="auto" w:frame="1"/>
          <w:shd w:val="clear" w:color="auto" w:fill="DCDCDC"/>
          <w:lang w:eastAsia="es-MX"/>
        </w:rPr>
        <w:t>Dispositivos seriales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para configurar el número de dispositivo serial correcto para el ratón, tal como </w:t>
      </w:r>
      <w:r w:rsidRPr="000F64CD">
        <w:rPr>
          <w:rFonts w:ascii="Courier New" w:eastAsia="Times New Roman" w:hAnsi="Courier New" w:cs="Courier New"/>
          <w:color w:val="000000"/>
          <w:sz w:val="20"/>
          <w:lang w:eastAsia="es-MX"/>
        </w:rPr>
        <w:t>/dev/ttyS0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Pulse </w:t>
      </w:r>
      <w:r w:rsidRPr="000F64CD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outset" w:sz="12" w:space="1" w:color="auto" w:frame="1"/>
          <w:shd w:val="clear" w:color="auto" w:fill="DCDCDC"/>
          <w:lang w:eastAsia="es-MX"/>
        </w:rPr>
        <w:t>OK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para guardar el nuevo tipo de ratón. La selección se escribirá al archivo </w:t>
      </w:r>
      <w:r w:rsidRPr="000F64CD">
        <w:rPr>
          <w:rFonts w:ascii="Courier New" w:eastAsia="Times New Roman" w:hAnsi="Courier New" w:cs="Courier New"/>
          <w:color w:val="000000"/>
          <w:sz w:val="20"/>
          <w:lang w:eastAsia="es-MX"/>
        </w:rPr>
        <w:t>/etc/sysconfig/mouse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y se reinicia el servicio de consola del ratón, </w:t>
      </w:r>
      <w:r w:rsidRPr="000F64CD">
        <w:rPr>
          <w:rFonts w:ascii="Courier" w:eastAsia="Times New Roman" w:hAnsi="Courier" w:cs="Courier New"/>
          <w:color w:val="000000"/>
          <w:sz w:val="24"/>
          <w:lang w:eastAsia="es-MX"/>
        </w:rPr>
        <w:t>gpm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. Los cambios también se escriben al archivo de configuración del Sistema X Window </w:t>
      </w:r>
      <w:r w:rsidRPr="000F64CD">
        <w:rPr>
          <w:rFonts w:ascii="Courier New" w:eastAsia="Times New Roman" w:hAnsi="Courier New" w:cs="Courier New"/>
          <w:color w:val="000000"/>
          <w:sz w:val="20"/>
          <w:lang w:eastAsia="es-MX"/>
        </w:rPr>
        <w:t>/etc/X11/XF86Config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; sin embargo, el cambio del tipo de ratón no se aplica automáticamente a la sesión X actual. Para activar el nuevo tipo de ratón, cierre la sesión gráfica desde el escritorio y vuelva a conectarse.</w:t>
      </w:r>
    </w:p>
    <w:p w:rsidR="000F64CD" w:rsidRPr="000F64CD" w:rsidRDefault="000F64CD" w:rsidP="000F64CD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990000"/>
          <w:kern w:val="36"/>
          <w:sz w:val="36"/>
          <w:szCs w:val="36"/>
          <w:lang w:eastAsia="es-MX"/>
        </w:rPr>
      </w:pPr>
    </w:p>
    <w:p w:rsidR="00526853" w:rsidRDefault="00526853"/>
    <w:p w:rsidR="0010738C" w:rsidRDefault="0010738C">
      <w:pPr>
        <w:rPr>
          <w:color w:val="00B050"/>
          <w:sz w:val="32"/>
        </w:rPr>
      </w:pPr>
      <w:r>
        <w:rPr>
          <w:color w:val="00B050"/>
          <w:sz w:val="32"/>
        </w:rPr>
        <w:t xml:space="preserve">Imágenes: </w:t>
      </w:r>
    </w:p>
    <w:p w:rsidR="0010738C" w:rsidRDefault="0010738C">
      <w:pPr>
        <w:rPr>
          <w:color w:val="00B050"/>
          <w:sz w:val="32"/>
        </w:rPr>
      </w:pPr>
    </w:p>
    <w:p w:rsidR="0010738C" w:rsidRDefault="0010738C">
      <w:pPr>
        <w:rPr>
          <w:color w:val="00B050"/>
          <w:sz w:val="32"/>
        </w:rPr>
      </w:pPr>
    </w:p>
    <w:p w:rsidR="0010738C" w:rsidRDefault="0010738C">
      <w:pPr>
        <w:rPr>
          <w:color w:val="00B050"/>
          <w:sz w:val="32"/>
        </w:rPr>
      </w:pPr>
    </w:p>
    <w:p w:rsidR="0010738C" w:rsidRDefault="0010738C">
      <w:pPr>
        <w:rPr>
          <w:color w:val="00B050"/>
          <w:sz w:val="32"/>
        </w:rPr>
      </w:pPr>
    </w:p>
    <w:p w:rsidR="0010738C" w:rsidRDefault="0010738C">
      <w:pPr>
        <w:rPr>
          <w:color w:val="00B050"/>
          <w:sz w:val="32"/>
        </w:rPr>
      </w:pPr>
    </w:p>
    <w:p w:rsidR="0010738C" w:rsidRDefault="0010738C">
      <w:pPr>
        <w:rPr>
          <w:color w:val="00B050"/>
          <w:sz w:val="32"/>
        </w:rPr>
      </w:pPr>
    </w:p>
    <w:p w:rsidR="0010738C" w:rsidRDefault="0010738C">
      <w:pPr>
        <w:rPr>
          <w:color w:val="00B050"/>
          <w:sz w:val="32"/>
        </w:rPr>
      </w:pPr>
    </w:p>
    <w:p w:rsidR="0010738C" w:rsidRPr="0010738C" w:rsidRDefault="0010738C">
      <w:pPr>
        <w:rPr>
          <w:color w:val="00B050"/>
          <w:sz w:val="40"/>
        </w:rPr>
      </w:pPr>
    </w:p>
    <w:p w:rsidR="0010738C" w:rsidRDefault="0010738C">
      <w:pPr>
        <w:rPr>
          <w:color w:val="00B050"/>
          <w:sz w:val="40"/>
        </w:rPr>
      </w:pPr>
      <w:r>
        <w:rPr>
          <w:color w:val="00B050"/>
          <w:sz w:val="40"/>
        </w:rPr>
        <w:t xml:space="preserve">                               </w:t>
      </w:r>
      <w:r w:rsidRPr="0010738C">
        <w:rPr>
          <w:color w:val="00B050"/>
          <w:sz w:val="40"/>
        </w:rPr>
        <w:t>Como se instala</w:t>
      </w:r>
      <w:r>
        <w:rPr>
          <w:color w:val="00B050"/>
          <w:sz w:val="40"/>
        </w:rPr>
        <w:t xml:space="preserve"> </w:t>
      </w:r>
    </w:p>
    <w:p w:rsidR="0010738C" w:rsidRPr="0010738C" w:rsidRDefault="0010738C">
      <w:pPr>
        <w:rPr>
          <w:color w:val="00B050"/>
          <w:sz w:val="40"/>
        </w:rPr>
      </w:pPr>
    </w:p>
    <w:sectPr w:rsidR="0010738C" w:rsidRPr="0010738C" w:rsidSect="00B761D0">
      <w:pgSz w:w="12240" w:h="15840"/>
      <w:pgMar w:top="1417" w:right="1701" w:bottom="1417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4CD"/>
    <w:rsid w:val="00071D93"/>
    <w:rsid w:val="000F64CD"/>
    <w:rsid w:val="0010738C"/>
    <w:rsid w:val="00526853"/>
    <w:rsid w:val="00847BC2"/>
    <w:rsid w:val="00B7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53"/>
  </w:style>
  <w:style w:type="paragraph" w:styleId="Ttulo1">
    <w:name w:val="heading 1"/>
    <w:basedOn w:val="Normal"/>
    <w:link w:val="Ttulo1Car"/>
    <w:uiPriority w:val="9"/>
    <w:qFormat/>
    <w:rsid w:val="000F6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4C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0F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0F64CD"/>
  </w:style>
  <w:style w:type="character" w:styleId="MquinadeescribirHTML">
    <w:name w:val="HTML Typewriter"/>
    <w:basedOn w:val="Fuentedeprrafopredeter"/>
    <w:uiPriority w:val="99"/>
    <w:semiHidden/>
    <w:unhideWhenUsed/>
    <w:rsid w:val="000F64CD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2034</Characters>
  <Application>Microsoft Office Word</Application>
  <DocSecurity>0</DocSecurity>
  <Lines>16</Lines>
  <Paragraphs>4</Paragraphs>
  <ScaleCrop>false</ScaleCrop>
  <Company>Toshiba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</dc:creator>
  <cp:keywords/>
  <dc:description/>
  <cp:lastModifiedBy>Castro</cp:lastModifiedBy>
  <cp:revision>5</cp:revision>
  <dcterms:created xsi:type="dcterms:W3CDTF">2013-02-07T19:03:00Z</dcterms:created>
  <dcterms:modified xsi:type="dcterms:W3CDTF">2013-02-28T17:51:00Z</dcterms:modified>
</cp:coreProperties>
</file>