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29504F" w:rsidRDefault="0029504F" w:rsidP="0029504F">
      <w:pPr>
        <w:pStyle w:val="Sinespaciado"/>
        <w:jc w:val="both"/>
        <w:rPr>
          <w:rFonts w:ascii="Arial" w:hAnsi="Arial" w:cs="Arial"/>
          <w:sz w:val="24"/>
          <w:szCs w:val="24"/>
        </w:rPr>
      </w:pPr>
    </w:p>
    <w:p w:rsidR="0029504F" w:rsidRDefault="0029504F" w:rsidP="0029504F">
      <w:pPr>
        <w:pStyle w:val="Sinespaciado"/>
        <w:jc w:val="both"/>
        <w:rPr>
          <w:rFonts w:ascii="Arial" w:hAnsi="Arial" w:cs="Arial"/>
          <w:sz w:val="24"/>
          <w:szCs w:val="24"/>
        </w:rPr>
      </w:pPr>
    </w:p>
    <w:p w:rsidR="0029504F" w:rsidRPr="00D27268" w:rsidRDefault="00D27268" w:rsidP="00D27268">
      <w:pPr>
        <w:pStyle w:val="Sinespaciado"/>
        <w:jc w:val="center"/>
        <w:rPr>
          <w:rFonts w:ascii="Arial" w:hAnsi="Arial" w:cs="Arial"/>
          <w:b/>
          <w:sz w:val="36"/>
          <w:szCs w:val="36"/>
        </w:rPr>
      </w:pPr>
      <w:r w:rsidRPr="00D27268">
        <w:rPr>
          <w:rFonts w:ascii="Arial" w:hAnsi="Arial" w:cs="Arial"/>
          <w:b/>
          <w:sz w:val="36"/>
          <w:szCs w:val="36"/>
        </w:rPr>
        <w:t>EXPONENTES DEL POSITIVISMO</w:t>
      </w:r>
    </w:p>
    <w:p w:rsidR="0029504F" w:rsidRDefault="0029504F" w:rsidP="0029504F">
      <w:pPr>
        <w:pStyle w:val="Sinespaciado"/>
        <w:jc w:val="both"/>
        <w:rPr>
          <w:rFonts w:ascii="Arial" w:hAnsi="Arial" w:cs="Arial"/>
          <w:sz w:val="24"/>
          <w:szCs w:val="24"/>
        </w:rPr>
      </w:pPr>
    </w:p>
    <w:p w:rsidR="00D27268" w:rsidRDefault="00D27268" w:rsidP="0029504F">
      <w:pPr>
        <w:pStyle w:val="Sinespaciado"/>
        <w:jc w:val="both"/>
        <w:rPr>
          <w:rFonts w:ascii="Arial" w:hAnsi="Arial" w:cs="Arial"/>
          <w:sz w:val="24"/>
          <w:szCs w:val="24"/>
        </w:rPr>
      </w:pPr>
    </w:p>
    <w:p w:rsidR="00D27268" w:rsidRDefault="00D27268" w:rsidP="0029504F">
      <w:pPr>
        <w:pStyle w:val="Sinespaciado"/>
        <w:jc w:val="both"/>
        <w:rPr>
          <w:rFonts w:ascii="Arial" w:hAnsi="Arial" w:cs="Arial"/>
          <w:sz w:val="24"/>
          <w:szCs w:val="24"/>
        </w:rPr>
      </w:pPr>
    </w:p>
    <w:p w:rsidR="00844FBA" w:rsidRDefault="00844FBA" w:rsidP="0029504F">
      <w:pPr>
        <w:pStyle w:val="Sinespaciado"/>
        <w:jc w:val="both"/>
        <w:rPr>
          <w:rFonts w:ascii="Arial" w:hAnsi="Arial" w:cs="Arial"/>
          <w:sz w:val="24"/>
          <w:szCs w:val="24"/>
        </w:rPr>
      </w:pPr>
    </w:p>
    <w:p w:rsidR="00844FBA" w:rsidRDefault="00844FBA" w:rsidP="0029504F">
      <w:pPr>
        <w:pStyle w:val="Sinespaciado"/>
        <w:jc w:val="both"/>
        <w:rPr>
          <w:rFonts w:ascii="Arial" w:hAnsi="Arial" w:cs="Arial"/>
          <w:sz w:val="24"/>
          <w:szCs w:val="24"/>
        </w:rPr>
      </w:pPr>
    </w:p>
    <w:p w:rsidR="00844FBA" w:rsidRDefault="00844FBA" w:rsidP="0029504F">
      <w:pPr>
        <w:pStyle w:val="Sinespaciado"/>
        <w:jc w:val="both"/>
        <w:rPr>
          <w:rFonts w:ascii="Arial" w:hAnsi="Arial" w:cs="Arial"/>
          <w:sz w:val="24"/>
          <w:szCs w:val="24"/>
        </w:rPr>
      </w:pPr>
    </w:p>
    <w:p w:rsidR="00844FBA" w:rsidRDefault="00844FBA" w:rsidP="0029504F">
      <w:pPr>
        <w:pStyle w:val="Sinespaciado"/>
        <w:jc w:val="both"/>
        <w:rPr>
          <w:rFonts w:ascii="Arial" w:hAnsi="Arial" w:cs="Arial"/>
          <w:sz w:val="24"/>
          <w:szCs w:val="24"/>
        </w:rPr>
      </w:pPr>
    </w:p>
    <w:p w:rsidR="00844FBA" w:rsidRDefault="00844FBA" w:rsidP="0029504F">
      <w:pPr>
        <w:pStyle w:val="Sinespaciado"/>
        <w:jc w:val="both"/>
        <w:rPr>
          <w:rFonts w:ascii="Arial" w:hAnsi="Arial" w:cs="Arial"/>
          <w:sz w:val="24"/>
          <w:szCs w:val="24"/>
        </w:rPr>
      </w:pPr>
    </w:p>
    <w:p w:rsidR="00844FBA" w:rsidRDefault="00844FBA" w:rsidP="0029504F">
      <w:pPr>
        <w:pStyle w:val="Sinespaciado"/>
        <w:jc w:val="both"/>
        <w:rPr>
          <w:rFonts w:ascii="Arial" w:hAnsi="Arial" w:cs="Arial"/>
          <w:sz w:val="24"/>
          <w:szCs w:val="24"/>
        </w:rPr>
      </w:pPr>
    </w:p>
    <w:p w:rsidR="00844FBA" w:rsidRDefault="00844FBA" w:rsidP="0029504F">
      <w:pPr>
        <w:pStyle w:val="Sinespaciado"/>
        <w:jc w:val="both"/>
        <w:rPr>
          <w:rFonts w:ascii="Arial" w:hAnsi="Arial" w:cs="Arial"/>
          <w:sz w:val="24"/>
          <w:szCs w:val="24"/>
        </w:rPr>
      </w:pPr>
      <w:r w:rsidRPr="00D27268">
        <w:rPr>
          <w:rFonts w:ascii="Arial" w:hAnsi="Arial" w:cs="Arial"/>
          <w:b/>
          <w:noProof/>
          <w:sz w:val="36"/>
          <w:szCs w:val="36"/>
          <w:lang w:eastAsia="es-AR"/>
        </w:rPr>
        <w:drawing>
          <wp:anchor distT="0" distB="0" distL="114300" distR="114300" simplePos="0" relativeHeight="251658240" behindDoc="0" locked="0" layoutInCell="1" allowOverlap="1" wp14:anchorId="653A902C" wp14:editId="12B9CA4B">
            <wp:simplePos x="0" y="0"/>
            <wp:positionH relativeFrom="column">
              <wp:posOffset>-19050</wp:posOffset>
            </wp:positionH>
            <wp:positionV relativeFrom="paragraph">
              <wp:posOffset>-7620</wp:posOffset>
            </wp:positionV>
            <wp:extent cx="2000250" cy="2085975"/>
            <wp:effectExtent l="0" t="0" r="0" b="9525"/>
            <wp:wrapSquare wrapText="bothSides"/>
            <wp:docPr id="1" name="Imagen 1" descr="http://upload.wikimedia.org/wikipedia/commons/thumb/8/8b/Claude_Henri_de_Saint-Simon.jpg/220px-Claude_Henri_de_Saint-Si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8/8b/Claude_Henri_de_Saint-Simon.jpg/220px-Claude_Henri_de_Saint-Sim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7268" w:rsidRDefault="0029504F" w:rsidP="0029504F">
      <w:pPr>
        <w:pStyle w:val="Sinespaciado"/>
        <w:jc w:val="both"/>
        <w:rPr>
          <w:rFonts w:ascii="Arial" w:hAnsi="Arial" w:cs="Arial"/>
          <w:sz w:val="24"/>
          <w:szCs w:val="24"/>
        </w:rPr>
      </w:pPr>
      <w:r w:rsidRPr="0029504F">
        <w:rPr>
          <w:rFonts w:ascii="Arial" w:hAnsi="Arial" w:cs="Arial"/>
          <w:sz w:val="24"/>
          <w:szCs w:val="24"/>
        </w:rPr>
        <w:t>El positivismo era la creencia en el tipo de conocimiento seguro que se podía obtener específicamente a través de la ciencia. Sus orígenes inmediatos se hallaban en el círculo de Ideologías del periodo del Directorio que querían crear una moral secular y científica y una élite ilustrada que dirigiría el gobierno y la sociedad, con la empresa productiva como el gran remedio para superar la herencia de conflicto social agudo que había dejado la Revolución</w:t>
      </w:r>
    </w:p>
    <w:p w:rsidR="003502E0" w:rsidRPr="0029504F" w:rsidRDefault="0029504F" w:rsidP="0029504F">
      <w:pPr>
        <w:pStyle w:val="Sinespaciado"/>
        <w:jc w:val="both"/>
        <w:rPr>
          <w:rFonts w:ascii="Arial" w:hAnsi="Arial" w:cs="Arial"/>
          <w:sz w:val="24"/>
          <w:szCs w:val="24"/>
        </w:rPr>
      </w:pPr>
      <w:r w:rsidRPr="0029504F">
        <w:rPr>
          <w:rFonts w:ascii="Arial" w:hAnsi="Arial" w:cs="Arial"/>
          <w:sz w:val="24"/>
          <w:szCs w:val="24"/>
        </w:rPr>
        <w:br w:type="textWrapping" w:clear="all"/>
      </w:r>
    </w:p>
    <w:p w:rsidR="0029504F" w:rsidRDefault="0029504F">
      <w:pPr>
        <w:rPr>
          <w:rFonts w:ascii="Arial" w:hAnsi="Arial" w:cs="Arial"/>
          <w:sz w:val="24"/>
          <w:szCs w:val="24"/>
        </w:rPr>
      </w:pPr>
      <w:r>
        <w:rPr>
          <w:rFonts w:ascii="Arial" w:hAnsi="Arial" w:cs="Arial"/>
          <w:sz w:val="24"/>
          <w:szCs w:val="24"/>
        </w:rPr>
        <w:t xml:space="preserve">  </w:t>
      </w:r>
      <w:r w:rsidRPr="0029504F">
        <w:rPr>
          <w:rFonts w:ascii="Arial" w:hAnsi="Arial" w:cs="Arial"/>
          <w:sz w:val="24"/>
          <w:szCs w:val="24"/>
        </w:rPr>
        <w:t>Henri de Saint-Simon.</w:t>
      </w:r>
    </w:p>
    <w:p w:rsidR="00844FBA" w:rsidRDefault="00844FBA" w:rsidP="0029504F">
      <w:pPr>
        <w:pStyle w:val="Sinespaciado"/>
        <w:rPr>
          <w:rFonts w:ascii="Arial" w:hAnsi="Arial" w:cs="Arial"/>
          <w:sz w:val="24"/>
          <w:szCs w:val="24"/>
        </w:rPr>
      </w:pPr>
    </w:p>
    <w:p w:rsidR="00844FBA" w:rsidRDefault="00844FBA" w:rsidP="0029504F">
      <w:pPr>
        <w:pStyle w:val="Sinespaciado"/>
        <w:rPr>
          <w:rFonts w:ascii="Arial" w:hAnsi="Arial" w:cs="Arial"/>
          <w:sz w:val="24"/>
          <w:szCs w:val="24"/>
        </w:rPr>
      </w:pPr>
    </w:p>
    <w:p w:rsidR="00844FBA" w:rsidRDefault="00844FBA" w:rsidP="0029504F">
      <w:pPr>
        <w:pStyle w:val="Sinespaciado"/>
        <w:rPr>
          <w:rFonts w:ascii="Arial" w:hAnsi="Arial" w:cs="Arial"/>
          <w:sz w:val="24"/>
          <w:szCs w:val="24"/>
        </w:rPr>
      </w:pPr>
    </w:p>
    <w:p w:rsidR="00844FBA" w:rsidRDefault="00844FBA" w:rsidP="0029504F">
      <w:pPr>
        <w:pStyle w:val="Sinespaciado"/>
        <w:rPr>
          <w:rFonts w:ascii="Arial" w:hAnsi="Arial" w:cs="Arial"/>
          <w:sz w:val="24"/>
          <w:szCs w:val="24"/>
        </w:rPr>
      </w:pPr>
    </w:p>
    <w:p w:rsidR="00844FBA" w:rsidRDefault="00844FBA" w:rsidP="0029504F">
      <w:pPr>
        <w:pStyle w:val="Sinespaciado"/>
        <w:rPr>
          <w:rFonts w:ascii="Arial" w:hAnsi="Arial" w:cs="Arial"/>
          <w:sz w:val="24"/>
          <w:szCs w:val="24"/>
        </w:rPr>
      </w:pPr>
    </w:p>
    <w:p w:rsidR="00844FBA" w:rsidRDefault="00844FBA" w:rsidP="0029504F">
      <w:pPr>
        <w:pStyle w:val="Sinespaciado"/>
        <w:rPr>
          <w:rFonts w:ascii="Arial" w:hAnsi="Arial" w:cs="Arial"/>
          <w:sz w:val="24"/>
          <w:szCs w:val="24"/>
        </w:rPr>
      </w:pPr>
    </w:p>
    <w:p w:rsidR="00844FBA" w:rsidRDefault="00844FBA" w:rsidP="0029504F">
      <w:pPr>
        <w:pStyle w:val="Sinespaciado"/>
        <w:rPr>
          <w:rFonts w:ascii="Arial" w:hAnsi="Arial" w:cs="Arial"/>
          <w:sz w:val="24"/>
          <w:szCs w:val="24"/>
        </w:rPr>
      </w:pPr>
    </w:p>
    <w:p w:rsidR="00844FBA" w:rsidRDefault="00844FBA" w:rsidP="0029504F">
      <w:pPr>
        <w:pStyle w:val="Sinespaciado"/>
        <w:rPr>
          <w:rFonts w:ascii="Arial" w:hAnsi="Arial" w:cs="Arial"/>
          <w:sz w:val="24"/>
          <w:szCs w:val="24"/>
        </w:rPr>
      </w:pPr>
    </w:p>
    <w:p w:rsidR="0029504F" w:rsidRPr="00D27268" w:rsidRDefault="00844FBA" w:rsidP="00844FBA">
      <w:pPr>
        <w:pStyle w:val="Sinespaciado"/>
        <w:jc w:val="both"/>
        <w:rPr>
          <w:rFonts w:ascii="Arial" w:hAnsi="Arial" w:cs="Arial"/>
          <w:sz w:val="24"/>
          <w:szCs w:val="24"/>
        </w:rPr>
      </w:pPr>
      <w:r>
        <w:rPr>
          <w:noProof/>
          <w:lang w:eastAsia="es-AR"/>
        </w:rPr>
        <w:drawing>
          <wp:anchor distT="0" distB="0" distL="114300" distR="114300" simplePos="0" relativeHeight="251659264" behindDoc="0" locked="0" layoutInCell="1" allowOverlap="1" wp14:anchorId="6329EDFB" wp14:editId="5A9B9424">
            <wp:simplePos x="0" y="0"/>
            <wp:positionH relativeFrom="column">
              <wp:posOffset>5130165</wp:posOffset>
            </wp:positionH>
            <wp:positionV relativeFrom="paragraph">
              <wp:posOffset>38100</wp:posOffset>
            </wp:positionV>
            <wp:extent cx="3000375" cy="4162425"/>
            <wp:effectExtent l="0" t="0" r="9525" b="9525"/>
            <wp:wrapSquare wrapText="bothSides"/>
            <wp:docPr id="2" name="Imagen 2" descr="File:JohnStuart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JohnStuartMi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416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504F" w:rsidRPr="00D27268">
        <w:rPr>
          <w:rFonts w:ascii="Arial" w:hAnsi="Arial" w:cs="Arial"/>
          <w:sz w:val="24"/>
          <w:szCs w:val="24"/>
        </w:rPr>
        <w:t>Para el positivismo de Stuart Mill, el recurso a los hechos es continuo e incesante, y no es posible ninguna dogmatización de los resultados de la ciencia. La lógica tiene como fin principal abrir brecha en todo absolutismo de la creencia y preferir toda verdad, principio o demostración a la validez de sus bases empíricas.</w:t>
      </w:r>
    </w:p>
    <w:p w:rsidR="0029504F" w:rsidRPr="00D27268" w:rsidRDefault="0029504F" w:rsidP="00844FBA">
      <w:pPr>
        <w:pStyle w:val="Sinespaciado"/>
        <w:jc w:val="both"/>
        <w:rPr>
          <w:rFonts w:ascii="Arial" w:hAnsi="Arial" w:cs="Arial"/>
          <w:sz w:val="24"/>
          <w:szCs w:val="24"/>
        </w:rPr>
      </w:pPr>
      <w:r w:rsidRPr="00D27268">
        <w:rPr>
          <w:rFonts w:ascii="Arial" w:hAnsi="Arial" w:cs="Arial"/>
          <w:sz w:val="24"/>
          <w:szCs w:val="24"/>
        </w:rPr>
        <w:t>En la Introducción de la Lógica, Mill se desembaraza de todas las cuestiones metafísicas que, según afirma, caen fuera del dominio de esta ciencia, en cuanto es la ciencia de la prueba y de la evidencia.</w:t>
      </w:r>
    </w:p>
    <w:p w:rsidR="00844FBA" w:rsidRDefault="0029504F" w:rsidP="00844FBA">
      <w:pPr>
        <w:pStyle w:val="Sinespaciado"/>
        <w:jc w:val="both"/>
        <w:rPr>
          <w:rFonts w:ascii="Arial" w:hAnsi="Arial" w:cs="Arial"/>
          <w:sz w:val="24"/>
          <w:szCs w:val="24"/>
        </w:rPr>
      </w:pPr>
      <w:r w:rsidRPr="00D27268">
        <w:rPr>
          <w:rFonts w:ascii="Arial" w:hAnsi="Arial" w:cs="Arial"/>
          <w:sz w:val="24"/>
          <w:szCs w:val="24"/>
        </w:rPr>
        <w:t>Está generalmente admitido que la existencia de la materia o del espíritu, del espacio o del tiempo, no es por naturaleza susceptible de ser demostrada, y que si hay algún conocimiento de ella, debe ser por intuición inmediata. Pero una "intuición inmediata" que caiga fuera de toda posibilidad de investigación y de razonamiento está privada de significación filosófica. Al lado de la eliminación de toda realidad metafísica está la eliminación de todo fundamento metafísico o trascendente o, en general, no empírico de las verdades y de los principios universales. Todas las verdades son empíricas: la única justificación del "esto será" es el "esto ha sido". Las llamadas proposiciones esenciales son puramente verbales: afirman de una cosa indicada con un nombre sólo lo que es afirmado por el hecho de llamarla con este nombre. Son, por tanto, fruto de una pura convención lingüística y o dicen absolutamente nada real sobre la cosa misma. Lo que llamamos axiomas son verdades originariamente sugeridas por la observación. Tales axiomas no tienen un origen diferente de todo el resto de nuestros conocimientos: su origen es la experiencia.</w:t>
      </w:r>
    </w:p>
    <w:p w:rsidR="00844FBA" w:rsidRPr="00844FBA" w:rsidRDefault="00844FBA" w:rsidP="00844FBA">
      <w:pPr>
        <w:pStyle w:val="Sinespaciado"/>
        <w:tabs>
          <w:tab w:val="left" w:pos="9210"/>
        </w:tabs>
        <w:jc w:val="both"/>
        <w:rPr>
          <w:rFonts w:ascii="Arial" w:hAnsi="Arial" w:cs="Arial"/>
          <w:sz w:val="24"/>
          <w:szCs w:val="24"/>
          <w:lang w:val="en-US"/>
        </w:rPr>
      </w:pPr>
      <w:r>
        <w:rPr>
          <w:rFonts w:ascii="Arial" w:hAnsi="Arial" w:cs="Arial"/>
          <w:sz w:val="24"/>
          <w:szCs w:val="24"/>
        </w:rPr>
        <w:tab/>
      </w:r>
      <w:r w:rsidRPr="00844FBA">
        <w:rPr>
          <w:rFonts w:ascii="Arial" w:hAnsi="Arial" w:cs="Arial"/>
          <w:sz w:val="24"/>
          <w:szCs w:val="24"/>
          <w:lang w:val="en-US"/>
        </w:rPr>
        <w:t xml:space="preserve">     John Stuart Mill</w:t>
      </w:r>
    </w:p>
    <w:p w:rsidR="0029504F" w:rsidRPr="00844FBA" w:rsidRDefault="0029504F" w:rsidP="00844FBA">
      <w:pPr>
        <w:pStyle w:val="Sinespaciado"/>
        <w:tabs>
          <w:tab w:val="left" w:pos="9210"/>
        </w:tabs>
        <w:jc w:val="both"/>
        <w:rPr>
          <w:rFonts w:ascii="Arial" w:hAnsi="Arial" w:cs="Arial"/>
          <w:sz w:val="24"/>
          <w:szCs w:val="24"/>
          <w:lang w:val="en-US"/>
        </w:rPr>
      </w:pPr>
      <w:r w:rsidRPr="00844FBA">
        <w:rPr>
          <w:rFonts w:ascii="Arial" w:hAnsi="Arial" w:cs="Arial"/>
          <w:sz w:val="24"/>
          <w:szCs w:val="24"/>
          <w:lang w:val="en-US"/>
        </w:rPr>
        <w:br w:type="textWrapping" w:clear="all"/>
      </w:r>
    </w:p>
    <w:p w:rsidR="00844FBA" w:rsidRPr="00844FBA" w:rsidRDefault="00844FBA" w:rsidP="00D27268">
      <w:pPr>
        <w:pStyle w:val="Sinespaciado"/>
        <w:jc w:val="both"/>
        <w:rPr>
          <w:rFonts w:ascii="Arial" w:hAnsi="Arial" w:cs="Arial"/>
          <w:sz w:val="24"/>
          <w:szCs w:val="24"/>
          <w:lang w:val="en-US"/>
        </w:rPr>
      </w:pPr>
    </w:p>
    <w:p w:rsidR="00844FBA" w:rsidRPr="00844FBA" w:rsidRDefault="00844FBA" w:rsidP="00D27268">
      <w:pPr>
        <w:pStyle w:val="Sinespaciado"/>
        <w:jc w:val="both"/>
        <w:rPr>
          <w:rFonts w:ascii="Arial" w:hAnsi="Arial" w:cs="Arial"/>
          <w:sz w:val="24"/>
          <w:szCs w:val="24"/>
          <w:lang w:val="en-US"/>
        </w:rPr>
      </w:pPr>
    </w:p>
    <w:p w:rsidR="00844FBA" w:rsidRPr="00844FBA" w:rsidRDefault="00844FBA" w:rsidP="00D27268">
      <w:pPr>
        <w:pStyle w:val="Sinespaciado"/>
        <w:jc w:val="both"/>
        <w:rPr>
          <w:rFonts w:ascii="Arial" w:hAnsi="Arial" w:cs="Arial"/>
          <w:sz w:val="24"/>
          <w:szCs w:val="24"/>
          <w:lang w:val="en-US"/>
        </w:rPr>
      </w:pPr>
    </w:p>
    <w:p w:rsidR="00844FBA" w:rsidRPr="00844FBA" w:rsidRDefault="00844FBA" w:rsidP="00D27268">
      <w:pPr>
        <w:pStyle w:val="Sinespaciado"/>
        <w:jc w:val="both"/>
        <w:rPr>
          <w:rFonts w:ascii="Arial" w:hAnsi="Arial" w:cs="Arial"/>
          <w:sz w:val="24"/>
          <w:szCs w:val="24"/>
          <w:lang w:val="en-US"/>
        </w:rPr>
      </w:pPr>
    </w:p>
    <w:p w:rsidR="00844FBA" w:rsidRPr="00844FBA" w:rsidRDefault="00844FBA" w:rsidP="00D27268">
      <w:pPr>
        <w:pStyle w:val="Sinespaciado"/>
        <w:jc w:val="both"/>
        <w:rPr>
          <w:rFonts w:ascii="Arial" w:hAnsi="Arial" w:cs="Arial"/>
          <w:sz w:val="24"/>
          <w:szCs w:val="24"/>
          <w:lang w:val="en-US"/>
        </w:rPr>
      </w:pPr>
      <w:r w:rsidRPr="00844FBA">
        <w:rPr>
          <w:rFonts w:ascii="Arial" w:hAnsi="Arial" w:cs="Arial"/>
          <w:sz w:val="24"/>
          <w:szCs w:val="24"/>
          <w:lang w:val="en-US"/>
        </w:rPr>
        <w:t xml:space="preserve">              </w:t>
      </w:r>
      <w:proofErr w:type="spellStart"/>
      <w:r w:rsidRPr="00844FBA">
        <w:rPr>
          <w:rFonts w:ascii="Arial" w:hAnsi="Arial" w:cs="Arial"/>
          <w:sz w:val="24"/>
          <w:szCs w:val="24"/>
          <w:lang w:val="en-US"/>
        </w:rPr>
        <w:t>Auguste</w:t>
      </w:r>
      <w:proofErr w:type="spellEnd"/>
      <w:r w:rsidRPr="00844FBA">
        <w:rPr>
          <w:rFonts w:ascii="Arial" w:hAnsi="Arial" w:cs="Arial"/>
          <w:sz w:val="24"/>
          <w:szCs w:val="24"/>
          <w:lang w:val="en-US"/>
        </w:rPr>
        <w:t xml:space="preserve"> Comte</w:t>
      </w:r>
    </w:p>
    <w:p w:rsidR="00844FBA" w:rsidRPr="00844FBA" w:rsidRDefault="00844FBA" w:rsidP="00D27268">
      <w:pPr>
        <w:pStyle w:val="Sinespaciado"/>
        <w:jc w:val="both"/>
        <w:rPr>
          <w:rFonts w:ascii="Arial" w:hAnsi="Arial" w:cs="Arial"/>
          <w:sz w:val="24"/>
          <w:szCs w:val="24"/>
          <w:lang w:val="en-US"/>
        </w:rPr>
      </w:pPr>
      <w:r w:rsidRPr="00D27268">
        <w:rPr>
          <w:rFonts w:ascii="Arial" w:hAnsi="Arial" w:cs="Arial"/>
          <w:noProof/>
          <w:sz w:val="24"/>
          <w:szCs w:val="24"/>
          <w:lang w:eastAsia="es-AR"/>
        </w:rPr>
        <w:drawing>
          <wp:anchor distT="0" distB="0" distL="114300" distR="114300" simplePos="0" relativeHeight="251660288" behindDoc="0" locked="0" layoutInCell="1" allowOverlap="1" wp14:anchorId="6255FE07" wp14:editId="17FF38E6">
            <wp:simplePos x="0" y="0"/>
            <wp:positionH relativeFrom="column">
              <wp:posOffset>-51435</wp:posOffset>
            </wp:positionH>
            <wp:positionV relativeFrom="paragraph">
              <wp:posOffset>158115</wp:posOffset>
            </wp:positionV>
            <wp:extent cx="2571750" cy="3733800"/>
            <wp:effectExtent l="0" t="0" r="0" b="0"/>
            <wp:wrapSquare wrapText="bothSides"/>
            <wp:docPr id="3" name="Imagen 3" descr="File:Auguste Com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Auguste Com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0" cy="3733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7268" w:rsidRPr="00D27268" w:rsidRDefault="00D27268" w:rsidP="00D27268">
      <w:pPr>
        <w:pStyle w:val="Sinespaciado"/>
        <w:jc w:val="both"/>
        <w:rPr>
          <w:rFonts w:ascii="Arial" w:hAnsi="Arial" w:cs="Arial"/>
          <w:sz w:val="24"/>
          <w:szCs w:val="24"/>
        </w:rPr>
      </w:pPr>
      <w:r w:rsidRPr="00D27268">
        <w:rPr>
          <w:rFonts w:ascii="Arial" w:hAnsi="Arial" w:cs="Arial"/>
          <w:sz w:val="24"/>
          <w:szCs w:val="24"/>
        </w:rPr>
        <w:t xml:space="preserve">Filósofo positivista francés, y uno de los pioneros de la sociología. Nació en Montpellier el 19 de enero de 1798. Desde muy temprana edad rechazó el catolicismo tradicional y también las doctrinas monárquicas. Logró ingresar en la Escuela Politécnica de París desde 1814 hasta 1816, pero fue expulsado por haber participado en una revuelta estudiantil. Durante algunos años fue secretario particular del teórico socialista Claude Henri de </w:t>
      </w:r>
      <w:proofErr w:type="spellStart"/>
      <w:r w:rsidRPr="00D27268">
        <w:rPr>
          <w:rFonts w:ascii="Arial" w:hAnsi="Arial" w:cs="Arial"/>
          <w:sz w:val="24"/>
          <w:szCs w:val="24"/>
        </w:rPr>
        <w:t>Rouvroy</w:t>
      </w:r>
      <w:proofErr w:type="spellEnd"/>
      <w:r w:rsidRPr="00D27268">
        <w:rPr>
          <w:rFonts w:ascii="Arial" w:hAnsi="Arial" w:cs="Arial"/>
          <w:sz w:val="24"/>
          <w:szCs w:val="24"/>
        </w:rPr>
        <w:t>, conde de Saint-Simon, cuya influencia quedaría reflejada en algunas de sus obras. Los últimos años del pensador francés quedaron marcados por la alienación mental, las crisis de locura en las que se sumía durante prolongados intervalos de tiempo. Murió en París el 5 de septiembre de 1857.</w:t>
      </w:r>
    </w:p>
    <w:p w:rsidR="00D27268" w:rsidRPr="00D27268" w:rsidRDefault="00D27268" w:rsidP="00D27268">
      <w:pPr>
        <w:pStyle w:val="Sinespaciado"/>
        <w:jc w:val="both"/>
        <w:rPr>
          <w:rFonts w:ascii="Arial" w:hAnsi="Arial" w:cs="Arial"/>
          <w:sz w:val="24"/>
          <w:szCs w:val="24"/>
        </w:rPr>
      </w:pPr>
      <w:r w:rsidRPr="00D27268">
        <w:rPr>
          <w:rFonts w:ascii="Arial" w:hAnsi="Arial" w:cs="Arial"/>
          <w:sz w:val="24"/>
          <w:szCs w:val="24"/>
        </w:rPr>
        <w:t>Para dar una respuesta a la revolución científica, política e industrial de su tiempo, Comte ofrecía una reorganización intelectual, moral y política del orden social. Adoptar una actitud científica era la clave, así lo pensaba, de cualquier reconstrucción.</w:t>
      </w:r>
    </w:p>
    <w:p w:rsidR="00D27268" w:rsidRPr="00D27268" w:rsidRDefault="00D27268" w:rsidP="00D27268">
      <w:pPr>
        <w:pStyle w:val="Sinespaciado"/>
        <w:jc w:val="both"/>
        <w:rPr>
          <w:rFonts w:ascii="Arial" w:hAnsi="Arial" w:cs="Arial"/>
          <w:sz w:val="24"/>
          <w:szCs w:val="24"/>
        </w:rPr>
      </w:pPr>
      <w:r w:rsidRPr="00D27268">
        <w:rPr>
          <w:rFonts w:ascii="Arial" w:hAnsi="Arial" w:cs="Arial"/>
          <w:sz w:val="24"/>
          <w:szCs w:val="24"/>
        </w:rPr>
        <w:t xml:space="preserve">      </w:t>
      </w:r>
      <w:r w:rsidRPr="00D27268">
        <w:rPr>
          <w:rFonts w:ascii="Arial" w:hAnsi="Arial" w:cs="Arial"/>
          <w:sz w:val="24"/>
          <w:szCs w:val="24"/>
        </w:rPr>
        <w:t>Aunque rechazaba la creencia en un ser trascendente, reconocía Comte el valor de la religión, pues contribuía a la estabilidad social. En su obra Sistema de Política Positiva (1851-1854; 1875-1877), propone una religión de la humanidad que estimulara una benéfica conducta social. La mayor relevancia de Comte, sin embargo, se deriva de su influencia en el desarrollo del positivismo.</w:t>
      </w:r>
    </w:p>
    <w:p w:rsidR="00D27268" w:rsidRDefault="00D27268" w:rsidP="00D27268">
      <w:pPr>
        <w:pStyle w:val="Sinespaciado"/>
      </w:pPr>
    </w:p>
    <w:p w:rsidR="00844FBA" w:rsidRDefault="00844FBA" w:rsidP="00D27268">
      <w:pPr>
        <w:pStyle w:val="Sinespaciado"/>
      </w:pPr>
    </w:p>
    <w:p w:rsidR="00844FBA" w:rsidRDefault="00844FBA" w:rsidP="00D27268">
      <w:pPr>
        <w:pStyle w:val="Sinespaciado"/>
      </w:pPr>
    </w:p>
    <w:p w:rsidR="00844FBA" w:rsidRDefault="00844FBA" w:rsidP="00D27268">
      <w:pPr>
        <w:pStyle w:val="Sinespaciado"/>
      </w:pPr>
    </w:p>
    <w:p w:rsidR="00844FBA" w:rsidRDefault="00844FBA" w:rsidP="00D27268">
      <w:pPr>
        <w:pStyle w:val="Sinespaciado"/>
      </w:pPr>
    </w:p>
    <w:p w:rsidR="00844FBA" w:rsidRDefault="00844FBA" w:rsidP="00D27268">
      <w:pPr>
        <w:pStyle w:val="Sinespaciado"/>
      </w:pPr>
    </w:p>
    <w:p w:rsidR="00844FBA" w:rsidRDefault="00844FBA" w:rsidP="00844FBA">
      <w:pPr>
        <w:pStyle w:val="Sinespaciado"/>
      </w:pPr>
    </w:p>
    <w:p w:rsidR="00844FBA" w:rsidRDefault="00844FBA" w:rsidP="00844FBA">
      <w:pPr>
        <w:pStyle w:val="Sinespaciado"/>
      </w:pPr>
    </w:p>
    <w:p w:rsidR="00844FBA" w:rsidRDefault="00844FBA" w:rsidP="00844FBA">
      <w:pPr>
        <w:pStyle w:val="Sinespaciado"/>
      </w:pPr>
    </w:p>
    <w:p w:rsidR="00844FBA" w:rsidRDefault="00844FBA" w:rsidP="00844FBA">
      <w:pPr>
        <w:pStyle w:val="Sinespaciado"/>
      </w:pPr>
    </w:p>
    <w:p w:rsidR="00844FBA" w:rsidRDefault="00844FBA" w:rsidP="00844FBA">
      <w:pPr>
        <w:pStyle w:val="Sinespaciado"/>
      </w:pPr>
    </w:p>
    <w:p w:rsidR="00844FBA" w:rsidRDefault="00844FBA" w:rsidP="00844FBA">
      <w:pPr>
        <w:pStyle w:val="Sinespaciado"/>
      </w:pPr>
      <w:r>
        <w:rPr>
          <w:noProof/>
          <w:lang w:eastAsia="es-AR"/>
        </w:rPr>
        <w:drawing>
          <wp:anchor distT="0" distB="0" distL="114300" distR="114300" simplePos="0" relativeHeight="251661312" behindDoc="0" locked="0" layoutInCell="1" allowOverlap="1" wp14:anchorId="40B55E25" wp14:editId="08E98AFD">
            <wp:simplePos x="0" y="0"/>
            <wp:positionH relativeFrom="column">
              <wp:posOffset>5415915</wp:posOffset>
            </wp:positionH>
            <wp:positionV relativeFrom="paragraph">
              <wp:posOffset>99695</wp:posOffset>
            </wp:positionV>
            <wp:extent cx="3124200" cy="3429000"/>
            <wp:effectExtent l="0" t="0" r="0" b="0"/>
            <wp:wrapSquare wrapText="bothSides"/>
            <wp:docPr id="4" name="irc_mi" descr="http://t2.gstatic.com/images?q=tbn:ANd9GcSP79UXV9fPQuZlNjTmGo4U1YBZu481XRW99UGIKxbEGQlrP7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P79UXV9fPQuZlNjTmGo4U1YBZu481XRW99UGIKxbEGQlrP7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FBA" w:rsidRDefault="00844FBA" w:rsidP="00844FBA">
      <w:pPr>
        <w:pStyle w:val="Sinespaciado"/>
      </w:pPr>
    </w:p>
    <w:p w:rsidR="00844FBA" w:rsidRPr="00844FBA" w:rsidRDefault="00844FBA" w:rsidP="00844FBA">
      <w:pPr>
        <w:pStyle w:val="Sinespaciado"/>
        <w:jc w:val="both"/>
        <w:rPr>
          <w:rFonts w:ascii="Arial" w:hAnsi="Arial" w:cs="Arial"/>
          <w:sz w:val="24"/>
          <w:szCs w:val="24"/>
        </w:rPr>
      </w:pPr>
      <w:r w:rsidRPr="00844FBA">
        <w:rPr>
          <w:rFonts w:ascii="Arial" w:hAnsi="Arial" w:cs="Arial"/>
          <w:sz w:val="24"/>
          <w:szCs w:val="24"/>
        </w:rPr>
        <w:t>Kant distinguió dos grandes facultades dentro del conocimiento humano:</w:t>
      </w:r>
    </w:p>
    <w:p w:rsidR="00844FBA" w:rsidRPr="00844FBA" w:rsidRDefault="00844FBA" w:rsidP="00844FBA">
      <w:pPr>
        <w:pStyle w:val="Sinespaciado"/>
        <w:jc w:val="both"/>
        <w:rPr>
          <w:rFonts w:ascii="Arial" w:hAnsi="Arial" w:cs="Arial"/>
          <w:sz w:val="24"/>
          <w:szCs w:val="24"/>
        </w:rPr>
      </w:pPr>
      <w:r w:rsidRPr="00844FBA">
        <w:rPr>
          <w:rFonts w:ascii="Arial" w:hAnsi="Arial" w:cs="Arial"/>
          <w:sz w:val="24"/>
          <w:szCs w:val="24"/>
        </w:rPr>
        <w:t>1) La sensibilidad: es pasiva, se limita simplemente a recibir una serie de impresiones sensibles.</w:t>
      </w:r>
    </w:p>
    <w:p w:rsidR="00844FBA" w:rsidRPr="00844FBA" w:rsidRDefault="00844FBA" w:rsidP="00844FBA">
      <w:pPr>
        <w:pStyle w:val="Sinespaciado"/>
        <w:jc w:val="both"/>
        <w:rPr>
          <w:rFonts w:ascii="Arial" w:hAnsi="Arial" w:cs="Arial"/>
          <w:sz w:val="24"/>
          <w:szCs w:val="24"/>
        </w:rPr>
      </w:pPr>
      <w:r w:rsidRPr="00844FBA">
        <w:rPr>
          <w:rFonts w:ascii="Arial" w:hAnsi="Arial" w:cs="Arial"/>
          <w:sz w:val="24"/>
          <w:szCs w:val="24"/>
        </w:rPr>
        <w:t>2) El entendimiento: es activo y espontáneo. Y puede generar, dos tipos de ideas o conceptos:</w:t>
      </w:r>
    </w:p>
    <w:p w:rsidR="00844FBA" w:rsidRPr="00844FBA" w:rsidRDefault="00844FBA" w:rsidP="00844FBA">
      <w:pPr>
        <w:pStyle w:val="Sinespaciado"/>
        <w:jc w:val="both"/>
        <w:rPr>
          <w:rFonts w:ascii="Arial" w:hAnsi="Arial" w:cs="Arial"/>
          <w:sz w:val="24"/>
          <w:szCs w:val="24"/>
        </w:rPr>
      </w:pPr>
      <w:r w:rsidRPr="00844FBA">
        <w:rPr>
          <w:rFonts w:ascii="Arial" w:hAnsi="Arial" w:cs="Arial"/>
          <w:sz w:val="24"/>
          <w:szCs w:val="24"/>
        </w:rPr>
        <w:t>• Conceptos puros o categorías: ideas o conceptos independientes de la experiencia (que provienen de la razón)</w:t>
      </w:r>
    </w:p>
    <w:p w:rsidR="00844FBA" w:rsidRPr="00844FBA" w:rsidRDefault="00844FBA" w:rsidP="00844FBA">
      <w:pPr>
        <w:pStyle w:val="Sinespaciado"/>
        <w:jc w:val="both"/>
        <w:rPr>
          <w:rFonts w:ascii="Arial" w:hAnsi="Arial" w:cs="Arial"/>
          <w:sz w:val="24"/>
          <w:szCs w:val="24"/>
        </w:rPr>
      </w:pPr>
      <w:r w:rsidRPr="00844FBA">
        <w:rPr>
          <w:rFonts w:ascii="Arial" w:hAnsi="Arial" w:cs="Arial"/>
          <w:sz w:val="24"/>
          <w:szCs w:val="24"/>
        </w:rPr>
        <w:t>• Conceptos empíricos: ideas obtenidas a partir de la experiencia.</w:t>
      </w:r>
    </w:p>
    <w:p w:rsidR="00844FBA" w:rsidRPr="00844FBA" w:rsidRDefault="00844FBA" w:rsidP="00844FBA">
      <w:pPr>
        <w:pStyle w:val="Sinespaciado"/>
        <w:jc w:val="both"/>
        <w:rPr>
          <w:rFonts w:ascii="Arial" w:hAnsi="Arial" w:cs="Arial"/>
          <w:sz w:val="24"/>
          <w:szCs w:val="24"/>
        </w:rPr>
      </w:pPr>
    </w:p>
    <w:p w:rsidR="00844FBA" w:rsidRPr="00844FBA" w:rsidRDefault="00844FBA" w:rsidP="00844FBA">
      <w:pPr>
        <w:pStyle w:val="Sinespaciado"/>
        <w:jc w:val="both"/>
        <w:rPr>
          <w:rFonts w:ascii="Arial" w:hAnsi="Arial" w:cs="Arial"/>
          <w:sz w:val="24"/>
          <w:szCs w:val="24"/>
        </w:rPr>
      </w:pPr>
      <w:r w:rsidRPr="00844FBA">
        <w:rPr>
          <w:rFonts w:ascii="Arial" w:hAnsi="Arial" w:cs="Arial"/>
          <w:sz w:val="24"/>
          <w:szCs w:val="24"/>
        </w:rPr>
        <w:t>Admite que existen categorías o conceptos que no provienen de la experiencia, pero a la vez sostiene que la aplicación de estos conceptos a la realidad nunca podrá ir más allá de la experiencia sensible. Constituyendo así, una síntesis entre racionalismo y empirismo, ya que, el conocimiento es síntesis a priori: es síntesis porque es organización o conexión de datos sensibles (como lo exige el empirismo) y a priori, porque el principio de esta organización es nuestra conciencia, la cual al constituirla, actúa según leyes esenciales a su propia naturaleza, y por eso mismo leyes universales y necesarios (conforme a la exigencia del racionalismo)</w:t>
      </w:r>
    </w:p>
    <w:p w:rsidR="00844FBA" w:rsidRDefault="00844FBA" w:rsidP="00844FBA">
      <w:pPr>
        <w:jc w:val="right"/>
      </w:pPr>
    </w:p>
    <w:p w:rsidR="00844FBA" w:rsidRPr="00844FBA" w:rsidRDefault="00844FBA" w:rsidP="00844FBA">
      <w:pPr>
        <w:pStyle w:val="Sinespaciado"/>
        <w:jc w:val="center"/>
        <w:rPr>
          <w:rFonts w:ascii="Arial" w:hAnsi="Arial" w:cs="Arial"/>
          <w:sz w:val="24"/>
          <w:szCs w:val="24"/>
        </w:rPr>
      </w:pPr>
      <w:r>
        <w:tab/>
      </w:r>
      <w:r>
        <w:tab/>
      </w:r>
      <w:r>
        <w:tab/>
      </w:r>
      <w:r>
        <w:tab/>
      </w:r>
      <w:r>
        <w:tab/>
      </w:r>
      <w:r>
        <w:tab/>
      </w:r>
      <w:r>
        <w:tab/>
      </w:r>
      <w:r>
        <w:tab/>
      </w:r>
      <w:r>
        <w:tab/>
      </w:r>
      <w:r>
        <w:tab/>
      </w:r>
      <w:r>
        <w:tab/>
      </w:r>
      <w:r>
        <w:tab/>
        <w:t xml:space="preserve">                </w:t>
      </w:r>
      <w:r>
        <w:tab/>
      </w:r>
      <w:r w:rsidRPr="00844FBA">
        <w:rPr>
          <w:rFonts w:ascii="Arial" w:hAnsi="Arial" w:cs="Arial"/>
          <w:sz w:val="24"/>
          <w:szCs w:val="24"/>
        </w:rPr>
        <w:t>Immanuel Kant</w:t>
      </w:r>
    </w:p>
    <w:p w:rsidR="00844FBA" w:rsidRDefault="00844FBA" w:rsidP="00844FBA">
      <w:pPr>
        <w:tabs>
          <w:tab w:val="left" w:pos="10410"/>
        </w:tabs>
        <w:jc w:val="right"/>
      </w:pPr>
    </w:p>
    <w:p w:rsidR="00844FBA" w:rsidRDefault="00844FBA" w:rsidP="00844FBA">
      <w:pPr>
        <w:tabs>
          <w:tab w:val="left" w:pos="10410"/>
        </w:tabs>
        <w:jc w:val="right"/>
      </w:pPr>
    </w:p>
    <w:p w:rsidR="006D68C1" w:rsidRDefault="006D68C1" w:rsidP="006D68C1">
      <w:pPr>
        <w:tabs>
          <w:tab w:val="left" w:pos="10410"/>
        </w:tabs>
        <w:jc w:val="both"/>
        <w:rPr>
          <w:rFonts w:ascii="Arial" w:hAnsi="Arial" w:cs="Arial"/>
          <w:b/>
          <w:bCs/>
          <w:sz w:val="24"/>
          <w:szCs w:val="24"/>
        </w:rPr>
      </w:pPr>
    </w:p>
    <w:p w:rsidR="006D68C1" w:rsidRDefault="006D68C1" w:rsidP="006D68C1">
      <w:pPr>
        <w:tabs>
          <w:tab w:val="left" w:pos="10410"/>
        </w:tabs>
        <w:jc w:val="both"/>
        <w:rPr>
          <w:rFonts w:ascii="Arial" w:hAnsi="Arial" w:cs="Arial"/>
          <w:b/>
          <w:bCs/>
          <w:sz w:val="24"/>
          <w:szCs w:val="24"/>
        </w:rPr>
      </w:pPr>
    </w:p>
    <w:p w:rsidR="006D68C1" w:rsidRDefault="006D68C1" w:rsidP="006D68C1">
      <w:pPr>
        <w:tabs>
          <w:tab w:val="left" w:pos="10410"/>
        </w:tabs>
        <w:jc w:val="both"/>
        <w:rPr>
          <w:rFonts w:ascii="Arial" w:hAnsi="Arial" w:cs="Arial"/>
          <w:b/>
          <w:bCs/>
          <w:sz w:val="24"/>
          <w:szCs w:val="24"/>
        </w:rPr>
      </w:pPr>
    </w:p>
    <w:p w:rsidR="006D68C1" w:rsidRDefault="006D68C1" w:rsidP="006D68C1">
      <w:pPr>
        <w:pStyle w:val="Sinespaciado"/>
        <w:rPr>
          <w:rFonts w:ascii="Arial" w:hAnsi="Arial" w:cs="Arial"/>
          <w:sz w:val="24"/>
          <w:szCs w:val="24"/>
        </w:rPr>
      </w:pPr>
      <w:r>
        <w:rPr>
          <w:rFonts w:ascii="Arial" w:hAnsi="Arial" w:cs="Arial"/>
          <w:sz w:val="24"/>
          <w:szCs w:val="24"/>
        </w:rPr>
        <w:t xml:space="preserve">        </w:t>
      </w:r>
      <w:r w:rsidR="00844FBA" w:rsidRPr="006D68C1">
        <w:rPr>
          <w:rFonts w:ascii="Arial" w:hAnsi="Arial" w:cs="Arial"/>
          <w:sz w:val="24"/>
          <w:szCs w:val="24"/>
        </w:rPr>
        <w:t>David Hume</w:t>
      </w:r>
    </w:p>
    <w:p w:rsidR="006D68C1" w:rsidRPr="006D68C1" w:rsidRDefault="006D68C1" w:rsidP="006D68C1">
      <w:pPr>
        <w:pStyle w:val="Sinespaciado"/>
        <w:rPr>
          <w:rFonts w:ascii="Arial" w:hAnsi="Arial" w:cs="Arial"/>
          <w:sz w:val="24"/>
          <w:szCs w:val="24"/>
        </w:rPr>
      </w:pPr>
      <w:r w:rsidRPr="006D68C1">
        <w:rPr>
          <w:rFonts w:ascii="Arial" w:hAnsi="Arial" w:cs="Arial"/>
          <w:noProof/>
          <w:sz w:val="24"/>
          <w:szCs w:val="24"/>
          <w:lang w:eastAsia="es-AR"/>
        </w:rPr>
        <w:drawing>
          <wp:anchor distT="0" distB="0" distL="114300" distR="114300" simplePos="0" relativeHeight="251662336" behindDoc="0" locked="0" layoutInCell="1" allowOverlap="1" wp14:anchorId="53379937" wp14:editId="16FDBDC2">
            <wp:simplePos x="0" y="0"/>
            <wp:positionH relativeFrom="column">
              <wp:posOffset>-146685</wp:posOffset>
            </wp:positionH>
            <wp:positionV relativeFrom="paragraph">
              <wp:posOffset>187960</wp:posOffset>
            </wp:positionV>
            <wp:extent cx="2514600" cy="3314700"/>
            <wp:effectExtent l="0" t="0" r="0" b="0"/>
            <wp:wrapSquare wrapText="bothSides"/>
            <wp:docPr id="5" name="Imagen 5" descr="http://upload.wikimedia.org/wikipedia/commons/thumb/2/21/David_Hume.jpg/220px-David_H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1/David_Hume.jpg/220px-David_Hum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FBA" w:rsidRPr="006D68C1">
        <w:rPr>
          <w:rFonts w:ascii="Arial" w:hAnsi="Arial" w:cs="Arial"/>
          <w:sz w:val="24"/>
          <w:szCs w:val="24"/>
        </w:rPr>
        <w:br/>
      </w:r>
    </w:p>
    <w:p w:rsidR="006D68C1" w:rsidRDefault="006D68C1" w:rsidP="006D68C1">
      <w:pPr>
        <w:tabs>
          <w:tab w:val="left" w:pos="10410"/>
        </w:tabs>
        <w:jc w:val="both"/>
        <w:rPr>
          <w:rFonts w:ascii="Arial" w:hAnsi="Arial" w:cs="Arial"/>
          <w:sz w:val="24"/>
          <w:szCs w:val="24"/>
        </w:rPr>
      </w:pPr>
    </w:p>
    <w:p w:rsidR="006D68C1" w:rsidRDefault="006D68C1" w:rsidP="006D68C1">
      <w:pPr>
        <w:tabs>
          <w:tab w:val="left" w:pos="10410"/>
        </w:tabs>
        <w:jc w:val="both"/>
        <w:rPr>
          <w:rFonts w:ascii="Arial" w:hAnsi="Arial" w:cs="Arial"/>
          <w:sz w:val="24"/>
          <w:szCs w:val="24"/>
        </w:rPr>
      </w:pPr>
    </w:p>
    <w:p w:rsidR="00E15D76" w:rsidRDefault="00844FBA" w:rsidP="006D68C1">
      <w:pPr>
        <w:tabs>
          <w:tab w:val="left" w:pos="10410"/>
        </w:tabs>
        <w:jc w:val="both"/>
        <w:rPr>
          <w:rFonts w:ascii="Arial" w:hAnsi="Arial" w:cs="Arial"/>
          <w:sz w:val="24"/>
          <w:szCs w:val="24"/>
        </w:rPr>
      </w:pPr>
      <w:r w:rsidRPr="006D68C1">
        <w:rPr>
          <w:rFonts w:ascii="Arial" w:hAnsi="Arial" w:cs="Arial"/>
          <w:sz w:val="24"/>
          <w:szCs w:val="24"/>
        </w:rPr>
        <w:t xml:space="preserve">El conocimiento está limitado </w:t>
      </w:r>
      <w:r w:rsidR="006D68C1" w:rsidRPr="006D68C1">
        <w:rPr>
          <w:rFonts w:ascii="Arial" w:hAnsi="Arial" w:cs="Arial"/>
          <w:sz w:val="24"/>
          <w:szCs w:val="24"/>
        </w:rPr>
        <w:t>a los acontecimientos actuales</w:t>
      </w:r>
      <w:r w:rsidRPr="006D68C1">
        <w:rPr>
          <w:rFonts w:ascii="Arial" w:hAnsi="Arial" w:cs="Arial"/>
          <w:sz w:val="24"/>
          <w:szCs w:val="24"/>
        </w:rPr>
        <w:t xml:space="preserve"> de la existencia, no puede ir más allá, porque no acepta que existan ideas innatas, ya que todos los contenidos de la conciencia provienen de la experiencia.</w:t>
      </w:r>
    </w:p>
    <w:p w:rsidR="00E15D76" w:rsidRPr="00E15D76" w:rsidRDefault="00E15D76" w:rsidP="00E15D76">
      <w:pPr>
        <w:rPr>
          <w:rFonts w:ascii="Arial" w:hAnsi="Arial" w:cs="Arial"/>
          <w:sz w:val="24"/>
          <w:szCs w:val="24"/>
        </w:rPr>
      </w:pPr>
    </w:p>
    <w:p w:rsidR="00E15D76" w:rsidRPr="00E15D76" w:rsidRDefault="00E15D76" w:rsidP="00E15D76">
      <w:pPr>
        <w:rPr>
          <w:rFonts w:ascii="Arial" w:hAnsi="Arial" w:cs="Arial"/>
          <w:sz w:val="24"/>
          <w:szCs w:val="24"/>
        </w:rPr>
      </w:pPr>
    </w:p>
    <w:p w:rsidR="00E15D76" w:rsidRPr="00E15D76" w:rsidRDefault="00E15D76" w:rsidP="00E15D76">
      <w:pPr>
        <w:rPr>
          <w:rFonts w:ascii="Arial" w:hAnsi="Arial" w:cs="Arial"/>
          <w:sz w:val="24"/>
          <w:szCs w:val="24"/>
        </w:rPr>
      </w:pPr>
    </w:p>
    <w:p w:rsidR="00E15D76" w:rsidRPr="00E15D76" w:rsidRDefault="00E15D76" w:rsidP="00E15D76">
      <w:pPr>
        <w:rPr>
          <w:rFonts w:ascii="Arial" w:hAnsi="Arial" w:cs="Arial"/>
          <w:sz w:val="24"/>
          <w:szCs w:val="24"/>
        </w:rPr>
      </w:pPr>
    </w:p>
    <w:p w:rsidR="00E15D76" w:rsidRPr="00E15D76" w:rsidRDefault="00E15D76" w:rsidP="00E15D76">
      <w:pPr>
        <w:rPr>
          <w:rFonts w:ascii="Arial" w:hAnsi="Arial" w:cs="Arial"/>
          <w:sz w:val="24"/>
          <w:szCs w:val="24"/>
        </w:rPr>
      </w:pPr>
    </w:p>
    <w:p w:rsidR="00E15D76" w:rsidRPr="00E15D76" w:rsidRDefault="00E15D76" w:rsidP="00E15D76">
      <w:pPr>
        <w:rPr>
          <w:rFonts w:ascii="Arial" w:hAnsi="Arial" w:cs="Arial"/>
          <w:sz w:val="24"/>
          <w:szCs w:val="24"/>
        </w:rPr>
      </w:pPr>
    </w:p>
    <w:p w:rsidR="00E15D76" w:rsidRDefault="00E15D76" w:rsidP="00E15D76">
      <w:pPr>
        <w:rPr>
          <w:rFonts w:ascii="Arial" w:hAnsi="Arial" w:cs="Arial"/>
          <w:sz w:val="24"/>
          <w:szCs w:val="24"/>
        </w:rPr>
      </w:pPr>
    </w:p>
    <w:p w:rsidR="00844FBA" w:rsidRDefault="00E15D76" w:rsidP="00E15D76">
      <w:pPr>
        <w:tabs>
          <w:tab w:val="left" w:pos="2040"/>
        </w:tabs>
        <w:rPr>
          <w:rFonts w:ascii="Arial" w:hAnsi="Arial" w:cs="Arial"/>
          <w:sz w:val="24"/>
          <w:szCs w:val="24"/>
        </w:rPr>
      </w:pPr>
      <w:r>
        <w:rPr>
          <w:rFonts w:ascii="Arial" w:hAnsi="Arial" w:cs="Arial"/>
          <w:sz w:val="24"/>
          <w:szCs w:val="24"/>
        </w:rPr>
        <w:tab/>
      </w:r>
      <w:bookmarkStart w:id="0" w:name="_GoBack"/>
      <w:bookmarkEnd w:id="0"/>
    </w:p>
    <w:sectPr w:rsidR="00844FBA" w:rsidSect="00844FBA">
      <w:footerReference w:type="default" r:id="rId13"/>
      <w:pgSz w:w="15840" w:h="12240" w:orient="landscape"/>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1C9" w:rsidRDefault="008471C9" w:rsidP="006D68C1">
      <w:pPr>
        <w:spacing w:after="0" w:line="240" w:lineRule="auto"/>
      </w:pPr>
      <w:r>
        <w:separator/>
      </w:r>
    </w:p>
  </w:endnote>
  <w:endnote w:type="continuationSeparator" w:id="0">
    <w:p w:rsidR="008471C9" w:rsidRDefault="008471C9" w:rsidP="006D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7"/>
      <w:gridCol w:w="11401"/>
    </w:tblGrid>
    <w:tr w:rsidR="006D68C1">
      <w:tc>
        <w:tcPr>
          <w:tcW w:w="500" w:type="pct"/>
          <w:tcBorders>
            <w:top w:val="single" w:sz="4" w:space="0" w:color="943634" w:themeColor="accent2" w:themeShade="BF"/>
          </w:tcBorders>
          <w:shd w:val="clear" w:color="auto" w:fill="943634" w:themeFill="accent2" w:themeFillShade="BF"/>
        </w:tcPr>
        <w:p w:rsidR="006D68C1" w:rsidRDefault="006D68C1">
          <w:pPr>
            <w:pStyle w:val="Piedepgina"/>
            <w:jc w:val="right"/>
            <w:rPr>
              <w:b/>
              <w:bCs/>
              <w:color w:val="FFFFFF" w:themeColor="background1"/>
            </w:rPr>
          </w:pPr>
          <w:r>
            <w:fldChar w:fldCharType="begin"/>
          </w:r>
          <w:r>
            <w:instrText>PAGE   \* MERGEFORMAT</w:instrText>
          </w:r>
          <w:r>
            <w:fldChar w:fldCharType="separate"/>
          </w:r>
          <w:r w:rsidR="002768D4" w:rsidRPr="002768D4">
            <w:rPr>
              <w:noProof/>
              <w:color w:val="FFFFFF" w:themeColor="background1"/>
              <w:lang w:val="es-ES"/>
            </w:rPr>
            <w:t>4</w:t>
          </w:r>
          <w:r>
            <w:rPr>
              <w:color w:val="FFFFFF" w:themeColor="background1"/>
            </w:rPr>
            <w:fldChar w:fldCharType="end"/>
          </w:r>
        </w:p>
      </w:tc>
      <w:tc>
        <w:tcPr>
          <w:tcW w:w="4500" w:type="pct"/>
          <w:tcBorders>
            <w:top w:val="single" w:sz="4" w:space="0" w:color="auto"/>
          </w:tcBorders>
        </w:tcPr>
        <w:p w:rsidR="006D68C1" w:rsidRDefault="006D68C1" w:rsidP="00FA0D34">
          <w:pPr>
            <w:pStyle w:val="Piedepgina"/>
            <w:jc w:val="center"/>
          </w:pPr>
          <w:r>
            <w:t>Material compilado por María Ruth Parra Méndez</w:t>
          </w:r>
          <w:r w:rsidR="00FA0D34">
            <w:t xml:space="preserve">  2013 Especialización Planeación, Desarrollo y Administración de la Investigación</w:t>
          </w:r>
        </w:p>
      </w:tc>
    </w:tr>
  </w:tbl>
  <w:p w:rsidR="006D68C1" w:rsidRDefault="006D68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1C9" w:rsidRDefault="008471C9" w:rsidP="006D68C1">
      <w:pPr>
        <w:spacing w:after="0" w:line="240" w:lineRule="auto"/>
      </w:pPr>
      <w:r>
        <w:separator/>
      </w:r>
    </w:p>
  </w:footnote>
  <w:footnote w:type="continuationSeparator" w:id="0">
    <w:p w:rsidR="008471C9" w:rsidRDefault="008471C9" w:rsidP="006D68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4F"/>
    <w:rsid w:val="000D093A"/>
    <w:rsid w:val="0023527F"/>
    <w:rsid w:val="002768D4"/>
    <w:rsid w:val="0029504F"/>
    <w:rsid w:val="003502E0"/>
    <w:rsid w:val="00555C0C"/>
    <w:rsid w:val="006D68C1"/>
    <w:rsid w:val="00844FBA"/>
    <w:rsid w:val="008471C9"/>
    <w:rsid w:val="008C65A3"/>
    <w:rsid w:val="0099575C"/>
    <w:rsid w:val="00A32C38"/>
    <w:rsid w:val="00B469D2"/>
    <w:rsid w:val="00CC36D7"/>
    <w:rsid w:val="00D27268"/>
    <w:rsid w:val="00E15D76"/>
    <w:rsid w:val="00FA0D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50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504F"/>
    <w:rPr>
      <w:rFonts w:ascii="Tahoma" w:hAnsi="Tahoma" w:cs="Tahoma"/>
      <w:sz w:val="16"/>
      <w:szCs w:val="16"/>
    </w:rPr>
  </w:style>
  <w:style w:type="character" w:styleId="Hipervnculo">
    <w:name w:val="Hyperlink"/>
    <w:basedOn w:val="Fuentedeprrafopredeter"/>
    <w:uiPriority w:val="99"/>
    <w:semiHidden/>
    <w:unhideWhenUsed/>
    <w:rsid w:val="0029504F"/>
    <w:rPr>
      <w:color w:val="0000FF"/>
      <w:u w:val="single"/>
    </w:rPr>
  </w:style>
  <w:style w:type="paragraph" w:styleId="Sinespaciado">
    <w:name w:val="No Spacing"/>
    <w:uiPriority w:val="1"/>
    <w:qFormat/>
    <w:rsid w:val="0029504F"/>
    <w:pPr>
      <w:spacing w:after="0" w:line="240" w:lineRule="auto"/>
    </w:pPr>
  </w:style>
  <w:style w:type="paragraph" w:styleId="Encabezado">
    <w:name w:val="header"/>
    <w:basedOn w:val="Normal"/>
    <w:link w:val="EncabezadoCar"/>
    <w:uiPriority w:val="99"/>
    <w:unhideWhenUsed/>
    <w:rsid w:val="006D68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68C1"/>
  </w:style>
  <w:style w:type="paragraph" w:styleId="Piedepgina">
    <w:name w:val="footer"/>
    <w:basedOn w:val="Normal"/>
    <w:link w:val="PiedepginaCar"/>
    <w:uiPriority w:val="99"/>
    <w:unhideWhenUsed/>
    <w:rsid w:val="006D6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68C1"/>
  </w:style>
  <w:style w:type="paragraph" w:styleId="NormalWeb">
    <w:name w:val="Normal (Web)"/>
    <w:basedOn w:val="Normal"/>
    <w:uiPriority w:val="99"/>
    <w:semiHidden/>
    <w:unhideWhenUsed/>
    <w:rsid w:val="00555C0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50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504F"/>
    <w:rPr>
      <w:rFonts w:ascii="Tahoma" w:hAnsi="Tahoma" w:cs="Tahoma"/>
      <w:sz w:val="16"/>
      <w:szCs w:val="16"/>
    </w:rPr>
  </w:style>
  <w:style w:type="character" w:styleId="Hipervnculo">
    <w:name w:val="Hyperlink"/>
    <w:basedOn w:val="Fuentedeprrafopredeter"/>
    <w:uiPriority w:val="99"/>
    <w:semiHidden/>
    <w:unhideWhenUsed/>
    <w:rsid w:val="0029504F"/>
    <w:rPr>
      <w:color w:val="0000FF"/>
      <w:u w:val="single"/>
    </w:rPr>
  </w:style>
  <w:style w:type="paragraph" w:styleId="Sinespaciado">
    <w:name w:val="No Spacing"/>
    <w:uiPriority w:val="1"/>
    <w:qFormat/>
    <w:rsid w:val="0029504F"/>
    <w:pPr>
      <w:spacing w:after="0" w:line="240" w:lineRule="auto"/>
    </w:pPr>
  </w:style>
  <w:style w:type="paragraph" w:styleId="Encabezado">
    <w:name w:val="header"/>
    <w:basedOn w:val="Normal"/>
    <w:link w:val="EncabezadoCar"/>
    <w:uiPriority w:val="99"/>
    <w:unhideWhenUsed/>
    <w:rsid w:val="006D68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68C1"/>
  </w:style>
  <w:style w:type="paragraph" w:styleId="Piedepgina">
    <w:name w:val="footer"/>
    <w:basedOn w:val="Normal"/>
    <w:link w:val="PiedepginaCar"/>
    <w:uiPriority w:val="99"/>
    <w:unhideWhenUsed/>
    <w:rsid w:val="006D6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68C1"/>
  </w:style>
  <w:style w:type="paragraph" w:styleId="NormalWeb">
    <w:name w:val="Normal (Web)"/>
    <w:basedOn w:val="Normal"/>
    <w:uiPriority w:val="99"/>
    <w:semiHidden/>
    <w:unhideWhenUsed/>
    <w:rsid w:val="00555C0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444139">
      <w:bodyDiv w:val="1"/>
      <w:marLeft w:val="0"/>
      <w:marRight w:val="0"/>
      <w:marTop w:val="0"/>
      <w:marBottom w:val="0"/>
      <w:divBdr>
        <w:top w:val="none" w:sz="0" w:space="0" w:color="auto"/>
        <w:left w:val="none" w:sz="0" w:space="0" w:color="auto"/>
        <w:bottom w:val="none" w:sz="0" w:space="0" w:color="auto"/>
        <w:right w:val="none" w:sz="0" w:space="0" w:color="auto"/>
      </w:divBdr>
    </w:div>
    <w:div w:id="1155996521">
      <w:bodyDiv w:val="1"/>
      <w:marLeft w:val="0"/>
      <w:marRight w:val="0"/>
      <w:marTop w:val="0"/>
      <w:marBottom w:val="0"/>
      <w:divBdr>
        <w:top w:val="none" w:sz="0" w:space="0" w:color="auto"/>
        <w:left w:val="none" w:sz="0" w:space="0" w:color="auto"/>
        <w:bottom w:val="none" w:sz="0" w:space="0" w:color="auto"/>
        <w:right w:val="none" w:sz="0" w:space="0" w:color="auto"/>
      </w:divBdr>
    </w:div>
    <w:div w:id="1658454969">
      <w:bodyDiv w:val="1"/>
      <w:marLeft w:val="0"/>
      <w:marRight w:val="0"/>
      <w:marTop w:val="0"/>
      <w:marBottom w:val="0"/>
      <w:divBdr>
        <w:top w:val="none" w:sz="0" w:space="0" w:color="auto"/>
        <w:left w:val="none" w:sz="0" w:space="0" w:color="auto"/>
        <w:bottom w:val="none" w:sz="0" w:space="0" w:color="auto"/>
        <w:right w:val="none" w:sz="0" w:space="0" w:color="auto"/>
      </w:divBdr>
    </w:div>
    <w:div w:id="1975596691">
      <w:bodyDiv w:val="1"/>
      <w:marLeft w:val="0"/>
      <w:marRight w:val="0"/>
      <w:marTop w:val="0"/>
      <w:marBottom w:val="0"/>
      <w:divBdr>
        <w:top w:val="none" w:sz="0" w:space="0" w:color="auto"/>
        <w:left w:val="none" w:sz="0" w:space="0" w:color="auto"/>
        <w:bottom w:val="none" w:sz="0" w:space="0" w:color="auto"/>
        <w:right w:val="none" w:sz="0" w:space="0" w:color="auto"/>
      </w:divBdr>
    </w:div>
    <w:div w:id="20913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12346-5284-44BA-8C01-B3A24A88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779</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ExpeUEW7</cp:lastModifiedBy>
  <cp:revision>7</cp:revision>
  <dcterms:created xsi:type="dcterms:W3CDTF">2013-10-09T22:33:00Z</dcterms:created>
  <dcterms:modified xsi:type="dcterms:W3CDTF">2013-10-10T00:34:00Z</dcterms:modified>
</cp:coreProperties>
</file>