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1B" w:rsidRPr="00A3161B" w:rsidRDefault="00A3161B" w:rsidP="00A3161B">
      <w:pPr>
        <w:spacing w:after="0" w:line="360" w:lineRule="auto"/>
        <w:jc w:val="center"/>
        <w:rPr>
          <w:rFonts w:ascii="Arial" w:eastAsia="Times New Roman" w:hAnsi="Arial" w:cs="Arial"/>
          <w:sz w:val="24"/>
          <w:szCs w:val="24"/>
          <w:lang w:eastAsia="es-ES"/>
        </w:rPr>
      </w:pPr>
      <w:r w:rsidRPr="00A3161B">
        <w:rPr>
          <w:rFonts w:ascii="Arial" w:eastAsia="Times New Roman" w:hAnsi="Arial" w:cs="Arial"/>
          <w:b/>
          <w:bCs/>
          <w:color w:val="000000"/>
          <w:sz w:val="24"/>
          <w:szCs w:val="24"/>
          <w:u w:val="single"/>
          <w:lang w:eastAsia="es-ES"/>
        </w:rPr>
        <w:t>ANTOLAKETA</w:t>
      </w:r>
    </w:p>
    <w:p w:rsidR="00A3161B" w:rsidRPr="00A3161B" w:rsidRDefault="00A3161B" w:rsidP="00A3161B">
      <w:pPr>
        <w:spacing w:after="0" w:line="360" w:lineRule="auto"/>
        <w:rPr>
          <w:rFonts w:ascii="Arial" w:eastAsia="Times New Roman" w:hAnsi="Arial" w:cs="Arial"/>
          <w:sz w:val="24"/>
          <w:szCs w:val="24"/>
          <w:lang w:eastAsia="es-ES"/>
        </w:rPr>
      </w:pPr>
    </w:p>
    <w:p w:rsidR="00A3161B" w:rsidRPr="00A3161B" w:rsidRDefault="00A3161B" w:rsidP="00A3161B">
      <w:pPr>
        <w:spacing w:after="0" w:line="360" w:lineRule="auto"/>
        <w:jc w:val="both"/>
        <w:rPr>
          <w:rFonts w:ascii="Arial" w:eastAsia="Times New Roman" w:hAnsi="Arial" w:cs="Arial"/>
          <w:sz w:val="24"/>
          <w:szCs w:val="24"/>
          <w:lang w:eastAsia="es-ES"/>
        </w:rPr>
      </w:pPr>
      <w:r w:rsidRPr="00A3161B">
        <w:rPr>
          <w:rFonts w:ascii="Arial" w:eastAsia="Times New Roman" w:hAnsi="Arial" w:cs="Arial"/>
          <w:color w:val="000000"/>
          <w:sz w:val="24"/>
          <w:szCs w:val="24"/>
          <w:lang w:eastAsia="es-ES"/>
        </w:rPr>
        <w:t xml:space="preserve">Antolamendurako aukerak anitzak dira eta erabilitako metodologiak eta edukiak antolatzeko moduari buruz hartuko diren erabakiek baldintzatuko dute. Antolamenduaren egiturak malgua izan behar du, lan-proposamen desberdinen garapena eta erantzun pertsonalizatuak ahalbidetuz. </w:t>
      </w:r>
    </w:p>
    <w:p w:rsidR="00A3161B" w:rsidRPr="00A3161B" w:rsidRDefault="00A3161B" w:rsidP="00A3161B">
      <w:pPr>
        <w:spacing w:after="0" w:line="360" w:lineRule="auto"/>
        <w:rPr>
          <w:rFonts w:ascii="Arial" w:eastAsia="Times New Roman" w:hAnsi="Arial" w:cs="Arial"/>
          <w:sz w:val="24"/>
          <w:szCs w:val="24"/>
          <w:lang w:eastAsia="es-ES"/>
        </w:rPr>
      </w:pPr>
    </w:p>
    <w:p w:rsidR="00A3161B" w:rsidRPr="00A3161B" w:rsidRDefault="00A3161B" w:rsidP="00A3161B">
      <w:pPr>
        <w:spacing w:after="0" w:line="360" w:lineRule="auto"/>
        <w:jc w:val="both"/>
        <w:rPr>
          <w:rFonts w:ascii="Arial" w:eastAsia="Times New Roman" w:hAnsi="Arial" w:cs="Arial"/>
          <w:sz w:val="24"/>
          <w:szCs w:val="24"/>
          <w:lang w:eastAsia="es-ES"/>
        </w:rPr>
      </w:pPr>
      <w:r w:rsidRPr="00A3161B">
        <w:rPr>
          <w:rFonts w:ascii="Arial" w:eastAsia="Times New Roman" w:hAnsi="Arial" w:cs="Arial"/>
          <w:color w:val="000000"/>
          <w:sz w:val="24"/>
          <w:szCs w:val="24"/>
          <w:lang w:eastAsia="es-ES"/>
        </w:rPr>
        <w:t>Ikasleei eskaintzen zaizkien hezkuntza inguruneak beren premietara egokituta egon behar dute, egitura jakin horrek askoz ere eraginkorragoak bihurtuko baititu burutzen ditugun esku hartzeak eta ikasle guztien garapen pertsonala eta soziala sustatzen duen giroa sortuko da gelan.</w:t>
      </w:r>
    </w:p>
    <w:p w:rsidR="00A3161B" w:rsidRPr="00A3161B" w:rsidRDefault="00A3161B" w:rsidP="00A3161B">
      <w:pPr>
        <w:spacing w:after="0" w:line="360" w:lineRule="auto"/>
        <w:rPr>
          <w:rFonts w:ascii="Arial" w:eastAsia="Times New Roman" w:hAnsi="Arial" w:cs="Arial"/>
          <w:sz w:val="24"/>
          <w:szCs w:val="24"/>
          <w:lang w:eastAsia="es-ES"/>
        </w:rPr>
      </w:pPr>
    </w:p>
    <w:p w:rsidR="00A3161B" w:rsidRPr="00A3161B" w:rsidRDefault="00A3161B" w:rsidP="00A3161B">
      <w:pPr>
        <w:spacing w:after="0" w:line="360" w:lineRule="auto"/>
        <w:jc w:val="both"/>
        <w:rPr>
          <w:rFonts w:ascii="Arial" w:eastAsia="Times New Roman" w:hAnsi="Arial" w:cs="Arial"/>
          <w:sz w:val="24"/>
          <w:szCs w:val="24"/>
          <w:lang w:eastAsia="es-ES"/>
        </w:rPr>
      </w:pPr>
      <w:r w:rsidRPr="00A3161B">
        <w:rPr>
          <w:rFonts w:ascii="Arial" w:eastAsia="Times New Roman" w:hAnsi="Arial" w:cs="Arial"/>
          <w:color w:val="000000"/>
          <w:sz w:val="24"/>
          <w:szCs w:val="24"/>
          <w:lang w:eastAsia="es-ES"/>
        </w:rPr>
        <w:t>Ikaskuntzan zentratutako lan dinamikak erabiltzeak planifikazio jakin bat eskatzen du espazio, denbora eta ikasleen antolamenduari dagokionez. Ikasle guztien ezaugarriak kontuan hartzeaz gain (hezkuntza premia berezikoak barne), ikasle-ikasle eta ikasle-irakasle arteko elkarrekintza eta komunikazio errazten duen sistema bat behar dugu, aktibo izatea ahalbidetzen duena eta jarduera mota eta baliabide desberdinak erabiltzeko aukera ematen diguna.</w:t>
      </w:r>
    </w:p>
    <w:p w:rsidR="00A3161B" w:rsidRPr="00A3161B" w:rsidRDefault="00A3161B" w:rsidP="00A3161B">
      <w:pPr>
        <w:spacing w:after="0" w:line="360" w:lineRule="auto"/>
        <w:rPr>
          <w:rFonts w:ascii="Arial" w:eastAsia="Times New Roman" w:hAnsi="Arial" w:cs="Arial"/>
          <w:sz w:val="24"/>
          <w:szCs w:val="24"/>
          <w:lang w:eastAsia="es-ES"/>
        </w:rPr>
      </w:pPr>
    </w:p>
    <w:p w:rsidR="00A3161B" w:rsidRPr="00A3161B" w:rsidRDefault="00A3161B" w:rsidP="00A3161B">
      <w:pPr>
        <w:spacing w:after="0" w:line="360" w:lineRule="auto"/>
        <w:jc w:val="both"/>
        <w:rPr>
          <w:rFonts w:ascii="Arial" w:eastAsia="Times New Roman" w:hAnsi="Arial" w:cs="Arial"/>
          <w:sz w:val="24"/>
          <w:szCs w:val="24"/>
          <w:lang w:eastAsia="es-ES"/>
        </w:rPr>
      </w:pPr>
      <w:r w:rsidRPr="00A3161B">
        <w:rPr>
          <w:rFonts w:ascii="Arial" w:eastAsia="Times New Roman" w:hAnsi="Arial" w:cs="Arial"/>
          <w:color w:val="000000"/>
          <w:sz w:val="24"/>
          <w:szCs w:val="24"/>
          <w:lang w:eastAsia="es-ES"/>
        </w:rPr>
        <w:t xml:space="preserve">Orokorrean, antolamenduak honako ezaugarriak behar ditu izan: </w:t>
      </w:r>
    </w:p>
    <w:p w:rsidR="00A3161B" w:rsidRPr="00A3161B" w:rsidRDefault="00A3161B" w:rsidP="00A3161B">
      <w:pPr>
        <w:spacing w:after="0" w:line="360" w:lineRule="auto"/>
        <w:rPr>
          <w:rFonts w:ascii="Arial" w:eastAsia="Times New Roman" w:hAnsi="Arial" w:cs="Arial"/>
          <w:sz w:val="24"/>
          <w:szCs w:val="24"/>
          <w:lang w:eastAsia="es-ES"/>
        </w:rPr>
      </w:pPr>
    </w:p>
    <w:p w:rsidR="00A3161B" w:rsidRPr="00A3161B" w:rsidRDefault="00A3161B" w:rsidP="00A3161B">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A3161B">
        <w:rPr>
          <w:rFonts w:ascii="Arial" w:eastAsia="Times New Roman" w:hAnsi="Arial" w:cs="Arial"/>
          <w:color w:val="000000"/>
          <w:sz w:val="24"/>
          <w:szCs w:val="24"/>
          <w:lang w:eastAsia="es-ES"/>
        </w:rPr>
        <w:t>Malgua, plantea daitezkeen egoera desberdinetarako balio izateko moduan.</w:t>
      </w:r>
    </w:p>
    <w:p w:rsidR="00A3161B" w:rsidRPr="00A3161B" w:rsidRDefault="00A3161B" w:rsidP="00A3161B">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A3161B">
        <w:rPr>
          <w:rFonts w:ascii="Arial" w:eastAsia="Times New Roman" w:hAnsi="Arial" w:cs="Arial"/>
          <w:color w:val="000000"/>
          <w:sz w:val="24"/>
          <w:szCs w:val="24"/>
          <w:lang w:eastAsia="es-ES"/>
        </w:rPr>
        <w:t>Irekia, sartu beharko diren aldaketen aurrean.</w:t>
      </w:r>
    </w:p>
    <w:p w:rsidR="00A3161B" w:rsidRPr="00A3161B" w:rsidRDefault="00A3161B" w:rsidP="00A3161B">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A3161B">
        <w:rPr>
          <w:rFonts w:ascii="Arial" w:eastAsia="Times New Roman" w:hAnsi="Arial" w:cs="Arial"/>
          <w:color w:val="000000"/>
          <w:sz w:val="24"/>
          <w:szCs w:val="24"/>
          <w:lang w:eastAsia="es-ES"/>
        </w:rPr>
        <w:t>Funtzionala eta hezkuntza-ingurunearen ezaugarrietara egokitua.</w:t>
      </w:r>
    </w:p>
    <w:p w:rsidR="00A3161B" w:rsidRPr="00A3161B" w:rsidRDefault="00A3161B" w:rsidP="00A3161B">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A3161B">
        <w:rPr>
          <w:rFonts w:ascii="Arial" w:eastAsia="Times New Roman" w:hAnsi="Arial" w:cs="Arial"/>
          <w:color w:val="000000"/>
          <w:sz w:val="24"/>
          <w:szCs w:val="24"/>
          <w:lang w:eastAsia="es-ES"/>
        </w:rPr>
        <w:t>Denentzako hezkuntza espazioen indartzailea, irakasleentzako azterketa eta gogoeta-gune gisa baliagarriak izanik.</w:t>
      </w:r>
    </w:p>
    <w:p w:rsidR="00A3161B" w:rsidRPr="00A3161B" w:rsidRDefault="00A3161B" w:rsidP="00A3161B">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A3161B">
        <w:rPr>
          <w:rFonts w:ascii="Arial" w:eastAsia="Times New Roman" w:hAnsi="Arial" w:cs="Arial"/>
          <w:color w:val="000000"/>
          <w:sz w:val="24"/>
          <w:szCs w:val="24"/>
          <w:lang w:eastAsia="es-ES"/>
        </w:rPr>
        <w:t>...</w:t>
      </w:r>
    </w:p>
    <w:p w:rsidR="00A3161B" w:rsidRPr="00A3161B" w:rsidRDefault="00A3161B" w:rsidP="00A3161B">
      <w:pPr>
        <w:spacing w:after="0" w:line="360" w:lineRule="auto"/>
        <w:rPr>
          <w:rFonts w:ascii="Arial" w:eastAsia="Times New Roman" w:hAnsi="Arial" w:cs="Arial"/>
          <w:sz w:val="24"/>
          <w:szCs w:val="24"/>
          <w:lang w:eastAsia="es-ES"/>
        </w:rPr>
      </w:pPr>
    </w:p>
    <w:sectPr w:rsidR="00A3161B" w:rsidRPr="00A3161B"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33BC6"/>
    <w:multiLevelType w:val="multilevel"/>
    <w:tmpl w:val="1F8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D759B0"/>
    <w:multiLevelType w:val="multilevel"/>
    <w:tmpl w:val="0BEA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A3161B"/>
    <w:rsid w:val="00057089"/>
    <w:rsid w:val="00681B53"/>
    <w:rsid w:val="00A3161B"/>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161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8896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1172</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2014-04-04T15:06:00Z</dcterms:created>
  <dcterms:modified xsi:type="dcterms:W3CDTF">2014-04-04T15:09:00Z</dcterms:modified>
</cp:coreProperties>
</file>