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864" w:rsidRPr="00995864" w:rsidRDefault="00995864" w:rsidP="00995864">
      <w:pPr>
        <w:spacing w:after="0" w:line="360" w:lineRule="auto"/>
        <w:jc w:val="center"/>
        <w:rPr>
          <w:rFonts w:ascii="Arial" w:eastAsia="Times New Roman" w:hAnsi="Arial" w:cs="Arial"/>
          <w:sz w:val="24"/>
          <w:szCs w:val="24"/>
          <w:lang w:eastAsia="es-ES"/>
        </w:rPr>
      </w:pPr>
      <w:r w:rsidRPr="00995864">
        <w:rPr>
          <w:rFonts w:ascii="Arial" w:eastAsia="Times New Roman" w:hAnsi="Arial" w:cs="Arial"/>
          <w:b/>
          <w:bCs/>
          <w:color w:val="000000"/>
          <w:sz w:val="24"/>
          <w:szCs w:val="24"/>
          <w:u w:val="single"/>
          <w:lang w:eastAsia="es-ES"/>
        </w:rPr>
        <w:t>JARDUERAK</w:t>
      </w:r>
    </w:p>
    <w:p w:rsidR="00995864" w:rsidRPr="00995864" w:rsidRDefault="00995864" w:rsidP="00995864">
      <w:pPr>
        <w:spacing w:after="0" w:line="360" w:lineRule="auto"/>
        <w:rPr>
          <w:rFonts w:ascii="Arial" w:eastAsia="Times New Roman" w:hAnsi="Arial" w:cs="Arial"/>
          <w:sz w:val="24"/>
          <w:szCs w:val="24"/>
          <w:lang w:eastAsia="es-ES"/>
        </w:rPr>
      </w:pPr>
    </w:p>
    <w:p w:rsidR="00995864" w:rsidRPr="00995864" w:rsidRDefault="00995864" w:rsidP="00995864">
      <w:pPr>
        <w:spacing w:after="0" w:line="360" w:lineRule="auto"/>
        <w:jc w:val="both"/>
        <w:rPr>
          <w:rFonts w:ascii="Arial" w:eastAsia="Times New Roman" w:hAnsi="Arial" w:cs="Arial"/>
          <w:sz w:val="24"/>
          <w:szCs w:val="24"/>
          <w:lang w:eastAsia="es-ES"/>
        </w:rPr>
      </w:pPr>
      <w:proofErr w:type="spellStart"/>
      <w:r w:rsidRPr="00995864">
        <w:rPr>
          <w:rFonts w:ascii="Arial" w:eastAsia="Times New Roman" w:hAnsi="Arial" w:cs="Arial"/>
          <w:color w:val="000000"/>
          <w:sz w:val="24"/>
          <w:szCs w:val="24"/>
          <w:lang w:eastAsia="es-ES"/>
        </w:rPr>
        <w:t>Ikaste-iraskaste</w:t>
      </w:r>
      <w:proofErr w:type="spellEnd"/>
      <w:r w:rsidRPr="00995864">
        <w:rPr>
          <w:rFonts w:ascii="Arial" w:eastAsia="Times New Roman" w:hAnsi="Arial" w:cs="Arial"/>
          <w:color w:val="000000"/>
          <w:sz w:val="24"/>
          <w:szCs w:val="24"/>
          <w:lang w:eastAsia="es-ES"/>
        </w:rPr>
        <w:t xml:space="preserve"> prozesua diseinatzerako unean jarduerak dira atalik dinamiko, anitz eta berritzaileena. Irakasleak jarduerak eta hauen ordena eta progresioa diseinatzen ditu  testuingurua eta ikasleen ezaugarriak kontuan hartuz ikasleek aurreikusitako helburuak ahalik eta modu eraginkorrenean lor ditzaten. </w:t>
      </w:r>
    </w:p>
    <w:p w:rsidR="00995864" w:rsidRPr="00995864" w:rsidRDefault="00995864" w:rsidP="00995864">
      <w:pPr>
        <w:spacing w:after="0" w:line="360" w:lineRule="auto"/>
        <w:rPr>
          <w:rFonts w:ascii="Arial" w:eastAsia="Times New Roman" w:hAnsi="Arial" w:cs="Arial"/>
          <w:sz w:val="24"/>
          <w:szCs w:val="24"/>
          <w:lang w:eastAsia="es-ES"/>
        </w:rPr>
      </w:pPr>
    </w:p>
    <w:p w:rsidR="00995864" w:rsidRPr="00995864" w:rsidRDefault="00995864" w:rsidP="00995864">
      <w:pPr>
        <w:spacing w:after="0" w:line="360" w:lineRule="auto"/>
        <w:jc w:val="both"/>
        <w:rPr>
          <w:rFonts w:ascii="Arial" w:eastAsia="Times New Roman" w:hAnsi="Arial" w:cs="Arial"/>
          <w:sz w:val="24"/>
          <w:szCs w:val="24"/>
          <w:lang w:eastAsia="es-ES"/>
        </w:rPr>
      </w:pPr>
      <w:r w:rsidRPr="00995864">
        <w:rPr>
          <w:rFonts w:ascii="Arial" w:eastAsia="Times New Roman" w:hAnsi="Arial" w:cs="Arial"/>
          <w:color w:val="000000"/>
          <w:sz w:val="24"/>
          <w:szCs w:val="24"/>
          <w:lang w:eastAsia="es-ES"/>
        </w:rPr>
        <w:t>Ikasleek oinarrizko konpetentziak eskuratzeko eduki, jarduera eta ataza egokiak bilatzea eta era aproposean sekuentziatzea eta kudeatzea prozesu osoaren giltzarrietako bat bilakatu da. Planteatutako jarduerak bat etorri behar dira garatu nahi diren konpetentziekin eta landuko diren edukiekin. Jardueren diseinu eta antolaketak garrantzi handia dauka, hauen bidez azaleratzen baitira ikaskuntzaren helburuak eta estrategiak eta hauen bidez jakingo baitugu ikasleek helburu horiek lortu edo lortzeko bidean dauden.  </w:t>
      </w:r>
    </w:p>
    <w:p w:rsidR="00995864" w:rsidRPr="00995864" w:rsidRDefault="00995864" w:rsidP="00995864">
      <w:pPr>
        <w:spacing w:after="0" w:line="360" w:lineRule="auto"/>
        <w:rPr>
          <w:rFonts w:ascii="Arial" w:eastAsia="Times New Roman" w:hAnsi="Arial" w:cs="Arial"/>
          <w:sz w:val="24"/>
          <w:szCs w:val="24"/>
          <w:lang w:eastAsia="es-ES"/>
        </w:rPr>
      </w:pPr>
    </w:p>
    <w:p w:rsidR="00995864" w:rsidRPr="00995864" w:rsidRDefault="00995864" w:rsidP="00995864">
      <w:pPr>
        <w:spacing w:after="0" w:line="360" w:lineRule="auto"/>
        <w:jc w:val="both"/>
        <w:rPr>
          <w:rFonts w:ascii="Arial" w:eastAsia="Times New Roman" w:hAnsi="Arial" w:cs="Arial"/>
          <w:sz w:val="24"/>
          <w:szCs w:val="24"/>
          <w:lang w:eastAsia="es-ES"/>
        </w:rPr>
      </w:pPr>
      <w:r w:rsidRPr="00995864">
        <w:rPr>
          <w:rFonts w:ascii="Arial" w:eastAsia="Times New Roman" w:hAnsi="Arial" w:cs="Arial"/>
          <w:color w:val="000000"/>
          <w:sz w:val="24"/>
          <w:szCs w:val="24"/>
          <w:lang w:eastAsia="es-ES"/>
        </w:rPr>
        <w:t>Atazek edukiak gaitasun bihurtuko diren testuinguru hori osatzen dute eta horixe da, hain zuzen ere erronkarik handiena: edukiak gaitasun izateko prozesu egokiak garatzeaz gain, bilakaera testuinguru kultural jakin bateko elementuen bitartez eman behar dela.  </w:t>
      </w:r>
    </w:p>
    <w:p w:rsidR="00995864" w:rsidRPr="00995864" w:rsidRDefault="00995864" w:rsidP="00995864">
      <w:pPr>
        <w:spacing w:after="0" w:line="360" w:lineRule="auto"/>
        <w:rPr>
          <w:rFonts w:ascii="Arial" w:eastAsia="Times New Roman" w:hAnsi="Arial" w:cs="Arial"/>
          <w:sz w:val="24"/>
          <w:szCs w:val="24"/>
          <w:lang w:eastAsia="es-ES"/>
        </w:rPr>
      </w:pPr>
    </w:p>
    <w:p w:rsidR="00995864" w:rsidRPr="00995864" w:rsidRDefault="00995864" w:rsidP="00995864">
      <w:pPr>
        <w:spacing w:after="0" w:line="360" w:lineRule="auto"/>
        <w:jc w:val="both"/>
        <w:rPr>
          <w:rFonts w:ascii="Arial" w:eastAsia="Times New Roman" w:hAnsi="Arial" w:cs="Arial"/>
          <w:sz w:val="24"/>
          <w:szCs w:val="24"/>
          <w:lang w:eastAsia="es-ES"/>
        </w:rPr>
      </w:pPr>
      <w:r w:rsidRPr="00995864">
        <w:rPr>
          <w:rFonts w:ascii="Arial" w:eastAsia="Times New Roman" w:hAnsi="Arial" w:cs="Arial"/>
          <w:color w:val="000000"/>
          <w:sz w:val="24"/>
          <w:szCs w:val="24"/>
          <w:lang w:eastAsia="es-ES"/>
        </w:rPr>
        <w:t xml:space="preserve">Nolakoak izan behar dira, orduan, konpetentzietan oinarritutako </w:t>
      </w:r>
      <w:proofErr w:type="spellStart"/>
      <w:r w:rsidRPr="00995864">
        <w:rPr>
          <w:rFonts w:ascii="Arial" w:eastAsia="Times New Roman" w:hAnsi="Arial" w:cs="Arial"/>
          <w:color w:val="000000"/>
          <w:sz w:val="24"/>
          <w:szCs w:val="24"/>
          <w:lang w:eastAsia="es-ES"/>
        </w:rPr>
        <w:t>kurrikulu</w:t>
      </w:r>
      <w:proofErr w:type="spellEnd"/>
      <w:r w:rsidRPr="00995864">
        <w:rPr>
          <w:rFonts w:ascii="Arial" w:eastAsia="Times New Roman" w:hAnsi="Arial" w:cs="Arial"/>
          <w:color w:val="000000"/>
          <w:sz w:val="24"/>
          <w:szCs w:val="24"/>
          <w:lang w:eastAsia="es-ES"/>
        </w:rPr>
        <w:t xml:space="preserve"> baten jarduerak? Erantzun ezberdinak egon daitezke baina printzipio orokorra hau da: prozesuaren jarduera kognitibo eta </w:t>
      </w:r>
      <w:proofErr w:type="spellStart"/>
      <w:r w:rsidRPr="00995864">
        <w:rPr>
          <w:rFonts w:ascii="Arial" w:eastAsia="Times New Roman" w:hAnsi="Arial" w:cs="Arial"/>
          <w:color w:val="000000"/>
          <w:sz w:val="24"/>
          <w:szCs w:val="24"/>
          <w:lang w:eastAsia="es-ES"/>
        </w:rPr>
        <w:t>metakognitiboek</w:t>
      </w:r>
      <w:proofErr w:type="spellEnd"/>
      <w:r w:rsidRPr="00995864">
        <w:rPr>
          <w:rFonts w:ascii="Arial" w:eastAsia="Times New Roman" w:hAnsi="Arial" w:cs="Arial"/>
          <w:color w:val="000000"/>
          <w:sz w:val="24"/>
          <w:szCs w:val="24"/>
          <w:lang w:eastAsia="es-ES"/>
        </w:rPr>
        <w:t xml:space="preserve"> ikasleek ikasten ari direnaren funtzionaltasuna eta erabilgarritasuna argi eta garbi erakutsi behar dute. Honela, ikaslea jarduera didaktiko guztien ardatza bilakatzen da eta bera izango da ikasketa esanguratsua bihurtzea egingo duena.</w:t>
      </w:r>
    </w:p>
    <w:p w:rsidR="00995864" w:rsidRPr="00995864" w:rsidRDefault="00995864" w:rsidP="00995864">
      <w:pPr>
        <w:spacing w:after="0" w:line="360" w:lineRule="auto"/>
        <w:rPr>
          <w:rFonts w:ascii="Arial" w:eastAsia="Times New Roman" w:hAnsi="Arial" w:cs="Arial"/>
          <w:sz w:val="24"/>
          <w:szCs w:val="24"/>
          <w:lang w:eastAsia="es-ES"/>
        </w:rPr>
      </w:pPr>
    </w:p>
    <w:p w:rsidR="00995864" w:rsidRDefault="00995864" w:rsidP="00995864">
      <w:pPr>
        <w:spacing w:after="0" w:line="360" w:lineRule="auto"/>
        <w:jc w:val="both"/>
        <w:rPr>
          <w:rFonts w:ascii="Arial" w:eastAsia="Times New Roman" w:hAnsi="Arial" w:cs="Arial"/>
          <w:color w:val="000000"/>
          <w:sz w:val="24"/>
          <w:szCs w:val="24"/>
          <w:lang w:eastAsia="es-ES"/>
        </w:rPr>
      </w:pPr>
      <w:r w:rsidRPr="00995864">
        <w:rPr>
          <w:rFonts w:ascii="Arial" w:eastAsia="Times New Roman" w:hAnsi="Arial" w:cs="Arial"/>
          <w:color w:val="000000"/>
          <w:sz w:val="24"/>
          <w:szCs w:val="24"/>
          <w:lang w:eastAsia="es-ES"/>
        </w:rPr>
        <w:t>Hau guztia dela eta, irizpide hauek aintzat hartuko dira konpetentzien garapenean lagundu dezaten:</w:t>
      </w:r>
    </w:p>
    <w:p w:rsidR="00995864" w:rsidRPr="00995864" w:rsidRDefault="00995864" w:rsidP="00995864">
      <w:pPr>
        <w:spacing w:after="0" w:line="360" w:lineRule="auto"/>
        <w:jc w:val="both"/>
        <w:rPr>
          <w:rFonts w:ascii="Arial" w:eastAsia="Times New Roman" w:hAnsi="Arial" w:cs="Arial"/>
          <w:sz w:val="24"/>
          <w:szCs w:val="24"/>
          <w:lang w:eastAsia="es-ES"/>
        </w:rPr>
      </w:pPr>
    </w:p>
    <w:p w:rsidR="00995864" w:rsidRPr="00995864" w:rsidRDefault="00995864" w:rsidP="00995864">
      <w:pPr>
        <w:spacing w:after="0" w:line="360" w:lineRule="auto"/>
        <w:ind w:left="720"/>
        <w:jc w:val="both"/>
        <w:rPr>
          <w:rFonts w:ascii="Arial" w:eastAsia="Times New Roman" w:hAnsi="Arial" w:cs="Arial"/>
          <w:sz w:val="24"/>
          <w:szCs w:val="24"/>
          <w:lang w:eastAsia="es-ES"/>
        </w:rPr>
      </w:pPr>
      <w:r w:rsidRPr="00995864">
        <w:rPr>
          <w:rFonts w:ascii="Arial" w:eastAsia="Times New Roman" w:hAnsi="Arial" w:cs="Arial"/>
          <w:color w:val="000000"/>
          <w:sz w:val="24"/>
          <w:szCs w:val="24"/>
          <w:lang w:eastAsia="es-ES"/>
        </w:rPr>
        <w:t>-Atazak testuingururako esanguratsua den zerbait egitea eskatuko du</w:t>
      </w:r>
    </w:p>
    <w:p w:rsidR="00995864" w:rsidRPr="00995864" w:rsidRDefault="00995864" w:rsidP="00995864">
      <w:pPr>
        <w:spacing w:after="0" w:line="360" w:lineRule="auto"/>
        <w:ind w:left="720"/>
        <w:jc w:val="both"/>
        <w:rPr>
          <w:rFonts w:ascii="Arial" w:eastAsia="Times New Roman" w:hAnsi="Arial" w:cs="Arial"/>
          <w:sz w:val="24"/>
          <w:szCs w:val="24"/>
          <w:lang w:eastAsia="es-ES"/>
        </w:rPr>
      </w:pPr>
      <w:r w:rsidRPr="00995864">
        <w:rPr>
          <w:rFonts w:ascii="Arial" w:eastAsia="Times New Roman" w:hAnsi="Arial" w:cs="Arial"/>
          <w:color w:val="000000"/>
          <w:sz w:val="24"/>
          <w:szCs w:val="24"/>
          <w:lang w:eastAsia="es-ES"/>
        </w:rPr>
        <w:t>-Ataza praktika sozial bati lotuta egongo da</w:t>
      </w:r>
    </w:p>
    <w:p w:rsidR="00995864" w:rsidRPr="00995864" w:rsidRDefault="00995864" w:rsidP="00995864">
      <w:pPr>
        <w:spacing w:after="0" w:line="360" w:lineRule="auto"/>
        <w:ind w:left="720"/>
        <w:jc w:val="both"/>
        <w:rPr>
          <w:rFonts w:ascii="Arial" w:eastAsia="Times New Roman" w:hAnsi="Arial" w:cs="Arial"/>
          <w:sz w:val="24"/>
          <w:szCs w:val="24"/>
          <w:lang w:eastAsia="es-ES"/>
        </w:rPr>
      </w:pPr>
      <w:r w:rsidRPr="00995864">
        <w:rPr>
          <w:rFonts w:ascii="Arial" w:eastAsia="Times New Roman" w:hAnsi="Arial" w:cs="Arial"/>
          <w:color w:val="000000"/>
          <w:sz w:val="24"/>
          <w:szCs w:val="24"/>
          <w:lang w:eastAsia="es-ES"/>
        </w:rPr>
        <w:t>-Helburu garbiak izango dituzte</w:t>
      </w:r>
    </w:p>
    <w:p w:rsidR="00995864" w:rsidRPr="00995864" w:rsidRDefault="00995864" w:rsidP="00995864">
      <w:pPr>
        <w:spacing w:after="0" w:line="360" w:lineRule="auto"/>
        <w:ind w:left="720"/>
        <w:jc w:val="both"/>
        <w:rPr>
          <w:rFonts w:ascii="Arial" w:eastAsia="Times New Roman" w:hAnsi="Arial" w:cs="Arial"/>
          <w:sz w:val="24"/>
          <w:szCs w:val="24"/>
          <w:lang w:eastAsia="es-ES"/>
        </w:rPr>
      </w:pPr>
      <w:r w:rsidRPr="00995864">
        <w:rPr>
          <w:rFonts w:ascii="Arial" w:eastAsia="Times New Roman" w:hAnsi="Arial" w:cs="Arial"/>
          <w:color w:val="000000"/>
          <w:sz w:val="24"/>
          <w:szCs w:val="24"/>
          <w:lang w:eastAsia="es-ES"/>
        </w:rPr>
        <w:lastRenderedPageBreak/>
        <w:t xml:space="preserve">-Garapenaren jarraipena egiteko aukera emango dute, etengabeko ebaluazioaren eta </w:t>
      </w:r>
      <w:proofErr w:type="spellStart"/>
      <w:r w:rsidRPr="00995864">
        <w:rPr>
          <w:rFonts w:ascii="Arial" w:eastAsia="Times New Roman" w:hAnsi="Arial" w:cs="Arial"/>
          <w:color w:val="000000"/>
          <w:sz w:val="24"/>
          <w:szCs w:val="24"/>
          <w:lang w:eastAsia="es-ES"/>
        </w:rPr>
        <w:t>autoebaluazioaren</w:t>
      </w:r>
      <w:proofErr w:type="spellEnd"/>
      <w:r w:rsidRPr="00995864">
        <w:rPr>
          <w:rFonts w:ascii="Arial" w:eastAsia="Times New Roman" w:hAnsi="Arial" w:cs="Arial"/>
          <w:color w:val="000000"/>
          <w:sz w:val="24"/>
          <w:szCs w:val="24"/>
          <w:lang w:eastAsia="es-ES"/>
        </w:rPr>
        <w:t xml:space="preserve"> bitartez</w:t>
      </w:r>
    </w:p>
    <w:p w:rsidR="00995864" w:rsidRPr="00995864" w:rsidRDefault="00995864" w:rsidP="00995864">
      <w:pPr>
        <w:spacing w:after="0" w:line="360" w:lineRule="auto"/>
        <w:ind w:left="720"/>
        <w:jc w:val="both"/>
        <w:rPr>
          <w:rFonts w:ascii="Arial" w:eastAsia="Times New Roman" w:hAnsi="Arial" w:cs="Arial"/>
          <w:sz w:val="24"/>
          <w:szCs w:val="24"/>
          <w:lang w:eastAsia="es-ES"/>
        </w:rPr>
      </w:pPr>
      <w:r w:rsidRPr="00995864">
        <w:rPr>
          <w:rFonts w:ascii="Arial" w:eastAsia="Times New Roman" w:hAnsi="Arial" w:cs="Arial"/>
          <w:color w:val="000000"/>
          <w:sz w:val="24"/>
          <w:szCs w:val="24"/>
          <w:lang w:eastAsia="es-ES"/>
        </w:rPr>
        <w:t>-Prozesu kognitibo desberdinak jarriko dituzte martxan</w:t>
      </w:r>
    </w:p>
    <w:p w:rsidR="00995864" w:rsidRDefault="00995864" w:rsidP="00995864">
      <w:pPr>
        <w:spacing w:after="0" w:line="360" w:lineRule="auto"/>
        <w:jc w:val="both"/>
        <w:rPr>
          <w:rFonts w:ascii="Arial" w:eastAsia="Times New Roman" w:hAnsi="Arial" w:cs="Arial"/>
          <w:b/>
          <w:bCs/>
          <w:color w:val="000000"/>
          <w:sz w:val="24"/>
          <w:szCs w:val="24"/>
          <w:lang w:eastAsia="es-ES"/>
        </w:rPr>
      </w:pPr>
    </w:p>
    <w:p w:rsidR="00995864" w:rsidRPr="00995864" w:rsidRDefault="00995864" w:rsidP="00995864">
      <w:pPr>
        <w:spacing w:after="0" w:line="360" w:lineRule="auto"/>
        <w:jc w:val="both"/>
        <w:rPr>
          <w:rFonts w:ascii="Arial" w:eastAsia="Times New Roman" w:hAnsi="Arial" w:cs="Arial"/>
          <w:sz w:val="24"/>
          <w:szCs w:val="24"/>
          <w:lang w:eastAsia="es-ES"/>
        </w:rPr>
      </w:pPr>
      <w:r w:rsidRPr="00995864">
        <w:rPr>
          <w:rFonts w:ascii="Arial" w:eastAsia="Times New Roman" w:hAnsi="Arial" w:cs="Arial"/>
          <w:b/>
          <w:bCs/>
          <w:color w:val="000000"/>
          <w:sz w:val="24"/>
          <w:szCs w:val="24"/>
          <w:lang w:eastAsia="es-ES"/>
        </w:rPr>
        <w:t>Ataza eta jarduera mota anitzak erabiltzea oso garrantzitsua da.</w:t>
      </w:r>
      <w:r w:rsidRPr="00995864">
        <w:rPr>
          <w:rFonts w:ascii="Arial" w:eastAsia="Times New Roman" w:hAnsi="Arial" w:cs="Arial"/>
          <w:color w:val="000000"/>
          <w:sz w:val="24"/>
          <w:szCs w:val="24"/>
          <w:lang w:eastAsia="es-ES"/>
        </w:rPr>
        <w:t xml:space="preserve"> Alde batetik, aurrezagutzak detektatzeko, ezagutzak garatzeko eta sintesia eta transferentzia erraztuko duten jarduerak antolatzea gomendagarria da, ikaskuntza prozesua esanguratsua izan dadin laguntzen dute eta. Beste aldetik, pentsamendu mota desberdinak ikusita (hausnarketa, analitikoa, </w:t>
      </w:r>
      <w:proofErr w:type="spellStart"/>
      <w:r w:rsidRPr="00995864">
        <w:rPr>
          <w:rFonts w:ascii="Arial" w:eastAsia="Times New Roman" w:hAnsi="Arial" w:cs="Arial"/>
          <w:color w:val="000000"/>
          <w:sz w:val="24"/>
          <w:szCs w:val="24"/>
          <w:lang w:eastAsia="es-ES"/>
        </w:rPr>
        <w:t>sistemikoa</w:t>
      </w:r>
      <w:proofErr w:type="spellEnd"/>
      <w:r w:rsidRPr="00995864">
        <w:rPr>
          <w:rFonts w:ascii="Arial" w:eastAsia="Times New Roman" w:hAnsi="Arial" w:cs="Arial"/>
          <w:color w:val="000000"/>
          <w:sz w:val="24"/>
          <w:szCs w:val="24"/>
          <w:lang w:eastAsia="es-ES"/>
        </w:rPr>
        <w:t>, etab.), prozesu horiek modu orekatuan lantzea posible izango zaigu eta gainera, ikaskuntza estilo eta gaitasun maila desberdinei erantzuna ematea ahalbidetuko zaigu.</w:t>
      </w:r>
    </w:p>
    <w:p w:rsidR="00995864" w:rsidRPr="00995864" w:rsidRDefault="00995864" w:rsidP="00995864">
      <w:pPr>
        <w:spacing w:after="0" w:line="360" w:lineRule="auto"/>
        <w:rPr>
          <w:rFonts w:ascii="Arial" w:eastAsia="Times New Roman" w:hAnsi="Arial" w:cs="Arial"/>
          <w:sz w:val="24"/>
          <w:szCs w:val="24"/>
          <w:lang w:eastAsia="es-ES"/>
        </w:rPr>
      </w:pPr>
    </w:p>
    <w:p w:rsidR="00995864" w:rsidRPr="00995864" w:rsidRDefault="00995864" w:rsidP="00995864">
      <w:pPr>
        <w:spacing w:after="0" w:line="360" w:lineRule="auto"/>
        <w:jc w:val="both"/>
        <w:rPr>
          <w:rFonts w:ascii="Arial" w:eastAsia="Times New Roman" w:hAnsi="Arial" w:cs="Arial"/>
          <w:sz w:val="24"/>
          <w:szCs w:val="24"/>
          <w:lang w:eastAsia="es-ES"/>
        </w:rPr>
      </w:pPr>
      <w:r w:rsidRPr="00995864">
        <w:rPr>
          <w:rFonts w:ascii="Arial" w:eastAsia="Times New Roman" w:hAnsi="Arial" w:cs="Arial"/>
          <w:color w:val="000000"/>
          <w:sz w:val="24"/>
          <w:szCs w:val="24"/>
          <w:lang w:eastAsia="es-ES"/>
        </w:rPr>
        <w:t>Tipologiaren arabera, horrela sailkatu daitezke jarduerak (</w:t>
      </w:r>
      <w:proofErr w:type="spellStart"/>
      <w:r w:rsidRPr="00995864">
        <w:rPr>
          <w:rFonts w:ascii="Arial" w:eastAsia="Times New Roman" w:hAnsi="Arial" w:cs="Arial"/>
          <w:color w:val="000000"/>
          <w:sz w:val="24"/>
          <w:szCs w:val="24"/>
          <w:lang w:eastAsia="es-ES"/>
        </w:rPr>
        <w:t>Casanova</w:t>
      </w:r>
      <w:proofErr w:type="spellEnd"/>
      <w:r w:rsidRPr="00995864">
        <w:rPr>
          <w:rFonts w:ascii="Arial" w:eastAsia="Times New Roman" w:hAnsi="Arial" w:cs="Arial"/>
          <w:color w:val="000000"/>
          <w:sz w:val="24"/>
          <w:szCs w:val="24"/>
          <w:lang w:eastAsia="es-ES"/>
        </w:rPr>
        <w:t>, 2006):</w:t>
      </w:r>
    </w:p>
    <w:tbl>
      <w:tblPr>
        <w:tblpPr w:leftFromText="141" w:rightFromText="141" w:vertAnchor="text" w:horzAnchor="page" w:tblpX="1984" w:tblpY="240"/>
        <w:tblW w:w="7644" w:type="dxa"/>
        <w:tblCellMar>
          <w:top w:w="15" w:type="dxa"/>
          <w:left w:w="15" w:type="dxa"/>
          <w:bottom w:w="15" w:type="dxa"/>
          <w:right w:w="15" w:type="dxa"/>
        </w:tblCellMar>
        <w:tblLook w:val="04A0"/>
      </w:tblPr>
      <w:tblGrid>
        <w:gridCol w:w="2242"/>
        <w:gridCol w:w="5402"/>
      </w:tblGrid>
      <w:tr w:rsidR="00995864" w:rsidRPr="00995864" w:rsidTr="00995864">
        <w:tc>
          <w:tcPr>
            <w:tcW w:w="2242" w:type="dxa"/>
            <w:tcBorders>
              <w:top w:val="single" w:sz="8" w:space="0" w:color="000000"/>
              <w:left w:val="single" w:sz="8" w:space="0" w:color="000000"/>
              <w:bottom w:val="single" w:sz="8" w:space="0" w:color="000000"/>
              <w:right w:val="single" w:sz="8" w:space="0" w:color="000000"/>
            </w:tcBorders>
            <w:tcMar>
              <w:top w:w="131" w:type="dxa"/>
              <w:left w:w="131" w:type="dxa"/>
              <w:bottom w:w="131" w:type="dxa"/>
              <w:right w:w="131" w:type="dxa"/>
            </w:tcMar>
            <w:hideMark/>
          </w:tcPr>
          <w:p w:rsidR="00995864" w:rsidRPr="00995864" w:rsidRDefault="00995864" w:rsidP="00995864">
            <w:pPr>
              <w:spacing w:after="0" w:line="240" w:lineRule="auto"/>
              <w:jc w:val="both"/>
              <w:rPr>
                <w:rFonts w:ascii="Arial" w:eastAsia="Times New Roman" w:hAnsi="Arial" w:cs="Arial"/>
                <w:sz w:val="24"/>
                <w:szCs w:val="24"/>
                <w:lang w:eastAsia="es-ES"/>
              </w:rPr>
            </w:pPr>
            <w:r w:rsidRPr="00995864">
              <w:rPr>
                <w:rFonts w:ascii="Arial" w:eastAsia="Times New Roman" w:hAnsi="Arial" w:cs="Arial"/>
                <w:color w:val="000000"/>
                <w:sz w:val="24"/>
                <w:szCs w:val="24"/>
                <w:lang w:eastAsia="es-ES"/>
              </w:rPr>
              <w:t>Helburuaren arabera</w:t>
            </w:r>
          </w:p>
        </w:tc>
        <w:tc>
          <w:tcPr>
            <w:tcW w:w="5402" w:type="dxa"/>
            <w:tcBorders>
              <w:top w:val="single" w:sz="8" w:space="0" w:color="000000"/>
              <w:left w:val="single" w:sz="8" w:space="0" w:color="000000"/>
              <w:bottom w:val="single" w:sz="8" w:space="0" w:color="000000"/>
              <w:right w:val="single" w:sz="8" w:space="0" w:color="000000"/>
            </w:tcBorders>
            <w:tcMar>
              <w:top w:w="131" w:type="dxa"/>
              <w:left w:w="131" w:type="dxa"/>
              <w:bottom w:w="131" w:type="dxa"/>
              <w:right w:w="131" w:type="dxa"/>
            </w:tcMar>
            <w:hideMark/>
          </w:tcPr>
          <w:p w:rsidR="00995864" w:rsidRPr="00995864" w:rsidRDefault="00995864" w:rsidP="00995864">
            <w:pPr>
              <w:spacing w:after="0" w:line="240" w:lineRule="auto"/>
              <w:jc w:val="both"/>
              <w:rPr>
                <w:rFonts w:ascii="Arial" w:eastAsia="Times New Roman" w:hAnsi="Arial" w:cs="Arial"/>
                <w:sz w:val="24"/>
                <w:szCs w:val="24"/>
                <w:lang w:eastAsia="es-ES"/>
              </w:rPr>
            </w:pPr>
            <w:r w:rsidRPr="00995864">
              <w:rPr>
                <w:rFonts w:ascii="Arial" w:eastAsia="Times New Roman" w:hAnsi="Arial" w:cs="Arial"/>
                <w:color w:val="000000"/>
                <w:sz w:val="24"/>
                <w:szCs w:val="24"/>
                <w:lang w:eastAsia="es-ES"/>
              </w:rPr>
              <w:t xml:space="preserve">Jarduera </w:t>
            </w:r>
            <w:proofErr w:type="spellStart"/>
            <w:r w:rsidRPr="00995864">
              <w:rPr>
                <w:rFonts w:ascii="Arial" w:eastAsia="Times New Roman" w:hAnsi="Arial" w:cs="Arial"/>
                <w:color w:val="000000"/>
                <w:sz w:val="24"/>
                <w:szCs w:val="24"/>
                <w:lang w:eastAsia="es-ES"/>
              </w:rPr>
              <w:t>motibatzaileak</w:t>
            </w:r>
            <w:proofErr w:type="spellEnd"/>
          </w:p>
          <w:p w:rsidR="00995864" w:rsidRPr="00995864" w:rsidRDefault="00995864" w:rsidP="00995864">
            <w:pPr>
              <w:spacing w:after="0" w:line="240" w:lineRule="auto"/>
              <w:jc w:val="both"/>
              <w:rPr>
                <w:rFonts w:ascii="Arial" w:eastAsia="Times New Roman" w:hAnsi="Arial" w:cs="Arial"/>
                <w:sz w:val="24"/>
                <w:szCs w:val="24"/>
                <w:lang w:eastAsia="es-ES"/>
              </w:rPr>
            </w:pPr>
            <w:r w:rsidRPr="00995864">
              <w:rPr>
                <w:rFonts w:ascii="Arial" w:eastAsia="Times New Roman" w:hAnsi="Arial" w:cs="Arial"/>
                <w:color w:val="000000"/>
                <w:sz w:val="24"/>
                <w:szCs w:val="24"/>
                <w:lang w:eastAsia="es-ES"/>
              </w:rPr>
              <w:t>Mailaketarako jarduerak</w:t>
            </w:r>
          </w:p>
          <w:p w:rsidR="00995864" w:rsidRPr="00995864" w:rsidRDefault="00995864" w:rsidP="00995864">
            <w:pPr>
              <w:spacing w:after="0" w:line="240" w:lineRule="auto"/>
              <w:jc w:val="both"/>
              <w:rPr>
                <w:rFonts w:ascii="Arial" w:eastAsia="Times New Roman" w:hAnsi="Arial" w:cs="Arial"/>
                <w:sz w:val="24"/>
                <w:szCs w:val="24"/>
                <w:lang w:eastAsia="es-ES"/>
              </w:rPr>
            </w:pPr>
            <w:r w:rsidRPr="00995864">
              <w:rPr>
                <w:rFonts w:ascii="Arial" w:eastAsia="Times New Roman" w:hAnsi="Arial" w:cs="Arial"/>
                <w:color w:val="000000"/>
                <w:sz w:val="24"/>
                <w:szCs w:val="24"/>
                <w:lang w:eastAsia="es-ES"/>
              </w:rPr>
              <w:t>Ikaskuntzako jarduerak</w:t>
            </w:r>
          </w:p>
          <w:p w:rsidR="00995864" w:rsidRPr="00995864" w:rsidRDefault="00995864" w:rsidP="00995864">
            <w:pPr>
              <w:spacing w:after="0" w:line="240" w:lineRule="auto"/>
              <w:jc w:val="both"/>
              <w:rPr>
                <w:rFonts w:ascii="Arial" w:eastAsia="Times New Roman" w:hAnsi="Arial" w:cs="Arial"/>
                <w:sz w:val="24"/>
                <w:szCs w:val="24"/>
                <w:lang w:eastAsia="es-ES"/>
              </w:rPr>
            </w:pPr>
            <w:r w:rsidRPr="00995864">
              <w:rPr>
                <w:rFonts w:ascii="Arial" w:eastAsia="Times New Roman" w:hAnsi="Arial" w:cs="Arial"/>
                <w:color w:val="000000"/>
                <w:sz w:val="24"/>
                <w:szCs w:val="24"/>
                <w:lang w:eastAsia="es-ES"/>
              </w:rPr>
              <w:t>Errefortzuko jarduerak</w:t>
            </w:r>
          </w:p>
          <w:p w:rsidR="00995864" w:rsidRPr="00995864" w:rsidRDefault="00995864" w:rsidP="00995864">
            <w:pPr>
              <w:spacing w:after="0" w:line="240" w:lineRule="auto"/>
              <w:jc w:val="both"/>
              <w:rPr>
                <w:rFonts w:ascii="Arial" w:eastAsia="Times New Roman" w:hAnsi="Arial" w:cs="Arial"/>
                <w:sz w:val="24"/>
                <w:szCs w:val="24"/>
                <w:lang w:eastAsia="es-ES"/>
              </w:rPr>
            </w:pPr>
            <w:r w:rsidRPr="00995864">
              <w:rPr>
                <w:rFonts w:ascii="Arial" w:eastAsia="Times New Roman" w:hAnsi="Arial" w:cs="Arial"/>
                <w:color w:val="000000"/>
                <w:sz w:val="24"/>
                <w:szCs w:val="24"/>
                <w:lang w:eastAsia="es-ES"/>
              </w:rPr>
              <w:t>Zabaltze eta sakontze jarduerak</w:t>
            </w:r>
          </w:p>
          <w:p w:rsidR="00995864" w:rsidRPr="00995864" w:rsidRDefault="00995864" w:rsidP="00995864">
            <w:pPr>
              <w:spacing w:after="0" w:line="240" w:lineRule="auto"/>
              <w:jc w:val="both"/>
              <w:rPr>
                <w:rFonts w:ascii="Arial" w:eastAsia="Times New Roman" w:hAnsi="Arial" w:cs="Arial"/>
                <w:sz w:val="24"/>
                <w:szCs w:val="24"/>
                <w:lang w:eastAsia="es-ES"/>
              </w:rPr>
            </w:pPr>
            <w:r w:rsidRPr="00995864">
              <w:rPr>
                <w:rFonts w:ascii="Arial" w:eastAsia="Times New Roman" w:hAnsi="Arial" w:cs="Arial"/>
                <w:color w:val="000000"/>
                <w:sz w:val="24"/>
                <w:szCs w:val="24"/>
                <w:lang w:eastAsia="es-ES"/>
              </w:rPr>
              <w:t>Ebaluazio jarduerak</w:t>
            </w:r>
          </w:p>
        </w:tc>
      </w:tr>
      <w:tr w:rsidR="00995864" w:rsidRPr="00995864" w:rsidTr="00995864">
        <w:tc>
          <w:tcPr>
            <w:tcW w:w="2242" w:type="dxa"/>
            <w:tcBorders>
              <w:top w:val="single" w:sz="8" w:space="0" w:color="000000"/>
              <w:left w:val="single" w:sz="8" w:space="0" w:color="000000"/>
              <w:bottom w:val="single" w:sz="8" w:space="0" w:color="000000"/>
              <w:right w:val="single" w:sz="8" w:space="0" w:color="000000"/>
            </w:tcBorders>
            <w:tcMar>
              <w:top w:w="131" w:type="dxa"/>
              <w:left w:w="131" w:type="dxa"/>
              <w:bottom w:w="131" w:type="dxa"/>
              <w:right w:w="131" w:type="dxa"/>
            </w:tcMar>
            <w:hideMark/>
          </w:tcPr>
          <w:p w:rsidR="00995864" w:rsidRPr="00995864" w:rsidRDefault="00995864" w:rsidP="00995864">
            <w:pPr>
              <w:spacing w:after="0" w:line="240" w:lineRule="auto"/>
              <w:jc w:val="both"/>
              <w:rPr>
                <w:rFonts w:ascii="Arial" w:eastAsia="Times New Roman" w:hAnsi="Arial" w:cs="Arial"/>
                <w:sz w:val="24"/>
                <w:szCs w:val="24"/>
                <w:lang w:eastAsia="es-ES"/>
              </w:rPr>
            </w:pPr>
            <w:r w:rsidRPr="00995864">
              <w:rPr>
                <w:rFonts w:ascii="Arial" w:eastAsia="Times New Roman" w:hAnsi="Arial" w:cs="Arial"/>
                <w:color w:val="000000"/>
                <w:sz w:val="24"/>
                <w:szCs w:val="24"/>
                <w:lang w:eastAsia="es-ES"/>
              </w:rPr>
              <w:t>Edukiaren arabera</w:t>
            </w:r>
          </w:p>
        </w:tc>
        <w:tc>
          <w:tcPr>
            <w:tcW w:w="5402" w:type="dxa"/>
            <w:tcBorders>
              <w:top w:val="single" w:sz="8" w:space="0" w:color="000000"/>
              <w:left w:val="single" w:sz="8" w:space="0" w:color="000000"/>
              <w:bottom w:val="single" w:sz="8" w:space="0" w:color="000000"/>
              <w:right w:val="single" w:sz="8" w:space="0" w:color="000000"/>
            </w:tcBorders>
            <w:tcMar>
              <w:top w:w="131" w:type="dxa"/>
              <w:left w:w="131" w:type="dxa"/>
              <w:bottom w:w="131" w:type="dxa"/>
              <w:right w:w="131" w:type="dxa"/>
            </w:tcMar>
            <w:hideMark/>
          </w:tcPr>
          <w:p w:rsidR="00995864" w:rsidRPr="00995864" w:rsidRDefault="00995864" w:rsidP="00995864">
            <w:pPr>
              <w:spacing w:after="0" w:line="240" w:lineRule="auto"/>
              <w:jc w:val="both"/>
              <w:rPr>
                <w:rFonts w:ascii="Arial" w:eastAsia="Times New Roman" w:hAnsi="Arial" w:cs="Arial"/>
                <w:sz w:val="24"/>
                <w:szCs w:val="24"/>
                <w:lang w:eastAsia="es-ES"/>
              </w:rPr>
            </w:pPr>
            <w:r w:rsidRPr="00995864">
              <w:rPr>
                <w:rFonts w:ascii="Arial" w:eastAsia="Times New Roman" w:hAnsi="Arial" w:cs="Arial"/>
                <w:color w:val="000000"/>
                <w:sz w:val="24"/>
                <w:szCs w:val="24"/>
                <w:lang w:eastAsia="es-ES"/>
              </w:rPr>
              <w:t>Kontzeptualak</w:t>
            </w:r>
          </w:p>
          <w:p w:rsidR="00995864" w:rsidRPr="00995864" w:rsidRDefault="00995864" w:rsidP="00995864">
            <w:pPr>
              <w:spacing w:after="0" w:line="240" w:lineRule="auto"/>
              <w:jc w:val="both"/>
              <w:rPr>
                <w:rFonts w:ascii="Arial" w:eastAsia="Times New Roman" w:hAnsi="Arial" w:cs="Arial"/>
                <w:sz w:val="24"/>
                <w:szCs w:val="24"/>
                <w:lang w:eastAsia="es-ES"/>
              </w:rPr>
            </w:pPr>
            <w:r w:rsidRPr="00995864">
              <w:rPr>
                <w:rFonts w:ascii="Arial" w:eastAsia="Times New Roman" w:hAnsi="Arial" w:cs="Arial"/>
                <w:color w:val="000000"/>
                <w:sz w:val="24"/>
                <w:szCs w:val="24"/>
                <w:lang w:eastAsia="es-ES"/>
              </w:rPr>
              <w:t>Prozedurazkoak</w:t>
            </w:r>
          </w:p>
          <w:p w:rsidR="00995864" w:rsidRPr="00995864" w:rsidRDefault="00995864" w:rsidP="00995864">
            <w:pPr>
              <w:spacing w:after="0" w:line="240" w:lineRule="auto"/>
              <w:jc w:val="both"/>
              <w:rPr>
                <w:rFonts w:ascii="Arial" w:eastAsia="Times New Roman" w:hAnsi="Arial" w:cs="Arial"/>
                <w:sz w:val="24"/>
                <w:szCs w:val="24"/>
                <w:lang w:eastAsia="es-ES"/>
              </w:rPr>
            </w:pPr>
            <w:r w:rsidRPr="00995864">
              <w:rPr>
                <w:rFonts w:ascii="Arial" w:eastAsia="Times New Roman" w:hAnsi="Arial" w:cs="Arial"/>
                <w:color w:val="000000"/>
                <w:sz w:val="24"/>
                <w:szCs w:val="24"/>
                <w:lang w:eastAsia="es-ES"/>
              </w:rPr>
              <w:t>Jarrerazkoak</w:t>
            </w:r>
          </w:p>
        </w:tc>
      </w:tr>
      <w:tr w:rsidR="00995864" w:rsidRPr="00995864" w:rsidTr="00995864">
        <w:tc>
          <w:tcPr>
            <w:tcW w:w="2242" w:type="dxa"/>
            <w:tcBorders>
              <w:top w:val="single" w:sz="8" w:space="0" w:color="000000"/>
              <w:left w:val="single" w:sz="8" w:space="0" w:color="000000"/>
              <w:bottom w:val="single" w:sz="8" w:space="0" w:color="000000"/>
              <w:right w:val="single" w:sz="8" w:space="0" w:color="000000"/>
            </w:tcBorders>
            <w:tcMar>
              <w:top w:w="131" w:type="dxa"/>
              <w:left w:w="131" w:type="dxa"/>
              <w:bottom w:w="131" w:type="dxa"/>
              <w:right w:w="131" w:type="dxa"/>
            </w:tcMar>
            <w:hideMark/>
          </w:tcPr>
          <w:p w:rsidR="00995864" w:rsidRPr="00995864" w:rsidRDefault="00995864" w:rsidP="00995864">
            <w:pPr>
              <w:spacing w:after="0" w:line="240" w:lineRule="auto"/>
              <w:jc w:val="both"/>
              <w:rPr>
                <w:rFonts w:ascii="Arial" w:eastAsia="Times New Roman" w:hAnsi="Arial" w:cs="Arial"/>
                <w:sz w:val="24"/>
                <w:szCs w:val="24"/>
                <w:lang w:eastAsia="es-ES"/>
              </w:rPr>
            </w:pPr>
            <w:r w:rsidRPr="00995864">
              <w:rPr>
                <w:rFonts w:ascii="Arial" w:eastAsia="Times New Roman" w:hAnsi="Arial" w:cs="Arial"/>
                <w:color w:val="000000"/>
                <w:sz w:val="24"/>
                <w:szCs w:val="24"/>
                <w:lang w:eastAsia="es-ES"/>
              </w:rPr>
              <w:t>Metodologiaren arabera</w:t>
            </w:r>
          </w:p>
        </w:tc>
        <w:tc>
          <w:tcPr>
            <w:tcW w:w="5402" w:type="dxa"/>
            <w:tcBorders>
              <w:top w:val="single" w:sz="8" w:space="0" w:color="000000"/>
              <w:left w:val="single" w:sz="8" w:space="0" w:color="000000"/>
              <w:bottom w:val="single" w:sz="8" w:space="0" w:color="000000"/>
              <w:right w:val="single" w:sz="8" w:space="0" w:color="000000"/>
            </w:tcBorders>
            <w:tcMar>
              <w:top w:w="131" w:type="dxa"/>
              <w:left w:w="131" w:type="dxa"/>
              <w:bottom w:w="131" w:type="dxa"/>
              <w:right w:w="131" w:type="dxa"/>
            </w:tcMar>
            <w:hideMark/>
          </w:tcPr>
          <w:p w:rsidR="00995864" w:rsidRPr="00995864" w:rsidRDefault="00995864" w:rsidP="00995864">
            <w:pPr>
              <w:spacing w:after="0" w:line="240" w:lineRule="auto"/>
              <w:jc w:val="both"/>
              <w:rPr>
                <w:rFonts w:ascii="Arial" w:eastAsia="Times New Roman" w:hAnsi="Arial" w:cs="Arial"/>
                <w:sz w:val="24"/>
                <w:szCs w:val="24"/>
                <w:lang w:eastAsia="es-ES"/>
              </w:rPr>
            </w:pPr>
            <w:r w:rsidRPr="00995864">
              <w:rPr>
                <w:rFonts w:ascii="Arial" w:eastAsia="Times New Roman" w:hAnsi="Arial" w:cs="Arial"/>
                <w:color w:val="000000"/>
                <w:sz w:val="24"/>
                <w:szCs w:val="24"/>
                <w:lang w:eastAsia="es-ES"/>
              </w:rPr>
              <w:t>Globalizatuak</w:t>
            </w:r>
          </w:p>
          <w:p w:rsidR="00995864" w:rsidRPr="00995864" w:rsidRDefault="00995864" w:rsidP="00995864">
            <w:pPr>
              <w:spacing w:after="0" w:line="240" w:lineRule="auto"/>
              <w:jc w:val="both"/>
              <w:rPr>
                <w:rFonts w:ascii="Arial" w:eastAsia="Times New Roman" w:hAnsi="Arial" w:cs="Arial"/>
                <w:sz w:val="24"/>
                <w:szCs w:val="24"/>
                <w:lang w:eastAsia="es-ES"/>
              </w:rPr>
            </w:pPr>
            <w:r w:rsidRPr="00995864">
              <w:rPr>
                <w:rFonts w:ascii="Arial" w:eastAsia="Times New Roman" w:hAnsi="Arial" w:cs="Arial"/>
                <w:color w:val="000000"/>
                <w:sz w:val="24"/>
                <w:szCs w:val="24"/>
                <w:lang w:eastAsia="es-ES"/>
              </w:rPr>
              <w:t>Integratuak</w:t>
            </w:r>
          </w:p>
          <w:p w:rsidR="00995864" w:rsidRPr="00995864" w:rsidRDefault="00995864" w:rsidP="00995864">
            <w:pPr>
              <w:spacing w:after="0" w:line="240" w:lineRule="auto"/>
              <w:jc w:val="both"/>
              <w:rPr>
                <w:rFonts w:ascii="Arial" w:eastAsia="Times New Roman" w:hAnsi="Arial" w:cs="Arial"/>
                <w:sz w:val="24"/>
                <w:szCs w:val="24"/>
                <w:lang w:eastAsia="es-ES"/>
              </w:rPr>
            </w:pPr>
            <w:proofErr w:type="spellStart"/>
            <w:r w:rsidRPr="00995864">
              <w:rPr>
                <w:rFonts w:ascii="Arial" w:eastAsia="Times New Roman" w:hAnsi="Arial" w:cs="Arial"/>
                <w:color w:val="000000"/>
                <w:sz w:val="24"/>
                <w:szCs w:val="24"/>
                <w:lang w:eastAsia="es-ES"/>
              </w:rPr>
              <w:t>Interdiziplinarrak</w:t>
            </w:r>
            <w:proofErr w:type="spellEnd"/>
          </w:p>
          <w:p w:rsidR="00995864" w:rsidRPr="00995864" w:rsidRDefault="00995864" w:rsidP="00995864">
            <w:pPr>
              <w:spacing w:after="0" w:line="240" w:lineRule="auto"/>
              <w:jc w:val="both"/>
              <w:rPr>
                <w:rFonts w:ascii="Arial" w:eastAsia="Times New Roman" w:hAnsi="Arial" w:cs="Arial"/>
                <w:sz w:val="24"/>
                <w:szCs w:val="24"/>
                <w:lang w:eastAsia="es-ES"/>
              </w:rPr>
            </w:pPr>
            <w:proofErr w:type="spellStart"/>
            <w:r w:rsidRPr="00995864">
              <w:rPr>
                <w:rFonts w:ascii="Arial" w:eastAsia="Times New Roman" w:hAnsi="Arial" w:cs="Arial"/>
                <w:color w:val="000000"/>
                <w:sz w:val="24"/>
                <w:szCs w:val="24"/>
                <w:lang w:eastAsia="es-ES"/>
              </w:rPr>
              <w:t>Diziplinarrak</w:t>
            </w:r>
            <w:proofErr w:type="spellEnd"/>
          </w:p>
        </w:tc>
      </w:tr>
      <w:tr w:rsidR="00995864" w:rsidRPr="00995864" w:rsidTr="00995864">
        <w:tc>
          <w:tcPr>
            <w:tcW w:w="2242" w:type="dxa"/>
            <w:tcBorders>
              <w:top w:val="single" w:sz="8" w:space="0" w:color="000000"/>
              <w:left w:val="single" w:sz="8" w:space="0" w:color="000000"/>
              <w:bottom w:val="single" w:sz="8" w:space="0" w:color="000000"/>
              <w:right w:val="single" w:sz="8" w:space="0" w:color="000000"/>
            </w:tcBorders>
            <w:tcMar>
              <w:top w:w="131" w:type="dxa"/>
              <w:left w:w="131" w:type="dxa"/>
              <w:bottom w:w="131" w:type="dxa"/>
              <w:right w:w="131" w:type="dxa"/>
            </w:tcMar>
            <w:hideMark/>
          </w:tcPr>
          <w:p w:rsidR="00995864" w:rsidRPr="00995864" w:rsidRDefault="00995864" w:rsidP="00995864">
            <w:pPr>
              <w:spacing w:after="0" w:line="240" w:lineRule="auto"/>
              <w:jc w:val="both"/>
              <w:rPr>
                <w:rFonts w:ascii="Arial" w:eastAsia="Times New Roman" w:hAnsi="Arial" w:cs="Arial"/>
                <w:sz w:val="24"/>
                <w:szCs w:val="24"/>
                <w:lang w:eastAsia="es-ES"/>
              </w:rPr>
            </w:pPr>
            <w:r w:rsidRPr="00995864">
              <w:rPr>
                <w:rFonts w:ascii="Arial" w:eastAsia="Times New Roman" w:hAnsi="Arial" w:cs="Arial"/>
                <w:color w:val="000000"/>
                <w:sz w:val="24"/>
                <w:szCs w:val="24"/>
                <w:lang w:eastAsia="es-ES"/>
              </w:rPr>
              <w:t>Maiztasunaren arabera</w:t>
            </w:r>
          </w:p>
        </w:tc>
        <w:tc>
          <w:tcPr>
            <w:tcW w:w="5402" w:type="dxa"/>
            <w:tcBorders>
              <w:top w:val="single" w:sz="8" w:space="0" w:color="000000"/>
              <w:left w:val="single" w:sz="8" w:space="0" w:color="000000"/>
              <w:bottom w:val="single" w:sz="8" w:space="0" w:color="000000"/>
              <w:right w:val="single" w:sz="8" w:space="0" w:color="000000"/>
            </w:tcBorders>
            <w:tcMar>
              <w:top w:w="131" w:type="dxa"/>
              <w:left w:w="131" w:type="dxa"/>
              <w:bottom w:w="131" w:type="dxa"/>
              <w:right w:w="131" w:type="dxa"/>
            </w:tcMar>
            <w:hideMark/>
          </w:tcPr>
          <w:p w:rsidR="00995864" w:rsidRPr="00995864" w:rsidRDefault="00995864" w:rsidP="00995864">
            <w:pPr>
              <w:spacing w:after="0" w:line="240" w:lineRule="auto"/>
              <w:jc w:val="both"/>
              <w:rPr>
                <w:rFonts w:ascii="Arial" w:eastAsia="Times New Roman" w:hAnsi="Arial" w:cs="Arial"/>
                <w:sz w:val="24"/>
                <w:szCs w:val="24"/>
                <w:lang w:eastAsia="es-ES"/>
              </w:rPr>
            </w:pPr>
            <w:r w:rsidRPr="00995864">
              <w:rPr>
                <w:rFonts w:ascii="Arial" w:eastAsia="Times New Roman" w:hAnsi="Arial" w:cs="Arial"/>
                <w:color w:val="000000"/>
                <w:sz w:val="24"/>
                <w:szCs w:val="24"/>
                <w:lang w:eastAsia="es-ES"/>
              </w:rPr>
              <w:t>Puntualak</w:t>
            </w:r>
          </w:p>
          <w:p w:rsidR="00995864" w:rsidRPr="00995864" w:rsidRDefault="00995864" w:rsidP="00995864">
            <w:pPr>
              <w:spacing w:after="0" w:line="240" w:lineRule="auto"/>
              <w:jc w:val="both"/>
              <w:rPr>
                <w:rFonts w:ascii="Arial" w:eastAsia="Times New Roman" w:hAnsi="Arial" w:cs="Arial"/>
                <w:sz w:val="24"/>
                <w:szCs w:val="24"/>
                <w:lang w:eastAsia="es-ES"/>
              </w:rPr>
            </w:pPr>
            <w:r w:rsidRPr="00995864">
              <w:rPr>
                <w:rFonts w:ascii="Arial" w:eastAsia="Times New Roman" w:hAnsi="Arial" w:cs="Arial"/>
                <w:color w:val="000000"/>
                <w:sz w:val="24"/>
                <w:szCs w:val="24"/>
                <w:lang w:eastAsia="es-ES"/>
              </w:rPr>
              <w:t>Ziklikoak</w:t>
            </w:r>
          </w:p>
        </w:tc>
      </w:tr>
      <w:tr w:rsidR="00995864" w:rsidRPr="00995864" w:rsidTr="00995864">
        <w:tc>
          <w:tcPr>
            <w:tcW w:w="2242" w:type="dxa"/>
            <w:tcBorders>
              <w:top w:val="single" w:sz="8" w:space="0" w:color="000000"/>
              <w:left w:val="single" w:sz="8" w:space="0" w:color="000000"/>
              <w:bottom w:val="single" w:sz="8" w:space="0" w:color="000000"/>
              <w:right w:val="single" w:sz="8" w:space="0" w:color="000000"/>
            </w:tcBorders>
            <w:tcMar>
              <w:top w:w="131" w:type="dxa"/>
              <w:left w:w="131" w:type="dxa"/>
              <w:bottom w:w="131" w:type="dxa"/>
              <w:right w:w="131" w:type="dxa"/>
            </w:tcMar>
            <w:hideMark/>
          </w:tcPr>
          <w:p w:rsidR="00995864" w:rsidRPr="00995864" w:rsidRDefault="00995864" w:rsidP="00995864">
            <w:pPr>
              <w:spacing w:after="0" w:line="240" w:lineRule="auto"/>
              <w:jc w:val="both"/>
              <w:rPr>
                <w:rFonts w:ascii="Arial" w:eastAsia="Times New Roman" w:hAnsi="Arial" w:cs="Arial"/>
                <w:sz w:val="24"/>
                <w:szCs w:val="24"/>
                <w:lang w:eastAsia="es-ES"/>
              </w:rPr>
            </w:pPr>
            <w:r w:rsidRPr="00995864">
              <w:rPr>
                <w:rFonts w:ascii="Arial" w:eastAsia="Times New Roman" w:hAnsi="Arial" w:cs="Arial"/>
                <w:color w:val="000000"/>
                <w:sz w:val="24"/>
                <w:szCs w:val="24"/>
                <w:lang w:eastAsia="es-ES"/>
              </w:rPr>
              <w:t>Taldekatzearen arabera</w:t>
            </w:r>
          </w:p>
        </w:tc>
        <w:tc>
          <w:tcPr>
            <w:tcW w:w="5402" w:type="dxa"/>
            <w:tcBorders>
              <w:top w:val="single" w:sz="8" w:space="0" w:color="000000"/>
              <w:left w:val="single" w:sz="8" w:space="0" w:color="000000"/>
              <w:bottom w:val="single" w:sz="8" w:space="0" w:color="000000"/>
              <w:right w:val="single" w:sz="8" w:space="0" w:color="000000"/>
            </w:tcBorders>
            <w:tcMar>
              <w:top w:w="131" w:type="dxa"/>
              <w:left w:w="131" w:type="dxa"/>
              <w:bottom w:w="131" w:type="dxa"/>
              <w:right w:w="131" w:type="dxa"/>
            </w:tcMar>
            <w:hideMark/>
          </w:tcPr>
          <w:p w:rsidR="00995864" w:rsidRPr="00995864" w:rsidRDefault="00995864" w:rsidP="00995864">
            <w:pPr>
              <w:spacing w:after="0" w:line="240" w:lineRule="auto"/>
              <w:jc w:val="both"/>
              <w:rPr>
                <w:rFonts w:ascii="Arial" w:eastAsia="Times New Roman" w:hAnsi="Arial" w:cs="Arial"/>
                <w:sz w:val="24"/>
                <w:szCs w:val="24"/>
                <w:lang w:eastAsia="es-ES"/>
              </w:rPr>
            </w:pPr>
            <w:r w:rsidRPr="00995864">
              <w:rPr>
                <w:rFonts w:ascii="Arial" w:eastAsia="Times New Roman" w:hAnsi="Arial" w:cs="Arial"/>
                <w:color w:val="000000"/>
                <w:sz w:val="24"/>
                <w:szCs w:val="24"/>
                <w:lang w:eastAsia="es-ES"/>
              </w:rPr>
              <w:t>Talde handian</w:t>
            </w:r>
          </w:p>
          <w:p w:rsidR="00995864" w:rsidRPr="00995864" w:rsidRDefault="00995864" w:rsidP="00995864">
            <w:pPr>
              <w:spacing w:after="0" w:line="240" w:lineRule="auto"/>
              <w:jc w:val="both"/>
              <w:rPr>
                <w:rFonts w:ascii="Arial" w:eastAsia="Times New Roman" w:hAnsi="Arial" w:cs="Arial"/>
                <w:sz w:val="24"/>
                <w:szCs w:val="24"/>
                <w:lang w:eastAsia="es-ES"/>
              </w:rPr>
            </w:pPr>
            <w:r w:rsidRPr="00995864">
              <w:rPr>
                <w:rFonts w:ascii="Arial" w:eastAsia="Times New Roman" w:hAnsi="Arial" w:cs="Arial"/>
                <w:color w:val="000000"/>
                <w:sz w:val="24"/>
                <w:szCs w:val="24"/>
                <w:lang w:eastAsia="es-ES"/>
              </w:rPr>
              <w:t>Talde txikitan</w:t>
            </w:r>
          </w:p>
          <w:p w:rsidR="00995864" w:rsidRPr="00995864" w:rsidRDefault="00995864" w:rsidP="00995864">
            <w:pPr>
              <w:spacing w:after="0" w:line="240" w:lineRule="auto"/>
              <w:jc w:val="both"/>
              <w:rPr>
                <w:rFonts w:ascii="Arial" w:eastAsia="Times New Roman" w:hAnsi="Arial" w:cs="Arial"/>
                <w:sz w:val="24"/>
                <w:szCs w:val="24"/>
                <w:lang w:eastAsia="es-ES"/>
              </w:rPr>
            </w:pPr>
            <w:r w:rsidRPr="00995864">
              <w:rPr>
                <w:rFonts w:ascii="Arial" w:eastAsia="Times New Roman" w:hAnsi="Arial" w:cs="Arial"/>
                <w:color w:val="000000"/>
                <w:sz w:val="24"/>
                <w:szCs w:val="24"/>
                <w:lang w:eastAsia="es-ES"/>
              </w:rPr>
              <w:t>Binaka</w:t>
            </w:r>
          </w:p>
          <w:p w:rsidR="00995864" w:rsidRPr="00995864" w:rsidRDefault="00995864" w:rsidP="00995864">
            <w:pPr>
              <w:spacing w:after="0" w:line="240" w:lineRule="auto"/>
              <w:jc w:val="both"/>
              <w:rPr>
                <w:rFonts w:ascii="Arial" w:eastAsia="Times New Roman" w:hAnsi="Arial" w:cs="Arial"/>
                <w:sz w:val="24"/>
                <w:szCs w:val="24"/>
                <w:lang w:eastAsia="es-ES"/>
              </w:rPr>
            </w:pPr>
            <w:r w:rsidRPr="00995864">
              <w:rPr>
                <w:rFonts w:ascii="Arial" w:eastAsia="Times New Roman" w:hAnsi="Arial" w:cs="Arial"/>
                <w:color w:val="000000"/>
                <w:sz w:val="24"/>
                <w:szCs w:val="24"/>
                <w:lang w:eastAsia="es-ES"/>
              </w:rPr>
              <w:t>Bakarka</w:t>
            </w:r>
          </w:p>
        </w:tc>
      </w:tr>
      <w:tr w:rsidR="00995864" w:rsidRPr="00995864" w:rsidTr="00995864">
        <w:tc>
          <w:tcPr>
            <w:tcW w:w="2242" w:type="dxa"/>
            <w:tcBorders>
              <w:top w:val="single" w:sz="8" w:space="0" w:color="000000"/>
              <w:left w:val="single" w:sz="8" w:space="0" w:color="000000"/>
              <w:bottom w:val="single" w:sz="8" w:space="0" w:color="000000"/>
              <w:right w:val="single" w:sz="8" w:space="0" w:color="000000"/>
            </w:tcBorders>
            <w:tcMar>
              <w:top w:w="131" w:type="dxa"/>
              <w:left w:w="131" w:type="dxa"/>
              <w:bottom w:w="131" w:type="dxa"/>
              <w:right w:w="131" w:type="dxa"/>
            </w:tcMar>
            <w:hideMark/>
          </w:tcPr>
          <w:p w:rsidR="00995864" w:rsidRPr="00995864" w:rsidRDefault="00995864" w:rsidP="00995864">
            <w:pPr>
              <w:spacing w:after="0" w:line="240" w:lineRule="auto"/>
              <w:jc w:val="both"/>
              <w:rPr>
                <w:rFonts w:ascii="Arial" w:eastAsia="Times New Roman" w:hAnsi="Arial" w:cs="Arial"/>
                <w:sz w:val="24"/>
                <w:szCs w:val="24"/>
                <w:lang w:eastAsia="es-ES"/>
              </w:rPr>
            </w:pPr>
            <w:r w:rsidRPr="00995864">
              <w:rPr>
                <w:rFonts w:ascii="Arial" w:eastAsia="Times New Roman" w:hAnsi="Arial" w:cs="Arial"/>
                <w:color w:val="000000"/>
                <w:sz w:val="24"/>
                <w:szCs w:val="24"/>
                <w:lang w:eastAsia="es-ES"/>
              </w:rPr>
              <w:t>Kokapenaren arabera</w:t>
            </w:r>
          </w:p>
        </w:tc>
        <w:tc>
          <w:tcPr>
            <w:tcW w:w="5402" w:type="dxa"/>
            <w:tcBorders>
              <w:top w:val="single" w:sz="8" w:space="0" w:color="000000"/>
              <w:left w:val="single" w:sz="8" w:space="0" w:color="000000"/>
              <w:bottom w:val="single" w:sz="8" w:space="0" w:color="000000"/>
              <w:right w:val="single" w:sz="8" w:space="0" w:color="000000"/>
            </w:tcBorders>
            <w:tcMar>
              <w:top w:w="131" w:type="dxa"/>
              <w:left w:w="131" w:type="dxa"/>
              <w:bottom w:w="131" w:type="dxa"/>
              <w:right w:w="131" w:type="dxa"/>
            </w:tcMar>
            <w:hideMark/>
          </w:tcPr>
          <w:p w:rsidR="00995864" w:rsidRPr="00995864" w:rsidRDefault="00995864" w:rsidP="00995864">
            <w:pPr>
              <w:spacing w:after="0" w:line="240" w:lineRule="auto"/>
              <w:jc w:val="both"/>
              <w:rPr>
                <w:rFonts w:ascii="Arial" w:eastAsia="Times New Roman" w:hAnsi="Arial" w:cs="Arial"/>
                <w:sz w:val="24"/>
                <w:szCs w:val="24"/>
                <w:lang w:eastAsia="es-ES"/>
              </w:rPr>
            </w:pPr>
            <w:r w:rsidRPr="00995864">
              <w:rPr>
                <w:rFonts w:ascii="Arial" w:eastAsia="Times New Roman" w:hAnsi="Arial" w:cs="Arial"/>
                <w:color w:val="000000"/>
                <w:sz w:val="24"/>
                <w:szCs w:val="24"/>
                <w:lang w:eastAsia="es-ES"/>
              </w:rPr>
              <w:t>Eskola mailako jarduerak</w:t>
            </w:r>
          </w:p>
          <w:p w:rsidR="00995864" w:rsidRPr="00995864" w:rsidRDefault="00995864" w:rsidP="00995864">
            <w:pPr>
              <w:spacing w:after="0" w:line="240" w:lineRule="auto"/>
              <w:jc w:val="both"/>
              <w:rPr>
                <w:rFonts w:ascii="Arial" w:eastAsia="Times New Roman" w:hAnsi="Arial" w:cs="Arial"/>
                <w:sz w:val="24"/>
                <w:szCs w:val="24"/>
                <w:lang w:eastAsia="es-ES"/>
              </w:rPr>
            </w:pPr>
            <w:r w:rsidRPr="00995864">
              <w:rPr>
                <w:rFonts w:ascii="Arial" w:eastAsia="Times New Roman" w:hAnsi="Arial" w:cs="Arial"/>
                <w:color w:val="000000"/>
                <w:sz w:val="24"/>
                <w:szCs w:val="24"/>
                <w:lang w:eastAsia="es-ES"/>
              </w:rPr>
              <w:t>Gela mailako jarduerak</w:t>
            </w:r>
          </w:p>
          <w:p w:rsidR="00995864" w:rsidRPr="00995864" w:rsidRDefault="00995864" w:rsidP="00995864">
            <w:pPr>
              <w:spacing w:after="0" w:line="240" w:lineRule="auto"/>
              <w:jc w:val="both"/>
              <w:rPr>
                <w:rFonts w:ascii="Arial" w:eastAsia="Times New Roman" w:hAnsi="Arial" w:cs="Arial"/>
                <w:sz w:val="24"/>
                <w:szCs w:val="24"/>
                <w:lang w:eastAsia="es-ES"/>
              </w:rPr>
            </w:pPr>
            <w:r w:rsidRPr="00995864">
              <w:rPr>
                <w:rFonts w:ascii="Arial" w:eastAsia="Times New Roman" w:hAnsi="Arial" w:cs="Arial"/>
                <w:color w:val="000000"/>
                <w:sz w:val="24"/>
                <w:szCs w:val="24"/>
                <w:lang w:eastAsia="es-ES"/>
              </w:rPr>
              <w:t>Kanpoko jarduerak</w:t>
            </w:r>
          </w:p>
        </w:tc>
      </w:tr>
    </w:tbl>
    <w:p w:rsidR="00995864" w:rsidRPr="00995864" w:rsidRDefault="00995864" w:rsidP="00995864">
      <w:pPr>
        <w:spacing w:after="0" w:line="360" w:lineRule="auto"/>
        <w:rPr>
          <w:rFonts w:ascii="Arial" w:eastAsia="Times New Roman" w:hAnsi="Arial" w:cs="Arial"/>
          <w:sz w:val="24"/>
          <w:szCs w:val="24"/>
          <w:lang w:eastAsia="es-ES"/>
        </w:rPr>
      </w:pPr>
    </w:p>
    <w:p w:rsidR="00995864" w:rsidRDefault="00995864" w:rsidP="00995864">
      <w:pPr>
        <w:spacing w:line="360" w:lineRule="auto"/>
        <w:rPr>
          <w:rFonts w:ascii="Arial" w:eastAsia="Times New Roman" w:hAnsi="Arial" w:cs="Arial"/>
          <w:color w:val="000000"/>
          <w:sz w:val="24"/>
          <w:szCs w:val="24"/>
          <w:lang w:eastAsia="es-ES"/>
        </w:rPr>
      </w:pPr>
      <w:r w:rsidRPr="00995864">
        <w:rPr>
          <w:rFonts w:ascii="Arial" w:eastAsia="Times New Roman" w:hAnsi="Arial" w:cs="Arial"/>
          <w:sz w:val="24"/>
          <w:szCs w:val="24"/>
          <w:lang w:eastAsia="es-ES"/>
        </w:rPr>
        <w:br/>
      </w:r>
    </w:p>
    <w:p w:rsidR="00995864" w:rsidRDefault="00995864" w:rsidP="00995864">
      <w:pPr>
        <w:spacing w:line="360" w:lineRule="auto"/>
        <w:rPr>
          <w:rFonts w:ascii="Arial" w:eastAsia="Times New Roman" w:hAnsi="Arial" w:cs="Arial"/>
          <w:color w:val="000000"/>
          <w:sz w:val="24"/>
          <w:szCs w:val="24"/>
          <w:lang w:eastAsia="es-ES"/>
        </w:rPr>
      </w:pPr>
    </w:p>
    <w:p w:rsidR="00995864" w:rsidRDefault="00995864" w:rsidP="00995864">
      <w:pPr>
        <w:spacing w:line="360" w:lineRule="auto"/>
        <w:rPr>
          <w:rFonts w:ascii="Arial" w:eastAsia="Times New Roman" w:hAnsi="Arial" w:cs="Arial"/>
          <w:color w:val="000000"/>
          <w:sz w:val="24"/>
          <w:szCs w:val="24"/>
          <w:lang w:eastAsia="es-ES"/>
        </w:rPr>
      </w:pPr>
    </w:p>
    <w:p w:rsidR="00995864" w:rsidRDefault="00995864" w:rsidP="00995864">
      <w:pPr>
        <w:spacing w:line="360" w:lineRule="auto"/>
        <w:rPr>
          <w:rFonts w:ascii="Arial" w:eastAsia="Times New Roman" w:hAnsi="Arial" w:cs="Arial"/>
          <w:color w:val="000000"/>
          <w:sz w:val="24"/>
          <w:szCs w:val="24"/>
          <w:lang w:eastAsia="es-ES"/>
        </w:rPr>
      </w:pPr>
    </w:p>
    <w:p w:rsidR="00995864" w:rsidRDefault="00995864" w:rsidP="00995864">
      <w:pPr>
        <w:spacing w:line="360" w:lineRule="auto"/>
        <w:rPr>
          <w:rFonts w:ascii="Arial" w:eastAsia="Times New Roman" w:hAnsi="Arial" w:cs="Arial"/>
          <w:color w:val="000000"/>
          <w:sz w:val="24"/>
          <w:szCs w:val="24"/>
          <w:lang w:eastAsia="es-ES"/>
        </w:rPr>
      </w:pPr>
    </w:p>
    <w:p w:rsidR="00995864" w:rsidRDefault="00995864" w:rsidP="00995864">
      <w:pPr>
        <w:spacing w:line="360" w:lineRule="auto"/>
        <w:rPr>
          <w:rFonts w:ascii="Arial" w:eastAsia="Times New Roman" w:hAnsi="Arial" w:cs="Arial"/>
          <w:color w:val="000000"/>
          <w:sz w:val="24"/>
          <w:szCs w:val="24"/>
          <w:lang w:eastAsia="es-ES"/>
        </w:rPr>
      </w:pPr>
    </w:p>
    <w:p w:rsidR="00995864" w:rsidRDefault="00995864" w:rsidP="00995864">
      <w:pPr>
        <w:spacing w:line="360" w:lineRule="auto"/>
        <w:rPr>
          <w:rFonts w:ascii="Arial" w:eastAsia="Times New Roman" w:hAnsi="Arial" w:cs="Arial"/>
          <w:color w:val="000000"/>
          <w:sz w:val="24"/>
          <w:szCs w:val="24"/>
          <w:lang w:eastAsia="es-ES"/>
        </w:rPr>
      </w:pPr>
    </w:p>
    <w:p w:rsidR="00995864" w:rsidRDefault="00995864" w:rsidP="00995864">
      <w:pPr>
        <w:spacing w:line="360" w:lineRule="auto"/>
        <w:rPr>
          <w:rFonts w:ascii="Arial" w:eastAsia="Times New Roman" w:hAnsi="Arial" w:cs="Arial"/>
          <w:color w:val="000000"/>
          <w:sz w:val="24"/>
          <w:szCs w:val="24"/>
          <w:lang w:eastAsia="es-ES"/>
        </w:rPr>
      </w:pPr>
    </w:p>
    <w:p w:rsidR="00995864" w:rsidRDefault="00995864" w:rsidP="00995864">
      <w:pPr>
        <w:spacing w:line="360" w:lineRule="auto"/>
        <w:rPr>
          <w:rFonts w:ascii="Arial" w:eastAsia="Times New Roman" w:hAnsi="Arial" w:cs="Arial"/>
          <w:color w:val="000000"/>
          <w:sz w:val="24"/>
          <w:szCs w:val="24"/>
          <w:lang w:eastAsia="es-ES"/>
        </w:rPr>
      </w:pPr>
    </w:p>
    <w:p w:rsidR="00995864" w:rsidRDefault="00995864" w:rsidP="00995864">
      <w:pPr>
        <w:spacing w:line="360" w:lineRule="auto"/>
        <w:rPr>
          <w:rFonts w:ascii="Arial" w:eastAsia="Times New Roman" w:hAnsi="Arial" w:cs="Arial"/>
          <w:color w:val="000000"/>
          <w:sz w:val="24"/>
          <w:szCs w:val="24"/>
          <w:lang w:eastAsia="es-ES"/>
        </w:rPr>
      </w:pPr>
    </w:p>
    <w:p w:rsidR="00995864" w:rsidRDefault="00995864" w:rsidP="00995864">
      <w:pPr>
        <w:spacing w:line="360" w:lineRule="auto"/>
        <w:rPr>
          <w:rFonts w:ascii="Arial" w:eastAsia="Times New Roman" w:hAnsi="Arial" w:cs="Arial"/>
          <w:color w:val="000000"/>
          <w:sz w:val="24"/>
          <w:szCs w:val="24"/>
          <w:lang w:eastAsia="es-ES"/>
        </w:rPr>
      </w:pPr>
    </w:p>
    <w:p w:rsidR="00995864" w:rsidRDefault="00995864" w:rsidP="00995864">
      <w:pPr>
        <w:spacing w:line="360" w:lineRule="auto"/>
        <w:rPr>
          <w:rFonts w:ascii="Arial" w:eastAsia="Times New Roman" w:hAnsi="Arial" w:cs="Arial"/>
          <w:color w:val="000000"/>
          <w:sz w:val="24"/>
          <w:szCs w:val="24"/>
          <w:lang w:eastAsia="es-ES"/>
        </w:rPr>
      </w:pPr>
    </w:p>
    <w:p w:rsidR="00E33988" w:rsidRPr="00995864" w:rsidRDefault="00995864" w:rsidP="00995864">
      <w:pPr>
        <w:spacing w:line="360" w:lineRule="auto"/>
        <w:rPr>
          <w:rFonts w:ascii="Arial" w:hAnsi="Arial" w:cs="Arial"/>
          <w:sz w:val="24"/>
          <w:szCs w:val="24"/>
        </w:rPr>
      </w:pPr>
      <w:r w:rsidRPr="00995864">
        <w:rPr>
          <w:rFonts w:ascii="Arial" w:eastAsia="Times New Roman" w:hAnsi="Arial" w:cs="Arial"/>
          <w:color w:val="000000"/>
          <w:sz w:val="24"/>
          <w:szCs w:val="24"/>
          <w:lang w:eastAsia="es-ES"/>
        </w:rPr>
        <w:lastRenderedPageBreak/>
        <w:t xml:space="preserve">Bukatzeko esan, ikaste-irakaste prozesu osoa zehar ikasleak bere ibilbidearen inguruko etengabeko gogoeta egingo dutela eta hori dela eta, prozesuaren hasieratik </w:t>
      </w:r>
      <w:proofErr w:type="spellStart"/>
      <w:r w:rsidRPr="00995864">
        <w:rPr>
          <w:rFonts w:ascii="Arial" w:eastAsia="Times New Roman" w:hAnsi="Arial" w:cs="Arial"/>
          <w:color w:val="000000"/>
          <w:sz w:val="24"/>
          <w:szCs w:val="24"/>
          <w:lang w:eastAsia="es-ES"/>
        </w:rPr>
        <w:t>bukaerararte</w:t>
      </w:r>
      <w:proofErr w:type="spellEnd"/>
      <w:r w:rsidRPr="00995864">
        <w:rPr>
          <w:rFonts w:ascii="Arial" w:eastAsia="Times New Roman" w:hAnsi="Arial" w:cs="Arial"/>
          <w:color w:val="000000"/>
          <w:sz w:val="24"/>
          <w:szCs w:val="24"/>
          <w:lang w:eastAsia="es-ES"/>
        </w:rPr>
        <w:t>, egiten duen guztiaren ebaluazioa egiten joango da, honek ahalbidetuko baitio ikasteko gaitasuna garatzen eta bere prozesua eta irakaslearena erregulatzen.</w:t>
      </w:r>
    </w:p>
    <w:sectPr w:rsidR="00E33988" w:rsidRPr="00995864" w:rsidSect="00E3398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995864"/>
    <w:rsid w:val="00681B53"/>
    <w:rsid w:val="00995864"/>
    <w:rsid w:val="00E02CDF"/>
    <w:rsid w:val="00E3398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988"/>
    <w:rPr>
      <w:lang w:val="eu-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995864"/>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divs>
    <w:div w:id="125510662">
      <w:bodyDiv w:val="1"/>
      <w:marLeft w:val="0"/>
      <w:marRight w:val="0"/>
      <w:marTop w:val="0"/>
      <w:marBottom w:val="0"/>
      <w:divBdr>
        <w:top w:val="none" w:sz="0" w:space="0" w:color="auto"/>
        <w:left w:val="none" w:sz="0" w:space="0" w:color="auto"/>
        <w:bottom w:val="none" w:sz="0" w:space="0" w:color="auto"/>
        <w:right w:val="none" w:sz="0" w:space="0" w:color="auto"/>
      </w:divBdr>
      <w:divsChild>
        <w:div w:id="15150763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526</Words>
  <Characters>2896</Characters>
  <Application>Microsoft Office Word</Application>
  <DocSecurity>0</DocSecurity>
  <Lines>24</Lines>
  <Paragraphs>6</Paragraphs>
  <ScaleCrop>false</ScaleCrop>
  <Company/>
  <LinksUpToDate>false</LinksUpToDate>
  <CharactersWithSpaces>3416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2014-04-03T19:42:00Z</dcterms:created>
  <dcterms:modified xsi:type="dcterms:W3CDTF">2014-04-03T19:44:00Z</dcterms:modified>
</cp:coreProperties>
</file>