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95" w:rsidRPr="00373495" w:rsidRDefault="00373495" w:rsidP="00373495">
      <w:pPr>
        <w:spacing w:after="0" w:line="360" w:lineRule="auto"/>
        <w:jc w:val="center"/>
        <w:rPr>
          <w:rFonts w:ascii="Times New Roman" w:eastAsia="Times New Roman" w:hAnsi="Times New Roman" w:cs="Times New Roman"/>
          <w:sz w:val="24"/>
          <w:szCs w:val="24"/>
          <w:lang w:eastAsia="es-ES"/>
        </w:rPr>
      </w:pPr>
      <w:r w:rsidRPr="00373495">
        <w:rPr>
          <w:rFonts w:ascii="Arial" w:eastAsia="Times New Roman" w:hAnsi="Arial" w:cs="Arial"/>
          <w:b/>
          <w:bCs/>
          <w:color w:val="000000"/>
          <w:sz w:val="24"/>
          <w:szCs w:val="24"/>
          <w:u w:val="single"/>
          <w:lang w:eastAsia="es-ES"/>
        </w:rPr>
        <w:t>EBALUAZIOA</w:t>
      </w:r>
    </w:p>
    <w:p w:rsidR="00373495" w:rsidRPr="00373495" w:rsidRDefault="00373495" w:rsidP="00373495">
      <w:pPr>
        <w:spacing w:after="0" w:line="360" w:lineRule="auto"/>
        <w:rPr>
          <w:rFonts w:ascii="Times New Roman" w:eastAsia="Times New Roman" w:hAnsi="Times New Roman" w:cs="Times New Roman"/>
          <w:sz w:val="24"/>
          <w:szCs w:val="24"/>
          <w:lang w:eastAsia="es-ES"/>
        </w:rPr>
      </w:pPr>
    </w:p>
    <w:p w:rsidR="00373495" w:rsidRDefault="00373495" w:rsidP="00373495">
      <w:pPr>
        <w:spacing w:after="0" w:line="360" w:lineRule="auto"/>
        <w:jc w:val="both"/>
        <w:rPr>
          <w:rFonts w:ascii="Arial" w:eastAsia="Times New Roman" w:hAnsi="Arial" w:cs="Arial"/>
          <w:b/>
          <w:bCs/>
          <w:color w:val="000000"/>
          <w:sz w:val="24"/>
          <w:szCs w:val="24"/>
          <w:lang w:eastAsia="es-ES"/>
        </w:rPr>
      </w:pPr>
      <w:r w:rsidRPr="00373495">
        <w:rPr>
          <w:rFonts w:ascii="Arial" w:eastAsia="Times New Roman" w:hAnsi="Arial" w:cs="Arial"/>
          <w:color w:val="000000"/>
          <w:sz w:val="24"/>
          <w:szCs w:val="24"/>
          <w:lang w:eastAsia="es-ES"/>
        </w:rPr>
        <w:t>Metodologia aldaketak ebaluazio sistema aldatzea dakar ezinbestean.  </w:t>
      </w:r>
      <w:r w:rsidRPr="00373495">
        <w:rPr>
          <w:rFonts w:ascii="Arial" w:eastAsia="Times New Roman" w:hAnsi="Arial" w:cs="Arial"/>
          <w:b/>
          <w:bCs/>
          <w:color w:val="000000"/>
          <w:sz w:val="24"/>
          <w:szCs w:val="24"/>
          <w:lang w:eastAsia="es-ES"/>
        </w:rPr>
        <w:t xml:space="preserve">Ikaslea bere ikaste </w:t>
      </w:r>
      <w:proofErr w:type="spellStart"/>
      <w:r w:rsidRPr="00373495">
        <w:rPr>
          <w:rFonts w:ascii="Arial" w:eastAsia="Times New Roman" w:hAnsi="Arial" w:cs="Arial"/>
          <w:b/>
          <w:bCs/>
          <w:color w:val="000000"/>
          <w:sz w:val="24"/>
          <w:szCs w:val="24"/>
          <w:lang w:eastAsia="es-ES"/>
        </w:rPr>
        <w:t>prozesuare​</w:t>
      </w:r>
      <w:proofErr w:type="spellEnd"/>
      <w:r w:rsidRPr="00373495">
        <w:rPr>
          <w:rFonts w:ascii="Arial" w:eastAsia="Times New Roman" w:hAnsi="Arial" w:cs="Arial"/>
          <w:b/>
          <w:bCs/>
          <w:color w:val="000000"/>
          <w:sz w:val="24"/>
          <w:szCs w:val="24"/>
          <w:lang w:eastAsia="es-ES"/>
        </w:rPr>
        <w:t xml:space="preserve">n </w:t>
      </w:r>
      <w:proofErr w:type="spellStart"/>
      <w:r w:rsidRPr="00373495">
        <w:rPr>
          <w:rFonts w:ascii="Arial" w:eastAsia="Times New Roman" w:hAnsi="Arial" w:cs="Arial"/>
          <w:b/>
          <w:bCs/>
          <w:color w:val="000000"/>
          <w:sz w:val="24"/>
          <w:szCs w:val="24"/>
          <w:lang w:eastAsia="es-ES"/>
        </w:rPr>
        <w:t>protagonis​ta</w:t>
      </w:r>
      <w:proofErr w:type="spellEnd"/>
      <w:r w:rsidRPr="00373495">
        <w:rPr>
          <w:rFonts w:ascii="Arial" w:eastAsia="Times New Roman" w:hAnsi="Arial" w:cs="Arial"/>
          <w:b/>
          <w:bCs/>
          <w:color w:val="000000"/>
          <w:sz w:val="24"/>
          <w:szCs w:val="24"/>
          <w:lang w:eastAsia="es-ES"/>
        </w:rPr>
        <w:t xml:space="preserve"> bilakatzen bada, bere </w:t>
      </w:r>
      <w:proofErr w:type="spellStart"/>
      <w:r w:rsidRPr="00373495">
        <w:rPr>
          <w:rFonts w:ascii="Arial" w:eastAsia="Times New Roman" w:hAnsi="Arial" w:cs="Arial"/>
          <w:b/>
          <w:bCs/>
          <w:color w:val="000000"/>
          <w:sz w:val="24"/>
          <w:szCs w:val="24"/>
          <w:lang w:eastAsia="es-ES"/>
        </w:rPr>
        <w:t>ebaluazioa​ren</w:t>
      </w:r>
      <w:proofErr w:type="spellEnd"/>
      <w:r w:rsidRPr="00373495">
        <w:rPr>
          <w:rFonts w:ascii="Arial" w:eastAsia="Times New Roman" w:hAnsi="Arial" w:cs="Arial"/>
          <w:b/>
          <w:bCs/>
          <w:color w:val="000000"/>
          <w:sz w:val="24"/>
          <w:szCs w:val="24"/>
          <w:lang w:eastAsia="es-ES"/>
        </w:rPr>
        <w:t xml:space="preserve"> </w:t>
      </w:r>
      <w:proofErr w:type="spellStart"/>
      <w:r w:rsidRPr="00373495">
        <w:rPr>
          <w:rFonts w:ascii="Arial" w:eastAsia="Times New Roman" w:hAnsi="Arial" w:cs="Arial"/>
          <w:b/>
          <w:bCs/>
          <w:color w:val="000000"/>
          <w:sz w:val="24"/>
          <w:szCs w:val="24"/>
          <w:lang w:eastAsia="es-ES"/>
        </w:rPr>
        <w:t>protagonis​ta</w:t>
      </w:r>
      <w:proofErr w:type="spellEnd"/>
      <w:r w:rsidRPr="00373495">
        <w:rPr>
          <w:rFonts w:ascii="Arial" w:eastAsia="Times New Roman" w:hAnsi="Arial" w:cs="Arial"/>
          <w:b/>
          <w:bCs/>
          <w:color w:val="000000"/>
          <w:sz w:val="24"/>
          <w:szCs w:val="24"/>
          <w:lang w:eastAsia="es-ES"/>
        </w:rPr>
        <w:t xml:space="preserve"> bilakatu beharko da, nahita nahiez.</w:t>
      </w: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color w:val="000000"/>
          <w:sz w:val="24"/>
          <w:szCs w:val="24"/>
          <w:lang w:eastAsia="es-ES"/>
        </w:rPr>
        <w:t xml:space="preserve">Ebaluazioa kalifikaziorako tresna soil bat izan ordez, ikasketarako eta hobekuntzarako balio duen beste jarduera bat gisa ulertuko dugu. Ebaluazioak eduki eta helburuekiko </w:t>
      </w:r>
      <w:r w:rsidRPr="00373495">
        <w:rPr>
          <w:rFonts w:ascii="Arial" w:eastAsia="Times New Roman" w:hAnsi="Arial" w:cs="Arial"/>
          <w:b/>
          <w:bCs/>
          <w:color w:val="000000"/>
          <w:sz w:val="24"/>
          <w:szCs w:val="24"/>
          <w:lang w:eastAsia="es-ES"/>
        </w:rPr>
        <w:t xml:space="preserve">lorpen maila </w:t>
      </w:r>
      <w:r w:rsidRPr="00373495">
        <w:rPr>
          <w:rFonts w:ascii="Arial" w:eastAsia="Times New Roman" w:hAnsi="Arial" w:cs="Arial"/>
          <w:color w:val="000000"/>
          <w:sz w:val="24"/>
          <w:szCs w:val="24"/>
          <w:lang w:eastAsia="es-ES"/>
        </w:rPr>
        <w:t xml:space="preserve">zehazten laguntzeaz gain, </w:t>
      </w:r>
      <w:proofErr w:type="spellStart"/>
      <w:r w:rsidRPr="00373495">
        <w:rPr>
          <w:rFonts w:ascii="Arial" w:eastAsia="Times New Roman" w:hAnsi="Arial" w:cs="Arial"/>
          <w:b/>
          <w:bCs/>
          <w:color w:val="000000"/>
          <w:sz w:val="24"/>
          <w:szCs w:val="24"/>
          <w:lang w:eastAsia="es-ES"/>
        </w:rPr>
        <w:t>autoefikazia</w:t>
      </w:r>
      <w:proofErr w:type="spellEnd"/>
      <w:r w:rsidRPr="00373495">
        <w:rPr>
          <w:rFonts w:ascii="Arial" w:eastAsia="Times New Roman" w:hAnsi="Arial" w:cs="Arial"/>
          <w:color w:val="000000"/>
          <w:sz w:val="24"/>
          <w:szCs w:val="24"/>
          <w:lang w:eastAsia="es-ES"/>
        </w:rPr>
        <w:t xml:space="preserve"> eta </w:t>
      </w:r>
      <w:proofErr w:type="spellStart"/>
      <w:r w:rsidRPr="00373495">
        <w:rPr>
          <w:rFonts w:ascii="Arial" w:eastAsia="Times New Roman" w:hAnsi="Arial" w:cs="Arial"/>
          <w:b/>
          <w:bCs/>
          <w:color w:val="000000"/>
          <w:sz w:val="24"/>
          <w:szCs w:val="24"/>
          <w:lang w:eastAsia="es-ES"/>
        </w:rPr>
        <w:t>autoerregulazioa</w:t>
      </w:r>
      <w:proofErr w:type="spellEnd"/>
      <w:r w:rsidRPr="00373495">
        <w:rPr>
          <w:rFonts w:ascii="Arial" w:eastAsia="Times New Roman" w:hAnsi="Arial" w:cs="Arial"/>
          <w:color w:val="000000"/>
          <w:sz w:val="24"/>
          <w:szCs w:val="24"/>
          <w:lang w:eastAsia="es-ES"/>
        </w:rPr>
        <w:t xml:space="preserve"> indartzeko ezinbesteko baliabidea da. Are gehiago, baita </w:t>
      </w:r>
      <w:r w:rsidRPr="00373495">
        <w:rPr>
          <w:rFonts w:ascii="Arial" w:eastAsia="Times New Roman" w:hAnsi="Arial" w:cs="Arial"/>
          <w:b/>
          <w:bCs/>
          <w:color w:val="000000"/>
          <w:sz w:val="24"/>
          <w:szCs w:val="24"/>
          <w:lang w:eastAsia="es-ES"/>
        </w:rPr>
        <w:t>hobekuntza</w:t>
      </w:r>
      <w:r w:rsidRPr="00373495">
        <w:rPr>
          <w:rFonts w:ascii="Arial" w:eastAsia="Times New Roman" w:hAnsi="Arial" w:cs="Arial"/>
          <w:color w:val="000000"/>
          <w:sz w:val="24"/>
          <w:szCs w:val="24"/>
          <w:lang w:eastAsia="es-ES"/>
        </w:rPr>
        <w:t xml:space="preserve"> sustatzeko giltza ere, ikasketa prozesuaz eta gelako dinamikaz hausnartu arazi eta </w:t>
      </w:r>
      <w:proofErr w:type="spellStart"/>
      <w:r w:rsidRPr="00373495">
        <w:rPr>
          <w:rFonts w:ascii="Arial" w:eastAsia="Times New Roman" w:hAnsi="Arial" w:cs="Arial"/>
          <w:color w:val="000000"/>
          <w:sz w:val="24"/>
          <w:szCs w:val="24"/>
          <w:lang w:eastAsia="es-ES"/>
        </w:rPr>
        <w:t>indarguneak</w:t>
      </w:r>
      <w:proofErr w:type="spellEnd"/>
      <w:r w:rsidRPr="00373495">
        <w:rPr>
          <w:rFonts w:ascii="Arial" w:eastAsia="Times New Roman" w:hAnsi="Arial" w:cs="Arial"/>
          <w:color w:val="000000"/>
          <w:sz w:val="24"/>
          <w:szCs w:val="24"/>
          <w:lang w:eastAsia="es-ES"/>
        </w:rPr>
        <w:t xml:space="preserve"> potentziatu eta akatsak konpontzeko aukera ematen baitu. Modu honetara bakarrik lortuko da ikasle eta irakasleok, norberaren gaitasunak garatzea eta jarduna hobetzea; bide batez, hezkuntzaren kalitatea bermatuz.</w:t>
      </w: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color w:val="000000"/>
          <w:sz w:val="24"/>
          <w:szCs w:val="24"/>
          <w:u w:val="single"/>
          <w:lang w:eastAsia="es-ES"/>
        </w:rPr>
        <w:t xml:space="preserve">NORK ebaluatu?: </w:t>
      </w:r>
      <w:r w:rsidRPr="00373495">
        <w:rPr>
          <w:rFonts w:ascii="Arial" w:eastAsia="Times New Roman" w:hAnsi="Arial" w:cs="Arial"/>
          <w:color w:val="000000"/>
          <w:sz w:val="24"/>
          <w:szCs w:val="24"/>
          <w:lang w:eastAsia="es-ES"/>
        </w:rPr>
        <w:t> ikaste-irakaste prozesuan inplikatuta dauden eragile guztiek parte hartu behar dute</w:t>
      </w:r>
      <w:r>
        <w:rPr>
          <w:rFonts w:ascii="Arial" w:eastAsia="Times New Roman" w:hAnsi="Arial" w:cs="Arial"/>
          <w:color w:val="000000"/>
          <w:sz w:val="24"/>
          <w:szCs w:val="24"/>
          <w:lang w:eastAsia="es-ES"/>
        </w:rPr>
        <w:t>.</w:t>
      </w:r>
    </w:p>
    <w:p w:rsidR="00373495" w:rsidRDefault="00373495" w:rsidP="00373495">
      <w:pPr>
        <w:spacing w:after="0" w:line="360" w:lineRule="auto"/>
        <w:jc w:val="both"/>
        <w:rPr>
          <w:rFonts w:ascii="Arial" w:eastAsia="Times New Roman" w:hAnsi="Arial" w:cs="Arial"/>
          <w:color w:val="000000"/>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b/>
          <w:bCs/>
          <w:color w:val="000000"/>
          <w:sz w:val="24"/>
          <w:szCs w:val="24"/>
          <w:lang w:eastAsia="es-ES"/>
        </w:rPr>
        <w:t xml:space="preserve">Ikasleek </w:t>
      </w:r>
      <w:proofErr w:type="spellStart"/>
      <w:r w:rsidRPr="00373495">
        <w:rPr>
          <w:rFonts w:ascii="Arial" w:eastAsia="Times New Roman" w:hAnsi="Arial" w:cs="Arial"/>
          <w:color w:val="000000"/>
          <w:sz w:val="24"/>
          <w:szCs w:val="24"/>
          <w:lang w:eastAsia="es-ES"/>
        </w:rPr>
        <w:t>autoebaluazioaren</w:t>
      </w:r>
      <w:proofErr w:type="spellEnd"/>
      <w:r w:rsidRPr="00373495">
        <w:rPr>
          <w:rFonts w:ascii="Arial" w:eastAsia="Times New Roman" w:hAnsi="Arial" w:cs="Arial"/>
          <w:color w:val="000000"/>
          <w:sz w:val="24"/>
          <w:szCs w:val="24"/>
          <w:lang w:eastAsia="es-ES"/>
        </w:rPr>
        <w:t xml:space="preserve"> bidez bere lanaz hausnartzea oso garrantzitsutzat jotzen da ikasketa prozesuaren barnean, bai bakarka jarduteko moduaz eta baita taldean bete duten paperaz ere. Talde beraren funtzionamendua ere baloratu behar da. Hau posible izateko, lehen momentutik ikasleek oso garbi izango dituzte helburuak, burutu beharreko lana eta ebaluazio irizpideak. </w:t>
      </w:r>
    </w:p>
    <w:p w:rsidR="00373495" w:rsidRDefault="00373495" w:rsidP="00373495">
      <w:pPr>
        <w:spacing w:after="0" w:line="360" w:lineRule="auto"/>
        <w:jc w:val="both"/>
        <w:rPr>
          <w:rFonts w:ascii="Arial" w:eastAsia="Times New Roman" w:hAnsi="Arial" w:cs="Arial"/>
          <w:color w:val="000000"/>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b/>
          <w:bCs/>
          <w:color w:val="000000"/>
          <w:sz w:val="24"/>
          <w:szCs w:val="24"/>
          <w:lang w:eastAsia="es-ES"/>
        </w:rPr>
        <w:t xml:space="preserve">Irakasleek </w:t>
      </w:r>
      <w:r w:rsidRPr="00373495">
        <w:rPr>
          <w:rFonts w:ascii="Arial" w:eastAsia="Times New Roman" w:hAnsi="Arial" w:cs="Arial"/>
          <w:color w:val="000000"/>
          <w:sz w:val="24"/>
          <w:szCs w:val="24"/>
          <w:lang w:eastAsia="es-ES"/>
        </w:rPr>
        <w:t xml:space="preserve">ikasketa prozesuaren hainbat aspektu desberdin ebaluatzeko ardura izango dute. Alde batetik, </w:t>
      </w:r>
      <w:r w:rsidRPr="00373495">
        <w:rPr>
          <w:rFonts w:ascii="Arial" w:eastAsia="Times New Roman" w:hAnsi="Arial" w:cs="Arial"/>
          <w:b/>
          <w:bCs/>
          <w:color w:val="000000"/>
          <w:sz w:val="24"/>
          <w:szCs w:val="24"/>
          <w:lang w:eastAsia="es-ES"/>
        </w:rPr>
        <w:t>edukiekiko eta helburuekiko lorpen maila</w:t>
      </w:r>
      <w:r w:rsidRPr="00373495">
        <w:rPr>
          <w:rFonts w:ascii="Arial" w:eastAsia="Times New Roman" w:hAnsi="Arial" w:cs="Arial"/>
          <w:color w:val="000000"/>
          <w:sz w:val="24"/>
          <w:szCs w:val="24"/>
          <w:lang w:eastAsia="es-ES"/>
        </w:rPr>
        <w:t xml:space="preserve"> neurtu beharko dute, bai prozesuan zehar eta baita azken emaitza ere. Ikasleen </w:t>
      </w:r>
      <w:proofErr w:type="spellStart"/>
      <w:r w:rsidRPr="00373495">
        <w:rPr>
          <w:rFonts w:ascii="Arial" w:eastAsia="Times New Roman" w:hAnsi="Arial" w:cs="Arial"/>
          <w:b/>
          <w:bCs/>
          <w:color w:val="000000"/>
          <w:sz w:val="24"/>
          <w:szCs w:val="24"/>
          <w:lang w:eastAsia="es-ES"/>
        </w:rPr>
        <w:t>autoebaluazioa</w:t>
      </w:r>
      <w:proofErr w:type="spellEnd"/>
      <w:r w:rsidRPr="00373495">
        <w:rPr>
          <w:rFonts w:ascii="Arial" w:eastAsia="Times New Roman" w:hAnsi="Arial" w:cs="Arial"/>
          <w:b/>
          <w:bCs/>
          <w:color w:val="000000"/>
          <w:sz w:val="24"/>
          <w:szCs w:val="24"/>
          <w:lang w:eastAsia="es-ES"/>
        </w:rPr>
        <w:t xml:space="preserve"> eta talde lanaren ebaluazioa</w:t>
      </w:r>
      <w:r w:rsidRPr="00373495">
        <w:rPr>
          <w:rFonts w:ascii="Arial" w:eastAsia="Times New Roman" w:hAnsi="Arial" w:cs="Arial"/>
          <w:color w:val="000000"/>
          <w:sz w:val="24"/>
          <w:szCs w:val="24"/>
          <w:lang w:eastAsia="es-ES"/>
        </w:rPr>
        <w:t xml:space="preserve"> ere sustatu behar ditu. Gainera, ikasleen ikasketan gida papera ere hartuko du,</w:t>
      </w:r>
      <w:r w:rsidRPr="00373495">
        <w:rPr>
          <w:rFonts w:ascii="Arial" w:eastAsia="Times New Roman" w:hAnsi="Arial" w:cs="Arial"/>
          <w:b/>
          <w:bCs/>
          <w:color w:val="000000"/>
          <w:sz w:val="24"/>
          <w:szCs w:val="24"/>
          <w:lang w:eastAsia="es-ES"/>
        </w:rPr>
        <w:t xml:space="preserve"> feedback </w:t>
      </w:r>
      <w:r w:rsidRPr="00373495">
        <w:rPr>
          <w:rFonts w:ascii="Arial" w:eastAsia="Times New Roman" w:hAnsi="Arial" w:cs="Arial"/>
          <w:color w:val="000000"/>
          <w:sz w:val="24"/>
          <w:szCs w:val="24"/>
          <w:lang w:eastAsia="es-ES"/>
        </w:rPr>
        <w:t>egoki batek garapenerako, ikasketarako eta zailtasunak gainditzeko duen garrantzia ezin baita ahaztu.  Horrez gain, ikasleek beren burua eta talde txikiko lana ebaluatzen duten bezala, irakasleak ere</w:t>
      </w:r>
      <w:r w:rsidRPr="00373495">
        <w:rPr>
          <w:rFonts w:ascii="Arial" w:eastAsia="Times New Roman" w:hAnsi="Arial" w:cs="Arial"/>
          <w:b/>
          <w:bCs/>
          <w:color w:val="000000"/>
          <w:sz w:val="24"/>
          <w:szCs w:val="24"/>
          <w:lang w:eastAsia="es-ES"/>
        </w:rPr>
        <w:t xml:space="preserve"> bere burua eta bere jarduna</w:t>
      </w:r>
      <w:r w:rsidRPr="00373495">
        <w:rPr>
          <w:rFonts w:ascii="Arial" w:eastAsia="Times New Roman" w:hAnsi="Arial" w:cs="Arial"/>
          <w:color w:val="000000"/>
          <w:sz w:val="24"/>
          <w:szCs w:val="24"/>
          <w:lang w:eastAsia="es-ES"/>
        </w:rPr>
        <w:t xml:space="preserve"> ebaluatu </w:t>
      </w:r>
      <w:r w:rsidRPr="00373495">
        <w:rPr>
          <w:rFonts w:ascii="Arial" w:eastAsia="Times New Roman" w:hAnsi="Arial" w:cs="Arial"/>
          <w:color w:val="000000"/>
          <w:sz w:val="24"/>
          <w:szCs w:val="24"/>
          <w:lang w:eastAsia="es-ES"/>
        </w:rPr>
        <w:lastRenderedPageBreak/>
        <w:t>behar du. Horrela bakarrik lortuko du irakasle bezala dituen gaitasunak garatzea eta ikasgela eta ikaskuntzaren kudeaketa hobetzea.</w:t>
      </w: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color w:val="000000"/>
          <w:sz w:val="24"/>
          <w:szCs w:val="24"/>
          <w:u w:val="single"/>
          <w:lang w:eastAsia="es-ES"/>
        </w:rPr>
        <w:t>ZER ebaluatu?</w:t>
      </w:r>
      <w:r w:rsidRPr="00373495">
        <w:rPr>
          <w:rFonts w:ascii="Arial" w:eastAsia="Times New Roman" w:hAnsi="Arial" w:cs="Arial"/>
          <w:color w:val="000000"/>
          <w:sz w:val="24"/>
          <w:szCs w:val="24"/>
          <w:lang w:eastAsia="es-ES"/>
        </w:rPr>
        <w:t xml:space="preserve"> Konpetentzia kognitiboak eta ez-kognitiboak baloratuko dira, hauen lorpen maila eta garapena</w:t>
      </w:r>
      <w:r w:rsidRPr="00373495">
        <w:rPr>
          <w:rFonts w:ascii="Arial" w:eastAsia="Times New Roman" w:hAnsi="Arial" w:cs="Arial"/>
          <w:b/>
          <w:bCs/>
          <w:color w:val="000000"/>
          <w:sz w:val="24"/>
          <w:szCs w:val="24"/>
          <w:lang w:eastAsia="es-ES"/>
        </w:rPr>
        <w:t>.</w:t>
      </w:r>
      <w:r w:rsidRPr="00373495">
        <w:rPr>
          <w:rFonts w:ascii="Arial" w:eastAsia="Times New Roman" w:hAnsi="Arial" w:cs="Arial"/>
          <w:color w:val="000000"/>
          <w:sz w:val="24"/>
          <w:szCs w:val="24"/>
          <w:lang w:eastAsia="es-ES"/>
        </w:rPr>
        <w:t xml:space="preserve">n Esaterako, ikasleen lan egiteko prozedurak, adimen gaitasunak, edukiak erabiltzeko eta aplikatzeko moduak, arazoak konpontzeko bideak, egoera errealak aztertu, baloratu eta hauetan erabakiak hartzeko gaitasuna, egoera zehatz batzuen aurrean hartu ditzakegun jarrerak, ikaslearen interesak eta loturak, ikasteko gaitasuna, </w:t>
      </w:r>
      <w:proofErr w:type="spellStart"/>
      <w:r w:rsidRPr="00373495">
        <w:rPr>
          <w:rFonts w:ascii="Arial" w:eastAsia="Times New Roman" w:hAnsi="Arial" w:cs="Arial"/>
          <w:color w:val="000000"/>
          <w:sz w:val="24"/>
          <w:szCs w:val="24"/>
          <w:lang w:eastAsia="es-ES"/>
        </w:rPr>
        <w:t>giza-harremanak</w:t>
      </w:r>
      <w:proofErr w:type="spellEnd"/>
      <w:r w:rsidRPr="00373495">
        <w:rPr>
          <w:rFonts w:ascii="Arial" w:eastAsia="Times New Roman" w:hAnsi="Arial" w:cs="Arial"/>
          <w:color w:val="000000"/>
          <w:sz w:val="24"/>
          <w:szCs w:val="24"/>
          <w:lang w:eastAsia="es-ES"/>
        </w:rPr>
        <w:t>, eta abar luze bat.</w:t>
      </w: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color w:val="000000"/>
          <w:sz w:val="24"/>
          <w:szCs w:val="24"/>
          <w:u w:val="single"/>
          <w:lang w:eastAsia="es-ES"/>
        </w:rPr>
        <w:t xml:space="preserve">ZERTARAKO ebaluatu? </w:t>
      </w:r>
      <w:proofErr w:type="spellStart"/>
      <w:r w:rsidRPr="00373495">
        <w:rPr>
          <w:rFonts w:ascii="Arial" w:eastAsia="Times New Roman" w:hAnsi="Arial" w:cs="Arial"/>
          <w:color w:val="000000"/>
          <w:sz w:val="24"/>
          <w:szCs w:val="24"/>
          <w:lang w:eastAsia="es-ES"/>
        </w:rPr>
        <w:t>Autoefikazia</w:t>
      </w:r>
      <w:proofErr w:type="spellEnd"/>
      <w:r w:rsidRPr="00373495">
        <w:rPr>
          <w:rFonts w:ascii="Arial" w:eastAsia="Times New Roman" w:hAnsi="Arial" w:cs="Arial"/>
          <w:color w:val="000000"/>
          <w:sz w:val="24"/>
          <w:szCs w:val="24"/>
          <w:lang w:eastAsia="es-ES"/>
        </w:rPr>
        <w:t xml:space="preserve"> eta </w:t>
      </w:r>
      <w:proofErr w:type="spellStart"/>
      <w:r w:rsidRPr="00373495">
        <w:rPr>
          <w:rFonts w:ascii="Arial" w:eastAsia="Times New Roman" w:hAnsi="Arial" w:cs="Arial"/>
          <w:color w:val="000000"/>
          <w:sz w:val="24"/>
          <w:szCs w:val="24"/>
          <w:lang w:eastAsia="es-ES"/>
        </w:rPr>
        <w:t>autoerregulatzeko</w:t>
      </w:r>
      <w:proofErr w:type="spellEnd"/>
      <w:r w:rsidRPr="00373495">
        <w:rPr>
          <w:rFonts w:ascii="Arial" w:eastAsia="Times New Roman" w:hAnsi="Arial" w:cs="Arial"/>
          <w:color w:val="000000"/>
          <w:sz w:val="24"/>
          <w:szCs w:val="24"/>
          <w:lang w:eastAsia="es-ES"/>
        </w:rPr>
        <w:t xml:space="preserve"> gaitasunak garatzeko, hau izango baita ikasleak bizitza zehar modu autonomo eta arduratsu batez bizi eta ikasten jarraitzeko modua.</w:t>
      </w: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p>
    <w:p w:rsidR="00373495" w:rsidRDefault="00373495" w:rsidP="00373495">
      <w:pPr>
        <w:spacing w:after="0" w:line="360" w:lineRule="auto"/>
        <w:jc w:val="both"/>
        <w:rPr>
          <w:rFonts w:ascii="Arial" w:eastAsia="Times New Roman" w:hAnsi="Arial" w:cs="Arial"/>
          <w:color w:val="000000"/>
          <w:sz w:val="24"/>
          <w:szCs w:val="24"/>
          <w:lang w:eastAsia="es-ES"/>
        </w:rPr>
      </w:pPr>
      <w:r w:rsidRPr="00373495">
        <w:rPr>
          <w:rFonts w:ascii="Arial" w:eastAsia="Times New Roman" w:hAnsi="Arial" w:cs="Arial"/>
          <w:color w:val="000000"/>
          <w:sz w:val="24"/>
          <w:szCs w:val="24"/>
          <w:u w:val="single"/>
          <w:lang w:eastAsia="es-ES"/>
        </w:rPr>
        <w:t xml:space="preserve">NOLA ebaluatu? </w:t>
      </w:r>
      <w:r w:rsidRPr="00373495">
        <w:rPr>
          <w:rFonts w:ascii="Arial" w:eastAsia="Times New Roman" w:hAnsi="Arial" w:cs="Arial"/>
          <w:color w:val="000000"/>
          <w:sz w:val="24"/>
          <w:szCs w:val="24"/>
          <w:lang w:eastAsia="es-ES"/>
        </w:rPr>
        <w:t xml:space="preserve">Edukiak neurtzeaz gain, konpetentzien lorpen eta garapen maila neurtzeko eta erregistratzeko bestelako tresnak erabili behar dira; hala nola, ikaslearen egunerokoa, galdetegiak, errubrikak, taldeko koadernoa, </w:t>
      </w:r>
      <w:proofErr w:type="spellStart"/>
      <w:r w:rsidRPr="00373495">
        <w:rPr>
          <w:rFonts w:ascii="Arial" w:eastAsia="Times New Roman" w:hAnsi="Arial" w:cs="Arial"/>
          <w:color w:val="000000"/>
          <w:sz w:val="24"/>
          <w:szCs w:val="24"/>
          <w:lang w:eastAsia="es-ES"/>
        </w:rPr>
        <w:t>portfolioa…</w:t>
      </w:r>
      <w:proofErr w:type="spellEnd"/>
      <w:r w:rsidRPr="00373495">
        <w:rPr>
          <w:rFonts w:ascii="Arial" w:eastAsia="Times New Roman" w:hAnsi="Arial" w:cs="Arial"/>
          <w:color w:val="000000"/>
          <w:sz w:val="24"/>
          <w:szCs w:val="24"/>
          <w:lang w:eastAsia="es-ES"/>
        </w:rPr>
        <w:t xml:space="preserve"> Tresna hauek progresioa eta azken emaitzak behatzeko aukera ematen dute eta aldi berean, </w:t>
      </w:r>
      <w:proofErr w:type="spellStart"/>
      <w:r w:rsidRPr="00373495">
        <w:rPr>
          <w:rFonts w:ascii="Arial" w:eastAsia="Times New Roman" w:hAnsi="Arial" w:cs="Arial"/>
          <w:color w:val="000000"/>
          <w:sz w:val="24"/>
          <w:szCs w:val="24"/>
          <w:lang w:eastAsia="es-ES"/>
        </w:rPr>
        <w:t>autoebaluazioa</w:t>
      </w:r>
      <w:proofErr w:type="spellEnd"/>
      <w:r w:rsidRPr="00373495">
        <w:rPr>
          <w:rFonts w:ascii="Arial" w:eastAsia="Times New Roman" w:hAnsi="Arial" w:cs="Arial"/>
          <w:color w:val="000000"/>
          <w:sz w:val="24"/>
          <w:szCs w:val="24"/>
          <w:lang w:eastAsia="es-ES"/>
        </w:rPr>
        <w:t xml:space="preserve">, </w:t>
      </w:r>
      <w:proofErr w:type="spellStart"/>
      <w:r w:rsidRPr="00373495">
        <w:rPr>
          <w:rFonts w:ascii="Arial" w:eastAsia="Times New Roman" w:hAnsi="Arial" w:cs="Arial"/>
          <w:color w:val="000000"/>
          <w:sz w:val="24"/>
          <w:szCs w:val="24"/>
          <w:lang w:eastAsia="es-ES"/>
        </w:rPr>
        <w:t>koebaluazioa</w:t>
      </w:r>
      <w:proofErr w:type="spellEnd"/>
      <w:r w:rsidRPr="00373495">
        <w:rPr>
          <w:rFonts w:ascii="Arial" w:eastAsia="Times New Roman" w:hAnsi="Arial" w:cs="Arial"/>
          <w:color w:val="000000"/>
          <w:sz w:val="24"/>
          <w:szCs w:val="24"/>
          <w:lang w:eastAsia="es-ES"/>
        </w:rPr>
        <w:t xml:space="preserve"> eta irakaslearen ebaluazioa ahalbidetzen dute.</w:t>
      </w: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p>
    <w:p w:rsidR="00373495" w:rsidRPr="00373495" w:rsidRDefault="00373495" w:rsidP="00373495">
      <w:pPr>
        <w:spacing w:after="0" w:line="360" w:lineRule="auto"/>
        <w:jc w:val="both"/>
        <w:rPr>
          <w:rFonts w:ascii="Times New Roman" w:eastAsia="Times New Roman" w:hAnsi="Times New Roman" w:cs="Times New Roman"/>
          <w:sz w:val="24"/>
          <w:szCs w:val="24"/>
          <w:lang w:eastAsia="es-ES"/>
        </w:rPr>
      </w:pPr>
      <w:r w:rsidRPr="00373495">
        <w:rPr>
          <w:rFonts w:ascii="Arial" w:eastAsia="Times New Roman" w:hAnsi="Arial" w:cs="Arial"/>
          <w:color w:val="000000"/>
          <w:sz w:val="24"/>
          <w:szCs w:val="24"/>
          <w:u w:val="single"/>
          <w:lang w:eastAsia="es-ES"/>
        </w:rPr>
        <w:t xml:space="preserve">NOIZ ebaluatu? </w:t>
      </w:r>
      <w:r w:rsidRPr="00373495">
        <w:rPr>
          <w:rFonts w:ascii="Arial" w:eastAsia="Times New Roman" w:hAnsi="Arial" w:cs="Arial"/>
          <w:color w:val="000000"/>
          <w:sz w:val="24"/>
          <w:szCs w:val="24"/>
          <w:lang w:eastAsia="es-ES"/>
        </w:rPr>
        <w:t>Hiru momentutan emango da. Hasieran, ikasleen aurrezagutzak detektatzeko eta ikaskuntzaren abiapuntua zehazteko. Prozesuan zehar, aurreikusitako helburuak lortzen ari diren konprobatu eta beharrezkoak diren egokitzapenak egiteko. Bukaeran, helburuak zein mailatan lortu diren neurtzeko eta sekuentzia osoaren balorazioa egiteko.</w:t>
      </w:r>
    </w:p>
    <w:p w:rsidR="00373495" w:rsidRPr="00373495" w:rsidRDefault="00373495" w:rsidP="00373495">
      <w:pPr>
        <w:spacing w:after="0" w:line="360" w:lineRule="auto"/>
        <w:rPr>
          <w:rFonts w:ascii="Times New Roman" w:eastAsia="Times New Roman" w:hAnsi="Times New Roman" w:cs="Times New Roman"/>
          <w:sz w:val="24"/>
          <w:szCs w:val="24"/>
          <w:lang w:eastAsia="es-ES"/>
        </w:rPr>
      </w:pPr>
    </w:p>
    <w:p w:rsidR="00E33988" w:rsidRPr="00373495" w:rsidRDefault="00373495" w:rsidP="00373495">
      <w:pPr>
        <w:spacing w:after="0" w:line="360" w:lineRule="auto"/>
        <w:jc w:val="both"/>
        <w:rPr>
          <w:sz w:val="24"/>
          <w:szCs w:val="24"/>
        </w:rPr>
      </w:pPr>
      <w:r w:rsidRPr="00373495">
        <w:rPr>
          <w:rFonts w:ascii="Arial" w:eastAsia="Times New Roman" w:hAnsi="Arial" w:cs="Arial"/>
          <w:color w:val="000000"/>
          <w:sz w:val="24"/>
          <w:szCs w:val="24"/>
          <w:lang w:eastAsia="es-ES"/>
        </w:rPr>
        <w:t xml:space="preserve">Bi hitzetan, gaitasunetan oinarritutako </w:t>
      </w:r>
      <w:proofErr w:type="spellStart"/>
      <w:r w:rsidRPr="00373495">
        <w:rPr>
          <w:rFonts w:ascii="Arial" w:eastAsia="Times New Roman" w:hAnsi="Arial" w:cs="Arial"/>
          <w:color w:val="000000"/>
          <w:sz w:val="24"/>
          <w:szCs w:val="24"/>
          <w:lang w:eastAsia="es-ES"/>
        </w:rPr>
        <w:t>kurrikuluak</w:t>
      </w:r>
      <w:proofErr w:type="spellEnd"/>
      <w:r w:rsidRPr="00373495">
        <w:rPr>
          <w:rFonts w:ascii="Arial" w:eastAsia="Times New Roman" w:hAnsi="Arial" w:cs="Arial"/>
          <w:color w:val="000000"/>
          <w:sz w:val="24"/>
          <w:szCs w:val="24"/>
          <w:lang w:eastAsia="es-ES"/>
        </w:rPr>
        <w:t>, edukiez aparte, ikasleak bere ikaskuntza-irakaskuntza prozesuan gaitasunak garatzean datza, haien artean, bereziki, “ikasten ikasteko” gaitasun giltzarria, hau izango baita haren bizitza osorako oso baliagarria suertatuko zaiona, eta beraz, edukiak bereganatzeko jarduerez gain, ikasleak bere ibilbidea auto-ebaluatzeko eta auto-erregulatzeko jarduerak egingo ditu prozesu osoan zehar.</w:t>
      </w:r>
    </w:p>
    <w:sectPr w:rsidR="00E33988" w:rsidRPr="00373495"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373495"/>
    <w:rsid w:val="00373495"/>
    <w:rsid w:val="00681B53"/>
    <w:rsid w:val="00935FC1"/>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349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1966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3286</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2014-04-04T15:30:00Z</dcterms:created>
  <dcterms:modified xsi:type="dcterms:W3CDTF">2014-04-04T15:31:00Z</dcterms:modified>
</cp:coreProperties>
</file>