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A06C2" w:rsidRPr="004A06C2" w:rsidTr="008456D9">
        <w:tc>
          <w:tcPr>
            <w:tcW w:w="2992" w:type="dxa"/>
          </w:tcPr>
          <w:p w:rsidR="004A06C2" w:rsidRPr="004A06C2" w:rsidRDefault="004A06C2" w:rsidP="004A06C2">
            <w:pPr>
              <w:jc w:val="center"/>
              <w:rPr>
                <w:b/>
                <w:sz w:val="28"/>
              </w:rPr>
            </w:pPr>
            <w:r w:rsidRPr="004A06C2">
              <w:rPr>
                <w:b/>
                <w:sz w:val="28"/>
              </w:rPr>
              <w:t>Competidor</w:t>
            </w:r>
          </w:p>
        </w:tc>
        <w:tc>
          <w:tcPr>
            <w:tcW w:w="2993" w:type="dxa"/>
          </w:tcPr>
          <w:p w:rsidR="004A06C2" w:rsidRPr="004A06C2" w:rsidRDefault="004A06C2" w:rsidP="004A06C2">
            <w:pPr>
              <w:jc w:val="center"/>
              <w:rPr>
                <w:b/>
                <w:sz w:val="28"/>
              </w:rPr>
            </w:pPr>
            <w:r w:rsidRPr="004A06C2">
              <w:rPr>
                <w:b/>
                <w:sz w:val="28"/>
              </w:rPr>
              <w:t>Ventaja Competitiva</w:t>
            </w:r>
          </w:p>
        </w:tc>
        <w:tc>
          <w:tcPr>
            <w:tcW w:w="2993" w:type="dxa"/>
          </w:tcPr>
          <w:p w:rsidR="004A06C2" w:rsidRPr="004A06C2" w:rsidRDefault="004A06C2" w:rsidP="004A06C2">
            <w:pPr>
              <w:jc w:val="center"/>
              <w:rPr>
                <w:b/>
                <w:sz w:val="28"/>
              </w:rPr>
            </w:pPr>
            <w:r w:rsidRPr="004A06C2">
              <w:rPr>
                <w:b/>
                <w:sz w:val="28"/>
              </w:rPr>
              <w:t>Amenaza</w:t>
            </w:r>
          </w:p>
        </w:tc>
      </w:tr>
      <w:tr w:rsidR="004A06C2" w:rsidTr="008456D9">
        <w:tc>
          <w:tcPr>
            <w:tcW w:w="2992" w:type="dxa"/>
          </w:tcPr>
          <w:p w:rsidR="004A06C2" w:rsidRDefault="004A06C2" w:rsidP="004A06C2">
            <w:pPr>
              <w:jc w:val="both"/>
            </w:pPr>
            <w:bookmarkStart w:id="0" w:name="_GoBack"/>
            <w:bookmarkEnd w:id="0"/>
          </w:p>
          <w:p w:rsidR="004A06C2" w:rsidRPr="004A06C2" w:rsidRDefault="004A06C2" w:rsidP="004A06C2">
            <w:pPr>
              <w:jc w:val="center"/>
              <w:rPr>
                <w:b/>
              </w:rPr>
            </w:pPr>
            <w:r w:rsidRPr="004A06C2">
              <w:rPr>
                <w:b/>
              </w:rPr>
              <w:t>GNX Jeans</w:t>
            </w:r>
          </w:p>
        </w:tc>
        <w:tc>
          <w:tcPr>
            <w:tcW w:w="2993" w:type="dxa"/>
          </w:tcPr>
          <w:p w:rsidR="004A06C2" w:rsidRDefault="004A06C2" w:rsidP="004A06C2">
            <w:pPr>
              <w:jc w:val="both"/>
            </w:pPr>
            <w:r w:rsidRPr="004A06C2">
              <w:t>Su fortaleza es sus precios más económicos.</w:t>
            </w:r>
          </w:p>
        </w:tc>
        <w:tc>
          <w:tcPr>
            <w:tcW w:w="2993" w:type="dxa"/>
          </w:tcPr>
          <w:p w:rsidR="004A06C2" w:rsidRDefault="004A06C2" w:rsidP="004A06C2">
            <w:pPr>
              <w:jc w:val="center"/>
            </w:pPr>
            <w:r>
              <w:t>7</w:t>
            </w:r>
          </w:p>
        </w:tc>
      </w:tr>
    </w:tbl>
    <w:p w:rsidR="007E2695" w:rsidRDefault="004A06C2" w:rsidP="004A06C2">
      <w:r>
        <w:tab/>
      </w:r>
      <w:r>
        <w:tab/>
      </w:r>
    </w:p>
    <w:sectPr w:rsidR="007E2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9676D"/>
    <w:rsid w:val="004A06C2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2014-06-10T21:04:00Z</dcterms:created>
  <dcterms:modified xsi:type="dcterms:W3CDTF">2014-06-10T21:10:00Z</dcterms:modified>
</cp:coreProperties>
</file>