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DF" w:rsidRPr="00B920DF" w:rsidRDefault="00B920DF" w:rsidP="00B920DF">
      <w:pPr>
        <w:rPr>
          <w:b/>
          <w:sz w:val="24"/>
          <w:szCs w:val="24"/>
          <w:u w:val="single"/>
        </w:rPr>
      </w:pPr>
      <w:r w:rsidRPr="00B920DF">
        <w:rPr>
          <w:b/>
          <w:sz w:val="24"/>
          <w:szCs w:val="24"/>
          <w:u w:val="single"/>
        </w:rPr>
        <w:t>THE LIFE CYCLE OF MARINE CARBON</w:t>
      </w:r>
    </w:p>
    <w:p w:rsidR="00B920DF" w:rsidRPr="00B920DF" w:rsidRDefault="00B920DF" w:rsidP="00B920DF">
      <w:pPr>
        <w:rPr>
          <w:b/>
        </w:rPr>
      </w:pPr>
    </w:p>
    <w:p w:rsidR="00931FCB" w:rsidRDefault="00625F98">
      <w:bookmarkStart w:id="0" w:name="_GoBack"/>
      <w:r w:rsidRPr="00625F98">
        <w:rPr>
          <w:noProof/>
          <w:lang w:eastAsia="en-NZ"/>
        </w:rPr>
        <w:drawing>
          <wp:inline distT="0" distB="0" distL="0" distR="0">
            <wp:extent cx="5495925" cy="4857750"/>
            <wp:effectExtent l="0" t="0" r="9525" b="0"/>
            <wp:docPr id="1" name="Picture 1" descr="C:\Users\Jungle.daughter\Desktop\cmap PRES\carbon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gle.daughter\Desktop\cmap PRES\carbon_cyc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4857750"/>
                    </a:xfrm>
                    <a:prstGeom prst="rect">
                      <a:avLst/>
                    </a:prstGeom>
                    <a:noFill/>
                    <a:ln>
                      <a:noFill/>
                    </a:ln>
                  </pic:spPr>
                </pic:pic>
              </a:graphicData>
            </a:graphic>
          </wp:inline>
        </w:drawing>
      </w:r>
      <w:bookmarkEnd w:id="0"/>
    </w:p>
    <w:p w:rsidR="00625F98" w:rsidRDefault="00625F98"/>
    <w:p w:rsidR="00625F98" w:rsidRDefault="00625F98">
      <w:pPr>
        <w:rPr>
          <w:rFonts w:ascii="Arial" w:hAnsi="Arial" w:cs="Arial"/>
          <w:i/>
          <w:color w:val="383838"/>
          <w:sz w:val="20"/>
          <w:szCs w:val="20"/>
          <w:shd w:val="clear" w:color="auto" w:fill="F5F5F5"/>
        </w:rPr>
      </w:pPr>
      <w:r>
        <w:rPr>
          <w:rFonts w:ascii="Arial" w:hAnsi="Arial" w:cs="Arial"/>
          <w:i/>
          <w:color w:val="383838"/>
          <w:sz w:val="20"/>
          <w:szCs w:val="20"/>
          <w:shd w:val="clear" w:color="auto" w:fill="F5F5F5"/>
        </w:rPr>
        <w:t>“</w:t>
      </w:r>
      <w:r w:rsidRPr="00625F98">
        <w:rPr>
          <w:rFonts w:ascii="Arial" w:hAnsi="Arial" w:cs="Arial"/>
          <w:i/>
          <w:color w:val="383838"/>
          <w:sz w:val="20"/>
          <w:szCs w:val="20"/>
          <w:shd w:val="clear" w:color="auto" w:fill="F5F5F5"/>
        </w:rPr>
        <w:t xml:space="preserve">Worldwide, this “biological carbon pump” transfers about 10 </w:t>
      </w:r>
      <w:proofErr w:type="spellStart"/>
      <w:r w:rsidRPr="00625F98">
        <w:rPr>
          <w:rFonts w:ascii="Arial" w:hAnsi="Arial" w:cs="Arial"/>
          <w:i/>
          <w:color w:val="383838"/>
          <w:sz w:val="20"/>
          <w:szCs w:val="20"/>
          <w:shd w:val="clear" w:color="auto" w:fill="F5F5F5"/>
        </w:rPr>
        <w:t>gigatonnes</w:t>
      </w:r>
      <w:proofErr w:type="spellEnd"/>
      <w:r w:rsidRPr="00625F98">
        <w:rPr>
          <w:rFonts w:ascii="Arial" w:hAnsi="Arial" w:cs="Arial"/>
          <w:i/>
          <w:color w:val="383838"/>
          <w:sz w:val="20"/>
          <w:szCs w:val="20"/>
          <w:shd w:val="clear" w:color="auto" w:fill="F5F5F5"/>
        </w:rPr>
        <w:t xml:space="preserve"> of carbon from the atmosphere to the deep ocean each year. Even small changes in the growth of phytoplankton may affect atmospheric carbon dioxide concentrations, which would feed back to global surface temperatures</w:t>
      </w:r>
      <w:r>
        <w:rPr>
          <w:rFonts w:ascii="Arial" w:hAnsi="Arial" w:cs="Arial"/>
          <w:i/>
          <w:color w:val="383838"/>
          <w:sz w:val="20"/>
          <w:szCs w:val="20"/>
          <w:shd w:val="clear" w:color="auto" w:fill="F5F5F5"/>
        </w:rPr>
        <w:t xml:space="preserve">” (Earth Observatory, </w:t>
      </w:r>
      <w:proofErr w:type="spellStart"/>
      <w:r>
        <w:rPr>
          <w:rFonts w:ascii="Arial" w:hAnsi="Arial" w:cs="Arial"/>
          <w:i/>
          <w:color w:val="383838"/>
          <w:sz w:val="20"/>
          <w:szCs w:val="20"/>
          <w:shd w:val="clear" w:color="auto" w:fill="F5F5F5"/>
        </w:rPr>
        <w:t>n.d</w:t>
      </w:r>
      <w:proofErr w:type="spellEnd"/>
      <w:r>
        <w:rPr>
          <w:rFonts w:ascii="Arial" w:hAnsi="Arial" w:cs="Arial"/>
          <w:i/>
          <w:color w:val="383838"/>
          <w:sz w:val="20"/>
          <w:szCs w:val="20"/>
          <w:shd w:val="clear" w:color="auto" w:fill="F5F5F5"/>
        </w:rPr>
        <w:t>)</w:t>
      </w:r>
    </w:p>
    <w:p w:rsidR="00625F98" w:rsidRDefault="00625F98">
      <w:pPr>
        <w:rPr>
          <w:rFonts w:ascii="Arial" w:hAnsi="Arial" w:cs="Arial"/>
          <w:i/>
          <w:color w:val="383838"/>
          <w:sz w:val="20"/>
          <w:szCs w:val="20"/>
          <w:shd w:val="clear" w:color="auto" w:fill="F5F5F5"/>
        </w:rPr>
      </w:pPr>
    </w:p>
    <w:p w:rsidR="00625F98" w:rsidRDefault="00625F98">
      <w:pPr>
        <w:rPr>
          <w:rFonts w:ascii="Arial" w:hAnsi="Arial" w:cs="Arial"/>
          <w:i/>
          <w:color w:val="383838"/>
          <w:sz w:val="20"/>
          <w:szCs w:val="20"/>
          <w:shd w:val="clear" w:color="auto" w:fill="F5F5F5"/>
        </w:rPr>
      </w:pPr>
    </w:p>
    <w:p w:rsidR="00625F98" w:rsidRPr="00625F98" w:rsidRDefault="00625F98">
      <w:pPr>
        <w:rPr>
          <w:rFonts w:ascii="Arial" w:hAnsi="Arial" w:cs="Arial"/>
          <w:b/>
          <w:color w:val="383838"/>
          <w:sz w:val="20"/>
          <w:szCs w:val="20"/>
          <w:shd w:val="clear" w:color="auto" w:fill="F5F5F5"/>
        </w:rPr>
      </w:pPr>
      <w:r w:rsidRPr="00625F98">
        <w:rPr>
          <w:rFonts w:ascii="Arial" w:hAnsi="Arial" w:cs="Arial"/>
          <w:b/>
          <w:color w:val="383838"/>
          <w:sz w:val="20"/>
          <w:szCs w:val="20"/>
          <w:shd w:val="clear" w:color="auto" w:fill="F5F5F5"/>
        </w:rPr>
        <w:t>Reference</w:t>
      </w:r>
    </w:p>
    <w:p w:rsidR="00625F98" w:rsidRPr="00625F98" w:rsidRDefault="00625F98">
      <w:pPr>
        <w:rPr>
          <w:rFonts w:ascii="Arial" w:hAnsi="Arial" w:cs="Arial"/>
          <w:color w:val="383838"/>
          <w:sz w:val="20"/>
          <w:szCs w:val="20"/>
          <w:shd w:val="clear" w:color="auto" w:fill="F5F5F5"/>
        </w:rPr>
      </w:pPr>
      <w:r w:rsidRPr="00625F98">
        <w:rPr>
          <w:rFonts w:ascii="Arial" w:hAnsi="Arial" w:cs="Arial"/>
          <w:color w:val="383838"/>
          <w:sz w:val="20"/>
          <w:szCs w:val="20"/>
          <w:shd w:val="clear" w:color="auto" w:fill="F5F5F5"/>
        </w:rPr>
        <w:t>Earth Observatory (</w:t>
      </w:r>
      <w:proofErr w:type="spellStart"/>
      <w:r w:rsidRPr="00625F98">
        <w:rPr>
          <w:rFonts w:ascii="Arial" w:hAnsi="Arial" w:cs="Arial"/>
          <w:color w:val="383838"/>
          <w:sz w:val="20"/>
          <w:szCs w:val="20"/>
          <w:shd w:val="clear" w:color="auto" w:fill="F5F5F5"/>
        </w:rPr>
        <w:t>n.d</w:t>
      </w:r>
      <w:proofErr w:type="spellEnd"/>
      <w:r w:rsidRPr="00625F98">
        <w:rPr>
          <w:rFonts w:ascii="Arial" w:hAnsi="Arial" w:cs="Arial"/>
          <w:color w:val="383838"/>
          <w:sz w:val="20"/>
          <w:szCs w:val="20"/>
          <w:shd w:val="clear" w:color="auto" w:fill="F5F5F5"/>
        </w:rPr>
        <w:t xml:space="preserve">) </w:t>
      </w:r>
      <w:r w:rsidRPr="00625F98">
        <w:rPr>
          <w:rFonts w:ascii="Arial" w:hAnsi="Arial" w:cs="Arial"/>
          <w:i/>
          <w:color w:val="383838"/>
          <w:sz w:val="20"/>
          <w:szCs w:val="20"/>
          <w:shd w:val="clear" w:color="auto" w:fill="F5F5F5"/>
        </w:rPr>
        <w:t>The Importance of Phytoplankton</w:t>
      </w:r>
      <w:r w:rsidRPr="00625F98">
        <w:rPr>
          <w:rFonts w:ascii="Arial" w:hAnsi="Arial" w:cs="Arial"/>
          <w:color w:val="383838"/>
          <w:sz w:val="20"/>
          <w:szCs w:val="20"/>
          <w:shd w:val="clear" w:color="auto" w:fill="F5F5F5"/>
        </w:rPr>
        <w:t xml:space="preserve">. Earth Observatory. Retrieved from </w:t>
      </w:r>
    </w:p>
    <w:p w:rsidR="00625F98" w:rsidRPr="00625F98" w:rsidRDefault="00625F98">
      <w:pPr>
        <w:rPr>
          <w:rFonts w:ascii="Arial" w:hAnsi="Arial" w:cs="Arial"/>
          <w:color w:val="383838"/>
          <w:sz w:val="20"/>
          <w:szCs w:val="20"/>
          <w:shd w:val="clear" w:color="auto" w:fill="F5F5F5"/>
        </w:rPr>
      </w:pPr>
      <w:hyperlink r:id="rId5" w:history="1">
        <w:r w:rsidRPr="00625F98">
          <w:rPr>
            <w:rStyle w:val="Hyperlink"/>
            <w:rFonts w:ascii="Arial" w:hAnsi="Arial" w:cs="Arial"/>
            <w:sz w:val="20"/>
            <w:szCs w:val="20"/>
            <w:shd w:val="clear" w:color="auto" w:fill="F5F5F5"/>
          </w:rPr>
          <w:t>http://earthobservatory.nasa.gov/Features/Phytoplankton/page2.php</w:t>
        </w:r>
      </w:hyperlink>
    </w:p>
    <w:p w:rsidR="00625F98" w:rsidRPr="00625F98" w:rsidRDefault="00625F98">
      <w:pPr>
        <w:rPr>
          <w:rFonts w:ascii="Arial" w:hAnsi="Arial" w:cs="Arial"/>
          <w:i/>
          <w:color w:val="383838"/>
          <w:sz w:val="20"/>
          <w:szCs w:val="20"/>
          <w:shd w:val="clear" w:color="auto" w:fill="F5F5F5"/>
        </w:rPr>
      </w:pPr>
      <w:r w:rsidRPr="00625F98">
        <w:rPr>
          <w:rFonts w:ascii="Arial" w:hAnsi="Arial" w:cs="Arial"/>
          <w:i/>
          <w:color w:val="383838"/>
          <w:sz w:val="20"/>
          <w:szCs w:val="20"/>
          <w:shd w:val="clear" w:color="auto" w:fill="F5F5F5"/>
        </w:rPr>
        <w:t>.</w:t>
      </w:r>
    </w:p>
    <w:sectPr w:rsidR="00625F98" w:rsidRPr="00625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8"/>
    <w:rsid w:val="00625F98"/>
    <w:rsid w:val="00931FCB"/>
    <w:rsid w:val="00B920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36BB9-F39A-40D1-8EB1-79B4D36F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rthobservatory.nasa.gov/Features/Phytoplankton/page2.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Harron</dc:creator>
  <cp:keywords/>
  <dc:description/>
  <cp:lastModifiedBy>Laura Harron</cp:lastModifiedBy>
  <cp:revision>2</cp:revision>
  <dcterms:created xsi:type="dcterms:W3CDTF">2016-01-06T22:03:00Z</dcterms:created>
  <dcterms:modified xsi:type="dcterms:W3CDTF">2016-01-06T22:09:00Z</dcterms:modified>
</cp:coreProperties>
</file>