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CC" w:rsidRPr="00CC3154" w:rsidRDefault="00CC3154" w:rsidP="00CC3154">
      <w:p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 xml:space="preserve">Células eucariotas </w:t>
      </w:r>
    </w:p>
    <w:p w:rsidR="001333CC" w:rsidRPr="00CC3154" w:rsidRDefault="001333CC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 xml:space="preserve">Tiene polisacáridos, proteínas, lípidos e iones inorgánicos. </w:t>
      </w:r>
    </w:p>
    <w:p w:rsidR="001333CC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 xml:space="preserve">Se distinguen </w:t>
      </w:r>
      <w:proofErr w:type="spellStart"/>
      <w:r w:rsidRPr="00CC3154">
        <w:rPr>
          <w:rFonts w:ascii="Arial" w:hAnsi="Arial" w:cs="Arial"/>
          <w:sz w:val="24"/>
          <w:szCs w:val="24"/>
        </w:rPr>
        <w:t>microfibrillas</w:t>
      </w:r>
      <w:proofErr w:type="spellEnd"/>
      <w:r w:rsidRPr="00CC3154">
        <w:rPr>
          <w:rFonts w:ascii="Arial" w:hAnsi="Arial" w:cs="Arial"/>
          <w:sz w:val="24"/>
          <w:szCs w:val="24"/>
        </w:rPr>
        <w:t xml:space="preserve"> formadas por polisacáridos. Son cadenas largas de polisacáridos que se unen y retuercen de forma parecida a una cuerda que va formando una especie de retículo. En este retículo se encuentra una matriz donde hay poli</w:t>
      </w:r>
      <w:bookmarkStart w:id="0" w:name="_GoBack"/>
      <w:bookmarkEnd w:id="0"/>
      <w:r w:rsidRPr="00CC3154">
        <w:rPr>
          <w:rFonts w:ascii="Arial" w:hAnsi="Arial" w:cs="Arial"/>
          <w:sz w:val="24"/>
          <w:szCs w:val="24"/>
        </w:rPr>
        <w:t xml:space="preserve">sacáridos de longitud mayor y más complejos que las </w:t>
      </w:r>
      <w:proofErr w:type="spellStart"/>
      <w:r w:rsidRPr="00CC3154">
        <w:rPr>
          <w:rFonts w:ascii="Arial" w:hAnsi="Arial" w:cs="Arial"/>
          <w:sz w:val="24"/>
          <w:szCs w:val="24"/>
        </w:rPr>
        <w:t>microfibrillas</w:t>
      </w:r>
      <w:proofErr w:type="spellEnd"/>
      <w:r w:rsidRPr="00CC3154">
        <w:rPr>
          <w:rFonts w:ascii="Arial" w:hAnsi="Arial" w:cs="Arial"/>
          <w:sz w:val="24"/>
          <w:szCs w:val="24"/>
        </w:rPr>
        <w:t xml:space="preserve">, proteínas, lípidos e iones. </w:t>
      </w:r>
    </w:p>
    <w:p w:rsidR="001333CC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 xml:space="preserve">Una membrana plasmática (donde predomina el </w:t>
      </w:r>
      <w:proofErr w:type="spellStart"/>
      <w:r w:rsidRPr="00CC3154">
        <w:rPr>
          <w:rFonts w:ascii="Arial" w:hAnsi="Arial" w:cs="Arial"/>
          <w:sz w:val="24"/>
          <w:szCs w:val="24"/>
        </w:rPr>
        <w:t>ergosterol</w:t>
      </w:r>
      <w:proofErr w:type="spellEnd"/>
      <w:r w:rsidRPr="00CC3154">
        <w:rPr>
          <w:rFonts w:ascii="Arial" w:hAnsi="Arial" w:cs="Arial"/>
          <w:sz w:val="24"/>
          <w:szCs w:val="24"/>
        </w:rPr>
        <w:t xml:space="preserve"> en vez de colesterol). </w:t>
      </w:r>
    </w:p>
    <w:p w:rsidR="001333CC" w:rsidRPr="00CC3154" w:rsidRDefault="001333CC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CC3154">
        <w:rPr>
          <w:rFonts w:ascii="Arial" w:hAnsi="Arial" w:cs="Arial"/>
          <w:sz w:val="24"/>
          <w:szCs w:val="24"/>
        </w:rPr>
        <w:t>microcuerpos</w:t>
      </w:r>
      <w:proofErr w:type="spellEnd"/>
      <w:r w:rsidRPr="00CC3154">
        <w:rPr>
          <w:rFonts w:ascii="Arial" w:hAnsi="Arial" w:cs="Arial"/>
          <w:sz w:val="24"/>
          <w:szCs w:val="24"/>
        </w:rPr>
        <w:t xml:space="preserve"> son estructuras que contienen diferentes enzimas. </w:t>
      </w:r>
    </w:p>
    <w:p w:rsidR="001333CC" w:rsidRPr="00CC3154" w:rsidRDefault="001333CC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 xml:space="preserve">Cromosomas (los hongos son, por lo general, haploides) </w:t>
      </w:r>
    </w:p>
    <w:p w:rsidR="005A4254" w:rsidRPr="00CC3154" w:rsidRDefault="001333CC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>Orgánulos intracelulares</w:t>
      </w:r>
    </w:p>
    <w:p w:rsidR="00CC3154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>Núcleo con membrana nuclear que en</w:t>
      </w:r>
      <w:r w:rsidRPr="00CC3154">
        <w:rPr>
          <w:rFonts w:ascii="Arial" w:hAnsi="Arial" w:cs="Arial"/>
          <w:sz w:val="24"/>
          <w:szCs w:val="24"/>
        </w:rPr>
        <w:t>cierra entre 5 y 20 cromosomas.</w:t>
      </w:r>
    </w:p>
    <w:p w:rsidR="00CC3154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>Mitocondrias 6 a 10 por célula</w:t>
      </w:r>
    </w:p>
    <w:p w:rsidR="00CC3154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 xml:space="preserve">La mayoría tienen pared celular de quitina, </w:t>
      </w:r>
      <w:proofErr w:type="spellStart"/>
      <w:r w:rsidRPr="00CC3154">
        <w:rPr>
          <w:rFonts w:ascii="Arial" w:hAnsi="Arial" w:cs="Arial"/>
          <w:sz w:val="24"/>
          <w:szCs w:val="24"/>
        </w:rPr>
        <w:t>mananos</w:t>
      </w:r>
      <w:proofErr w:type="spellEnd"/>
      <w:r w:rsidRPr="00CC3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154">
        <w:rPr>
          <w:rFonts w:ascii="Arial" w:hAnsi="Arial" w:cs="Arial"/>
          <w:sz w:val="24"/>
          <w:szCs w:val="24"/>
        </w:rPr>
        <w:t>glucanos</w:t>
      </w:r>
      <w:proofErr w:type="spellEnd"/>
      <w:r w:rsidRPr="00CC3154">
        <w:rPr>
          <w:rFonts w:ascii="Arial" w:hAnsi="Arial" w:cs="Arial"/>
          <w:sz w:val="24"/>
          <w:szCs w:val="24"/>
        </w:rPr>
        <w:t>.</w:t>
      </w:r>
    </w:p>
    <w:p w:rsidR="00CC3154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>Algunas son encapsuladas, inmóviles, poseen ester</w:t>
      </w:r>
      <w:r w:rsidRPr="00CC3154">
        <w:rPr>
          <w:rFonts w:ascii="Arial" w:hAnsi="Arial" w:cs="Arial"/>
          <w:sz w:val="24"/>
          <w:szCs w:val="24"/>
        </w:rPr>
        <w:t xml:space="preserve">oles en su membrana </w:t>
      </w:r>
      <w:r w:rsidRPr="00CC3154">
        <w:rPr>
          <w:rFonts w:ascii="Arial" w:hAnsi="Arial" w:cs="Arial"/>
          <w:sz w:val="24"/>
          <w:szCs w:val="24"/>
        </w:rPr>
        <w:t>citoplasmática</w:t>
      </w:r>
    </w:p>
    <w:p w:rsidR="00CC3154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>Tipo</w:t>
      </w:r>
      <w:r w:rsidRPr="00CC3154">
        <w:rPr>
          <w:rFonts w:ascii="Arial" w:hAnsi="Arial" w:cs="Arial"/>
          <w:sz w:val="24"/>
          <w:szCs w:val="24"/>
        </w:rPr>
        <w:t xml:space="preserve"> de nutrición </w:t>
      </w:r>
      <w:r w:rsidRPr="00CC3154">
        <w:rPr>
          <w:rFonts w:ascii="Arial" w:hAnsi="Arial" w:cs="Arial"/>
          <w:sz w:val="24"/>
          <w:szCs w:val="24"/>
        </w:rPr>
        <w:t>quimio heterótrofos</w:t>
      </w:r>
      <w:r w:rsidRPr="00CC3154">
        <w:rPr>
          <w:rFonts w:ascii="Arial" w:hAnsi="Arial" w:cs="Arial"/>
          <w:sz w:val="24"/>
          <w:szCs w:val="24"/>
        </w:rPr>
        <w:t>, utilizan compuestos orgánicos como fuente de carbono y de energía</w:t>
      </w:r>
      <w:r w:rsidRPr="00CC3154">
        <w:rPr>
          <w:rFonts w:ascii="Arial" w:hAnsi="Arial" w:cs="Arial"/>
          <w:sz w:val="24"/>
          <w:szCs w:val="24"/>
        </w:rPr>
        <w:t>...</w:t>
      </w:r>
    </w:p>
    <w:p w:rsidR="00CC3154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 xml:space="preserve">Crecimiento </w:t>
      </w:r>
      <w:proofErr w:type="spellStart"/>
      <w:r w:rsidRPr="00CC3154">
        <w:rPr>
          <w:rFonts w:ascii="Arial" w:hAnsi="Arial" w:cs="Arial"/>
          <w:sz w:val="24"/>
          <w:szCs w:val="24"/>
        </w:rPr>
        <w:t>ph</w:t>
      </w:r>
      <w:proofErr w:type="spellEnd"/>
      <w:r w:rsidRPr="00CC3154">
        <w:rPr>
          <w:rFonts w:ascii="Arial" w:hAnsi="Arial" w:cs="Arial"/>
          <w:sz w:val="24"/>
          <w:szCs w:val="24"/>
        </w:rPr>
        <w:t xml:space="preserve"> entre 2 y 9 temperatura entre 10 y 40 grados centígrados.</w:t>
      </w:r>
    </w:p>
    <w:p w:rsidR="00CC3154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>Aerobios</w:t>
      </w:r>
      <w:r w:rsidRPr="00CC3154">
        <w:rPr>
          <w:rFonts w:ascii="Arial" w:hAnsi="Arial" w:cs="Arial"/>
          <w:sz w:val="24"/>
          <w:szCs w:val="24"/>
        </w:rPr>
        <w:t xml:space="preserve"> o anaerobios facultativos.</w:t>
      </w:r>
    </w:p>
    <w:p w:rsidR="00CC3154" w:rsidRPr="00CC3154" w:rsidRDefault="00CC3154" w:rsidP="00CC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154">
        <w:rPr>
          <w:rFonts w:ascii="Arial" w:hAnsi="Arial" w:cs="Arial"/>
          <w:sz w:val="24"/>
          <w:szCs w:val="24"/>
        </w:rPr>
        <w:t>En</w:t>
      </w:r>
      <w:r w:rsidRPr="00CC3154">
        <w:rPr>
          <w:rFonts w:ascii="Arial" w:hAnsi="Arial" w:cs="Arial"/>
          <w:sz w:val="24"/>
          <w:szCs w:val="24"/>
        </w:rPr>
        <w:t xml:space="preserve"> la naturaleza suelen ser saprofitos.</w:t>
      </w:r>
    </w:p>
    <w:p w:rsidR="00CC3154" w:rsidRDefault="00CC3154" w:rsidP="00CC3154">
      <w:pPr>
        <w:pStyle w:val="Prrafodelista"/>
        <w:numPr>
          <w:ilvl w:val="0"/>
          <w:numId w:val="1"/>
        </w:numPr>
        <w:jc w:val="both"/>
      </w:pPr>
      <w:r w:rsidRPr="00CC3154">
        <w:rPr>
          <w:rFonts w:ascii="Arial" w:hAnsi="Arial" w:cs="Arial"/>
          <w:sz w:val="24"/>
          <w:szCs w:val="24"/>
        </w:rPr>
        <w:t>Existen</w:t>
      </w:r>
      <w:r w:rsidRPr="00CC3154">
        <w:rPr>
          <w:rFonts w:ascii="Arial" w:hAnsi="Arial" w:cs="Arial"/>
          <w:sz w:val="24"/>
          <w:szCs w:val="24"/>
        </w:rPr>
        <w:t xml:space="preserve"> unas cuarenta especies patógenas para la especie humana</w:t>
      </w:r>
      <w:r>
        <w:t>.</w:t>
      </w:r>
    </w:p>
    <w:p w:rsidR="00CC3154" w:rsidRDefault="00CC3154" w:rsidP="00CC3154"/>
    <w:sectPr w:rsidR="00CC3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6BE"/>
    <w:multiLevelType w:val="hybridMultilevel"/>
    <w:tmpl w:val="F98AE8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C"/>
    <w:rsid w:val="001333CC"/>
    <w:rsid w:val="005A4254"/>
    <w:rsid w:val="00C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2017-01-10T04:54:00Z</dcterms:created>
  <dcterms:modified xsi:type="dcterms:W3CDTF">2017-01-10T05:07:00Z</dcterms:modified>
</cp:coreProperties>
</file>