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55E" w:rsidRDefault="00EF3FCD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bookmarkStart w:id="0" w:name="_GoBack"/>
      <w:bookmarkEnd w:id="0"/>
      <w:r w:rsidR="0018255E">
        <w:rPr>
          <w:rFonts w:ascii="Arial" w:hAnsi="Arial" w:cs="Arial"/>
        </w:rPr>
        <w:t xml:space="preserve">. </w:t>
      </w:r>
      <w:r w:rsidR="0018255E" w:rsidRPr="000063E7">
        <w:rPr>
          <w:rFonts w:ascii="Arial" w:hAnsi="Arial" w:cs="Arial"/>
        </w:rPr>
        <w:t xml:space="preserve">Transacciones de tarjetas de crédito. </w:t>
      </w:r>
    </w:p>
    <w:p w:rsidR="000F4E28" w:rsidRDefault="0018255E" w:rsidP="0018255E">
      <w:pPr>
        <w:ind w:firstLine="708"/>
      </w:pPr>
      <w:r>
        <w:rPr>
          <w:rFonts w:ascii="Arial" w:hAnsi="Arial" w:cs="Arial"/>
        </w:rPr>
        <w:t xml:space="preserve">“Para compras </w:t>
      </w:r>
      <w:r w:rsidRPr="000063E7">
        <w:rPr>
          <w:rFonts w:ascii="Arial" w:hAnsi="Arial" w:cs="Arial"/>
        </w:rPr>
        <w:t>con tarjeta de crédito y generación mensual</w:t>
      </w:r>
      <w:r>
        <w:rPr>
          <w:rFonts w:ascii="Arial" w:hAnsi="Arial" w:cs="Arial"/>
        </w:rPr>
        <w:t xml:space="preserve"> </w:t>
      </w:r>
      <w:r w:rsidRPr="000063E7">
        <w:rPr>
          <w:rFonts w:ascii="Arial" w:hAnsi="Arial" w:cs="Arial"/>
        </w:rPr>
        <w:t>de extractos.</w:t>
      </w:r>
      <w:r>
        <w:rPr>
          <w:rFonts w:ascii="Arial" w:hAnsi="Arial" w:cs="Arial"/>
        </w:rPr>
        <w:t>”</w:t>
      </w:r>
    </w:p>
    <w:sectPr w:rsidR="000F4E28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255E"/>
    <w:rsid w:val="000F4E28"/>
    <w:rsid w:val="0018255E"/>
    <w:rsid w:val="009C5963"/>
    <w:rsid w:val="00EF3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9F86A-1C1A-4C61-94BC-1788C7B4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E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2017-02-22T04:36:00Z</dcterms:created>
  <dcterms:modified xsi:type="dcterms:W3CDTF">2017-02-22T04:43:00Z</dcterms:modified>
</cp:coreProperties>
</file>