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B4" w:rsidRPr="009807B4" w:rsidRDefault="009807B4" w:rsidP="009807B4">
      <w:pPr>
        <w:jc w:val="both"/>
        <w:rPr>
          <w:rFonts w:ascii="Arial" w:hAnsi="Arial" w:cs="Arial"/>
          <w:b/>
          <w:sz w:val="28"/>
        </w:rPr>
      </w:pPr>
      <w:bookmarkStart w:id="0" w:name="_GoBack"/>
      <w:r w:rsidRPr="009807B4">
        <w:rPr>
          <w:rFonts w:ascii="Arial" w:hAnsi="Arial" w:cs="Arial"/>
          <w:b/>
          <w:sz w:val="28"/>
        </w:rPr>
        <w:t>La distribución de datos</w:t>
      </w:r>
      <w:bookmarkEnd w:id="0"/>
      <w:r w:rsidRPr="009807B4">
        <w:rPr>
          <w:rFonts w:ascii="Arial" w:hAnsi="Arial" w:cs="Arial"/>
          <w:b/>
          <w:sz w:val="28"/>
        </w:rPr>
        <w:t>:</w:t>
      </w:r>
    </w:p>
    <w:p w:rsidR="009807B4" w:rsidRDefault="009807B4" w:rsidP="009807B4">
      <w:pPr>
        <w:jc w:val="both"/>
        <w:rPr>
          <w:rFonts w:ascii="Arial" w:hAnsi="Arial" w:cs="Arial"/>
        </w:rPr>
      </w:pPr>
    </w:p>
    <w:p w:rsidR="009807B4" w:rsidRPr="0080696F" w:rsidRDefault="009807B4" w:rsidP="009807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80696F">
        <w:rPr>
          <w:rFonts w:ascii="Arial" w:hAnsi="Arial" w:cs="Arial"/>
        </w:rPr>
        <w:t>A través de las distintas sedes o departamentos de una organización permite que estos datos residan donde han sido generados o donde son más necesarios, pero continuar siendo accesibles desde otros lugares o departamentos diferentes.</w:t>
      </w:r>
      <w:r>
        <w:rPr>
          <w:rFonts w:ascii="Arial" w:hAnsi="Arial" w:cs="Arial"/>
        </w:rPr>
        <w:t>”</w:t>
      </w:r>
      <w:r w:rsidRPr="0080696F">
        <w:rPr>
          <w:rFonts w:ascii="Arial" w:hAnsi="Arial" w:cs="Arial"/>
        </w:rPr>
        <w:t>               </w:t>
      </w: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07B4"/>
    <w:rsid w:val="000F4E28"/>
    <w:rsid w:val="009807B4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D2DC9-A176-4004-AC8D-A2BC60BF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2017-02-22T06:25:00Z</dcterms:created>
  <dcterms:modified xsi:type="dcterms:W3CDTF">2017-02-22T06:30:00Z</dcterms:modified>
</cp:coreProperties>
</file>