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FC" w:rsidRPr="00B641FC" w:rsidRDefault="00B641FC" w:rsidP="004332B7">
      <w:pPr>
        <w:pStyle w:val="Ttulo2"/>
        <w:rPr>
          <w:lang w:val="es-MX"/>
        </w:rPr>
      </w:pPr>
      <w:r>
        <w:rPr>
          <w:lang w:val="es-MX"/>
        </w:rPr>
        <w:t>INTRODUCCIÓN. Planteo</w:t>
      </w:r>
    </w:p>
    <w:p w:rsidR="008E1490" w:rsidRDefault="00C83F1F">
      <w:pPr>
        <w:rPr>
          <w:lang w:val="es-MX"/>
        </w:rPr>
      </w:pPr>
      <w:r>
        <w:rPr>
          <w:lang w:val="es-MX"/>
        </w:rPr>
        <w:t>En la aplicación del Protocolo de D</w:t>
      </w:r>
      <w:r w:rsidR="008E1490">
        <w:rPr>
          <w:lang w:val="es-MX"/>
        </w:rPr>
        <w:t>iagnóstico al S</w:t>
      </w:r>
      <w:r w:rsidR="0097189E">
        <w:rPr>
          <w:lang w:val="es-MX"/>
        </w:rPr>
        <w:t xml:space="preserve">istema </w:t>
      </w:r>
      <w:r w:rsidR="008E1490">
        <w:rPr>
          <w:lang w:val="es-MX"/>
        </w:rPr>
        <w:t>L</w:t>
      </w:r>
      <w:r w:rsidR="0097189E">
        <w:rPr>
          <w:lang w:val="es-MX"/>
        </w:rPr>
        <w:t xml:space="preserve">ocal de </w:t>
      </w:r>
      <w:r w:rsidR="008E1490">
        <w:rPr>
          <w:lang w:val="es-MX"/>
        </w:rPr>
        <w:t>G</w:t>
      </w:r>
      <w:r w:rsidR="0097189E">
        <w:rPr>
          <w:lang w:val="es-MX"/>
        </w:rPr>
        <w:t>estión</w:t>
      </w:r>
      <w:r w:rsidR="0007548A">
        <w:rPr>
          <w:lang w:val="es-MX"/>
        </w:rPr>
        <w:t>,</w:t>
      </w:r>
      <w:r w:rsidR="008E1490">
        <w:rPr>
          <w:lang w:val="es-MX"/>
        </w:rPr>
        <w:t xml:space="preserve"> el procedimiento ha sido:</w:t>
      </w:r>
    </w:p>
    <w:p w:rsidR="008E1490" w:rsidRPr="0069525E" w:rsidRDefault="008E1490" w:rsidP="00471689">
      <w:pPr>
        <w:pStyle w:val="Prrafodelista"/>
        <w:numPr>
          <w:ilvl w:val="0"/>
          <w:numId w:val="1"/>
        </w:numPr>
        <w:ind w:left="1423" w:hanging="357"/>
        <w:contextualSpacing w:val="0"/>
        <w:rPr>
          <w:lang w:val="es-MX"/>
        </w:rPr>
      </w:pPr>
      <w:r w:rsidRPr="0069525E">
        <w:rPr>
          <w:lang w:val="es-MX"/>
        </w:rPr>
        <w:t xml:space="preserve">Consultar </w:t>
      </w:r>
      <w:r w:rsidR="0097189E">
        <w:rPr>
          <w:lang w:val="es-MX"/>
        </w:rPr>
        <w:t xml:space="preserve">cómo funciona la gestión </w:t>
      </w:r>
      <w:r w:rsidRPr="0069525E">
        <w:rPr>
          <w:lang w:val="es-MX"/>
        </w:rPr>
        <w:t>con los conocedores de los aspectos relat</w:t>
      </w:r>
      <w:r w:rsidRPr="0069525E">
        <w:rPr>
          <w:lang w:val="es-MX"/>
        </w:rPr>
        <w:t>i</w:t>
      </w:r>
      <w:r w:rsidRPr="0069525E">
        <w:rPr>
          <w:lang w:val="es-MX"/>
        </w:rPr>
        <w:t xml:space="preserve">vos a </w:t>
      </w:r>
      <w:r w:rsidR="00C83F1F">
        <w:rPr>
          <w:lang w:val="es-MX"/>
        </w:rPr>
        <w:t>ésta</w:t>
      </w:r>
      <w:r w:rsidRPr="0069525E">
        <w:rPr>
          <w:lang w:val="es-MX"/>
        </w:rPr>
        <w:t>, pertenecientes a la comuna o municipalidad.</w:t>
      </w:r>
      <w:r w:rsidR="0097189E">
        <w:rPr>
          <w:lang w:val="es-MX"/>
        </w:rPr>
        <w:t xml:space="preserve"> Para esto se tomó como referen</w:t>
      </w:r>
      <w:r w:rsidR="00C83F1F">
        <w:rPr>
          <w:lang w:val="es-MX"/>
        </w:rPr>
        <w:t>cia el protocolo de diagnóstico, recordando que lo que éste est</w:t>
      </w:r>
      <w:r w:rsidR="00C83F1F">
        <w:rPr>
          <w:lang w:val="es-MX"/>
        </w:rPr>
        <w:t>a</w:t>
      </w:r>
      <w:r w:rsidR="00C83F1F">
        <w:rPr>
          <w:lang w:val="es-MX"/>
        </w:rPr>
        <w:t>blece es qué debería lograrse a través de la gestión. El cómo puede variar en cada caso.</w:t>
      </w:r>
    </w:p>
    <w:p w:rsidR="008E1490" w:rsidRPr="0069525E" w:rsidRDefault="00DC5850" w:rsidP="00471689">
      <w:pPr>
        <w:pStyle w:val="Prrafodelista"/>
        <w:numPr>
          <w:ilvl w:val="0"/>
          <w:numId w:val="1"/>
        </w:numPr>
        <w:ind w:left="1423" w:hanging="357"/>
        <w:contextualSpacing w:val="0"/>
        <w:rPr>
          <w:lang w:val="es-MX"/>
        </w:rPr>
      </w:pPr>
      <w:r w:rsidRPr="0069525E">
        <w:rPr>
          <w:lang w:val="es-MX"/>
        </w:rPr>
        <w:t>A partir de esto</w:t>
      </w:r>
      <w:r w:rsidR="008E1490" w:rsidRPr="0069525E">
        <w:rPr>
          <w:lang w:val="es-MX"/>
        </w:rPr>
        <w:t xml:space="preserve">, y sabiendo cuáles son los resultados que deberían obtenerse </w:t>
      </w:r>
      <w:r w:rsidR="003D744B">
        <w:rPr>
          <w:lang w:val="es-MX"/>
        </w:rPr>
        <w:t>en</w:t>
      </w:r>
      <w:r w:rsidR="008E1490" w:rsidRPr="0069525E">
        <w:rPr>
          <w:lang w:val="es-MX"/>
        </w:rPr>
        <w:t xml:space="preserve"> la gestión de un problema (</w:t>
      </w:r>
      <w:proofErr w:type="spellStart"/>
      <w:r w:rsidR="008E1490" w:rsidRPr="0069525E">
        <w:rPr>
          <w:lang w:val="es-MX"/>
        </w:rPr>
        <w:t>p.e</w:t>
      </w:r>
      <w:proofErr w:type="spellEnd"/>
      <w:r w:rsidR="008E1490" w:rsidRPr="0069525E">
        <w:rPr>
          <w:lang w:val="es-MX"/>
        </w:rPr>
        <w:t xml:space="preserve">. </w:t>
      </w:r>
      <w:r w:rsidR="00C83F1F">
        <w:rPr>
          <w:lang w:val="es-MX"/>
        </w:rPr>
        <w:t xml:space="preserve">la gestión de </w:t>
      </w:r>
      <w:r w:rsidR="008E1490" w:rsidRPr="0069525E">
        <w:rPr>
          <w:lang w:val="es-MX"/>
        </w:rPr>
        <w:t>las recetas), se tiene una de</w:t>
      </w:r>
      <w:r w:rsidR="008E1490" w:rsidRPr="0069525E">
        <w:rPr>
          <w:lang w:val="es-MX"/>
        </w:rPr>
        <w:t>s</w:t>
      </w:r>
      <w:r w:rsidR="008E1490" w:rsidRPr="0069525E">
        <w:rPr>
          <w:lang w:val="es-MX"/>
        </w:rPr>
        <w:t>cripción general de</w:t>
      </w:r>
      <w:r w:rsidR="003D744B">
        <w:rPr>
          <w:lang w:val="es-MX"/>
        </w:rPr>
        <w:t xml:space="preserve"> </w:t>
      </w:r>
      <w:r w:rsidR="008E1490" w:rsidRPr="0069525E">
        <w:rPr>
          <w:lang w:val="es-MX"/>
        </w:rPr>
        <w:t>l</w:t>
      </w:r>
      <w:r w:rsidR="003D744B">
        <w:rPr>
          <w:lang w:val="es-MX"/>
        </w:rPr>
        <w:t>os alcances del</w:t>
      </w:r>
      <w:r w:rsidR="008E1490" w:rsidRPr="0069525E">
        <w:rPr>
          <w:lang w:val="es-MX"/>
        </w:rPr>
        <w:t xml:space="preserve"> SLG, en un caso particular.</w:t>
      </w:r>
    </w:p>
    <w:p w:rsidR="008E1490" w:rsidRPr="0069525E" w:rsidRDefault="0097189E" w:rsidP="00471689">
      <w:pPr>
        <w:pStyle w:val="Prrafodelista"/>
        <w:numPr>
          <w:ilvl w:val="0"/>
          <w:numId w:val="1"/>
        </w:numPr>
        <w:ind w:left="1423" w:hanging="357"/>
        <w:contextualSpacing w:val="0"/>
        <w:rPr>
          <w:lang w:val="es-MX"/>
        </w:rPr>
      </w:pPr>
      <w:r>
        <w:rPr>
          <w:lang w:val="es-MX"/>
        </w:rPr>
        <w:t>Posteriormente, a</w:t>
      </w:r>
      <w:r w:rsidR="00DC5850" w:rsidRPr="0069525E">
        <w:rPr>
          <w:lang w:val="es-MX"/>
        </w:rPr>
        <w:t xml:space="preserve"> partir de ese relato, de consultas con diferentes actores, etc. puede hacerse un diagnóstico del estado general del SLG teniendo presente las características generales del M</w:t>
      </w:r>
      <w:r>
        <w:rPr>
          <w:lang w:val="es-MX"/>
        </w:rPr>
        <w:t xml:space="preserve">odelo de </w:t>
      </w:r>
      <w:r w:rsidR="00DC5850" w:rsidRPr="0069525E">
        <w:rPr>
          <w:lang w:val="es-MX"/>
        </w:rPr>
        <w:t>S</w:t>
      </w:r>
      <w:r>
        <w:rPr>
          <w:lang w:val="es-MX"/>
        </w:rPr>
        <w:t xml:space="preserve">istema de </w:t>
      </w:r>
      <w:r w:rsidR="00DC5850" w:rsidRPr="0069525E">
        <w:rPr>
          <w:lang w:val="es-MX"/>
        </w:rPr>
        <w:t>G</w:t>
      </w:r>
      <w:r>
        <w:rPr>
          <w:lang w:val="es-MX"/>
        </w:rPr>
        <w:t>estión</w:t>
      </w:r>
      <w:r w:rsidR="00DC5850" w:rsidRPr="0069525E">
        <w:rPr>
          <w:lang w:val="es-MX"/>
        </w:rPr>
        <w:t>.</w:t>
      </w:r>
    </w:p>
    <w:p w:rsidR="00DC5850" w:rsidRPr="0069525E" w:rsidRDefault="00C83F1F" w:rsidP="00471689">
      <w:pPr>
        <w:pStyle w:val="Prrafodelista"/>
        <w:numPr>
          <w:ilvl w:val="0"/>
          <w:numId w:val="1"/>
        </w:numPr>
        <w:ind w:left="1423" w:hanging="357"/>
        <w:contextualSpacing w:val="0"/>
        <w:rPr>
          <w:lang w:val="es-MX"/>
        </w:rPr>
      </w:pPr>
      <w:r>
        <w:rPr>
          <w:lang w:val="es-MX"/>
        </w:rPr>
        <w:t>Finalmente</w:t>
      </w:r>
      <w:r w:rsidR="00DC5850" w:rsidRPr="0069525E">
        <w:rPr>
          <w:lang w:val="es-MX"/>
        </w:rPr>
        <w:t xml:space="preserve">, puede trabajarse con los actores tratando de </w:t>
      </w:r>
      <w:r w:rsidR="0097189E">
        <w:rPr>
          <w:lang w:val="es-MX"/>
        </w:rPr>
        <w:t xml:space="preserve">buscar </w:t>
      </w:r>
      <w:r w:rsidR="00DC5850" w:rsidRPr="0069525E">
        <w:rPr>
          <w:lang w:val="es-MX"/>
        </w:rPr>
        <w:t>un ajuste en los aspectos defectuosos.</w:t>
      </w:r>
    </w:p>
    <w:p w:rsidR="00DC5850" w:rsidRDefault="00C83F1F">
      <w:pPr>
        <w:rPr>
          <w:lang w:val="es-MX"/>
        </w:rPr>
      </w:pPr>
      <w:r>
        <w:rPr>
          <w:lang w:val="es-MX"/>
        </w:rPr>
        <w:t>La</w:t>
      </w:r>
      <w:r w:rsidR="00DC5850">
        <w:rPr>
          <w:lang w:val="es-MX"/>
        </w:rPr>
        <w:t xml:space="preserve"> expres</w:t>
      </w:r>
      <w:r>
        <w:rPr>
          <w:lang w:val="es-MX"/>
        </w:rPr>
        <w:t>ión</w:t>
      </w:r>
      <w:r w:rsidR="0069525E">
        <w:rPr>
          <w:lang w:val="es-MX"/>
        </w:rPr>
        <w:t xml:space="preserve"> </w:t>
      </w:r>
      <w:r>
        <w:rPr>
          <w:lang w:val="es-MX"/>
        </w:rPr>
        <w:t>d</w:t>
      </w:r>
      <w:r w:rsidR="0069525E">
        <w:rPr>
          <w:lang w:val="es-MX"/>
        </w:rPr>
        <w:t>el resultado del diagnóstico</w:t>
      </w:r>
      <w:r w:rsidR="00DC5850">
        <w:rPr>
          <w:lang w:val="es-MX"/>
        </w:rPr>
        <w:t xml:space="preserve"> </w:t>
      </w:r>
      <w:r>
        <w:rPr>
          <w:lang w:val="es-MX"/>
        </w:rPr>
        <w:t>a través de un relato,</w:t>
      </w:r>
      <w:r w:rsidR="0097189E">
        <w:rPr>
          <w:lang w:val="es-MX"/>
        </w:rPr>
        <w:t xml:space="preserve"> </w:t>
      </w:r>
      <w:r w:rsidR="00DC5850">
        <w:rPr>
          <w:lang w:val="es-MX"/>
        </w:rPr>
        <w:t xml:space="preserve">no </w:t>
      </w:r>
      <w:r w:rsidR="00857D50">
        <w:rPr>
          <w:lang w:val="es-MX"/>
        </w:rPr>
        <w:t>se visualiza con facilidad</w:t>
      </w:r>
      <w:r w:rsidR="0097189E">
        <w:rPr>
          <w:lang w:val="es-MX"/>
        </w:rPr>
        <w:t xml:space="preserve">. Entre otras cosas, esto dificulta </w:t>
      </w:r>
      <w:r w:rsidR="0069525E">
        <w:rPr>
          <w:lang w:val="es-MX"/>
        </w:rPr>
        <w:t>hacer comparaciones entre casos.</w:t>
      </w:r>
    </w:p>
    <w:p w:rsidR="0069525E" w:rsidRDefault="00D94DF0">
      <w:pPr>
        <w:rPr>
          <w:lang w:val="es-MX"/>
        </w:rPr>
      </w:pPr>
      <w:r>
        <w:rPr>
          <w:lang w:val="es-MX"/>
        </w:rPr>
        <w:t>Teniendo en cuenta esto, y a</w:t>
      </w:r>
      <w:r w:rsidR="00B02CEB">
        <w:rPr>
          <w:lang w:val="es-MX"/>
        </w:rPr>
        <w:t xml:space="preserve"> </w:t>
      </w:r>
      <w:r>
        <w:rPr>
          <w:lang w:val="es-MX"/>
        </w:rPr>
        <w:t>modo de prueba, en lo que sigue</w:t>
      </w:r>
      <w:r w:rsidR="00B02CEB">
        <w:rPr>
          <w:lang w:val="es-MX"/>
        </w:rPr>
        <w:t xml:space="preserve"> </w:t>
      </w:r>
      <w:r>
        <w:rPr>
          <w:lang w:val="es-MX"/>
        </w:rPr>
        <w:t>s</w:t>
      </w:r>
      <w:r w:rsidR="0069525E">
        <w:rPr>
          <w:lang w:val="es-MX"/>
        </w:rPr>
        <w:t>e propone un diagnóstico cuantificado como una forma de mejorar esta</w:t>
      </w:r>
      <w:r w:rsidR="00B02CEB">
        <w:rPr>
          <w:lang w:val="es-MX"/>
        </w:rPr>
        <w:t>s</w:t>
      </w:r>
      <w:r w:rsidR="0069525E">
        <w:rPr>
          <w:lang w:val="es-MX"/>
        </w:rPr>
        <w:t xml:space="preserve"> deficiencia</w:t>
      </w:r>
      <w:r w:rsidR="00B02CEB">
        <w:rPr>
          <w:lang w:val="es-MX"/>
        </w:rPr>
        <w:t>s</w:t>
      </w:r>
      <w:r w:rsidR="0069525E">
        <w:rPr>
          <w:lang w:val="es-MX"/>
        </w:rPr>
        <w:t>.</w:t>
      </w:r>
    </w:p>
    <w:p w:rsidR="0069525E" w:rsidRDefault="00B641FC" w:rsidP="003D744B">
      <w:pPr>
        <w:rPr>
          <w:lang w:val="es-MX"/>
        </w:rPr>
      </w:pPr>
      <w:r>
        <w:rPr>
          <w:lang w:val="es-MX"/>
        </w:rPr>
        <w:t>E</w:t>
      </w:r>
      <w:r w:rsidR="003D744B">
        <w:rPr>
          <w:lang w:val="es-MX"/>
        </w:rPr>
        <w:t>n e</w:t>
      </w:r>
      <w:r w:rsidR="00B02CEB">
        <w:rPr>
          <w:lang w:val="es-MX"/>
        </w:rPr>
        <w:t xml:space="preserve">l procedimiento </w:t>
      </w:r>
      <w:r w:rsidR="003D744B">
        <w:rPr>
          <w:lang w:val="es-MX"/>
        </w:rPr>
        <w:t xml:space="preserve">que se propone para esto </w:t>
      </w:r>
      <w:r w:rsidR="002A5FE5" w:rsidRPr="002A5FE5">
        <w:rPr>
          <w:lang w:val="es-MX"/>
        </w:rPr>
        <w:t xml:space="preserve">se reconocen </w:t>
      </w:r>
      <w:r w:rsidR="00E4104D">
        <w:rPr>
          <w:lang w:val="es-MX"/>
        </w:rPr>
        <w:t>5</w:t>
      </w:r>
      <w:r w:rsidR="002A5FE5" w:rsidRPr="002A5FE5">
        <w:rPr>
          <w:lang w:val="es-MX"/>
        </w:rPr>
        <w:t xml:space="preserve"> aspectos problemáticos: </w:t>
      </w:r>
      <w:r>
        <w:rPr>
          <w:lang w:val="es-MX"/>
        </w:rPr>
        <w:t xml:space="preserve">i) </w:t>
      </w:r>
      <w:r w:rsidR="002A5FE5" w:rsidRPr="002A5FE5">
        <w:rPr>
          <w:lang w:val="es-MX"/>
        </w:rPr>
        <w:t xml:space="preserve">venta de productos, </w:t>
      </w:r>
      <w:r>
        <w:rPr>
          <w:lang w:val="es-MX"/>
        </w:rPr>
        <w:t xml:space="preserve">ii) </w:t>
      </w:r>
      <w:r w:rsidR="002A5FE5" w:rsidRPr="002A5FE5">
        <w:rPr>
          <w:lang w:val="es-MX"/>
        </w:rPr>
        <w:t xml:space="preserve">aplicaciones, </w:t>
      </w:r>
      <w:r>
        <w:rPr>
          <w:lang w:val="es-MX"/>
        </w:rPr>
        <w:t xml:space="preserve">iii) </w:t>
      </w:r>
      <w:r w:rsidR="002A5FE5" w:rsidRPr="002A5FE5">
        <w:rPr>
          <w:lang w:val="es-MX"/>
        </w:rPr>
        <w:t xml:space="preserve">maquinarias, </w:t>
      </w:r>
      <w:r>
        <w:rPr>
          <w:lang w:val="es-MX"/>
        </w:rPr>
        <w:t xml:space="preserve">iv) </w:t>
      </w:r>
      <w:r w:rsidR="002A5FE5" w:rsidRPr="002A5FE5">
        <w:rPr>
          <w:lang w:val="es-MX"/>
        </w:rPr>
        <w:t xml:space="preserve">manejo de los residuos y la </w:t>
      </w:r>
      <w:r>
        <w:rPr>
          <w:lang w:val="es-MX"/>
        </w:rPr>
        <w:t xml:space="preserve">v) </w:t>
      </w:r>
      <w:r w:rsidR="002A5FE5" w:rsidRPr="002A5FE5">
        <w:rPr>
          <w:lang w:val="es-MX"/>
        </w:rPr>
        <w:t>relación con la comunidad.</w:t>
      </w:r>
    </w:p>
    <w:p w:rsidR="002A5FE5" w:rsidRPr="003D744B" w:rsidRDefault="002A5FE5" w:rsidP="003D744B">
      <w:pPr>
        <w:rPr>
          <w:lang w:val="es-MX"/>
        </w:rPr>
      </w:pPr>
      <w:r w:rsidRPr="003D744B">
        <w:rPr>
          <w:lang w:val="es-MX"/>
        </w:rPr>
        <w:t xml:space="preserve">En cada aspecto problemático puede existir uno o más problemas a gestionar. En total </w:t>
      </w:r>
      <w:r w:rsidR="00B641FC" w:rsidRPr="003D744B">
        <w:rPr>
          <w:lang w:val="es-MX"/>
        </w:rPr>
        <w:t>identif</w:t>
      </w:r>
      <w:r w:rsidR="00B641FC" w:rsidRPr="003D744B">
        <w:rPr>
          <w:lang w:val="es-MX"/>
        </w:rPr>
        <w:t>i</w:t>
      </w:r>
      <w:r w:rsidR="00B641FC" w:rsidRPr="003D744B">
        <w:rPr>
          <w:lang w:val="es-MX"/>
        </w:rPr>
        <w:t>camos</w:t>
      </w:r>
      <w:r w:rsidR="002D4937" w:rsidRPr="003D744B">
        <w:rPr>
          <w:lang w:val="es-MX"/>
        </w:rPr>
        <w:t xml:space="preserve"> 19 problemas repartidos en los cinco aspectos problemáticos mencionados.</w:t>
      </w:r>
    </w:p>
    <w:p w:rsidR="00671326" w:rsidRPr="003D744B" w:rsidRDefault="002A5FE5" w:rsidP="003D744B">
      <w:pPr>
        <w:rPr>
          <w:lang w:val="es-MX"/>
        </w:rPr>
      </w:pPr>
      <w:r w:rsidRPr="003D744B">
        <w:rPr>
          <w:lang w:val="es-MX"/>
        </w:rPr>
        <w:t>La cuantificación</w:t>
      </w:r>
      <w:r w:rsidR="002D7C29" w:rsidRPr="003D744B">
        <w:rPr>
          <w:lang w:val="es-MX"/>
        </w:rPr>
        <w:t xml:space="preserve"> que se propone</w:t>
      </w:r>
      <w:r w:rsidRPr="003D744B">
        <w:rPr>
          <w:lang w:val="es-MX"/>
        </w:rPr>
        <w:t xml:space="preserve"> </w:t>
      </w:r>
      <w:r w:rsidR="00EB20EB" w:rsidRPr="003D744B">
        <w:rPr>
          <w:lang w:val="es-MX"/>
        </w:rPr>
        <w:t xml:space="preserve">debe leerse como </w:t>
      </w:r>
      <w:r w:rsidR="00E4104D">
        <w:rPr>
          <w:lang w:val="es-MX"/>
        </w:rPr>
        <w:t>una</w:t>
      </w:r>
      <w:r w:rsidR="00EB20EB" w:rsidRPr="003D744B">
        <w:rPr>
          <w:lang w:val="es-MX"/>
        </w:rPr>
        <w:t xml:space="preserve"> primera versión</w:t>
      </w:r>
      <w:r w:rsidR="003D744B">
        <w:rPr>
          <w:lang w:val="es-MX"/>
        </w:rPr>
        <w:t xml:space="preserve"> y s</w:t>
      </w:r>
      <w:r w:rsidR="00EB20EB" w:rsidRPr="003D744B">
        <w:rPr>
          <w:lang w:val="es-MX"/>
        </w:rPr>
        <w:t xml:space="preserve">e </w:t>
      </w:r>
      <w:r w:rsidRPr="003D744B">
        <w:rPr>
          <w:lang w:val="es-MX"/>
        </w:rPr>
        <w:t xml:space="preserve">desarrolla a partir de </w:t>
      </w:r>
      <w:r w:rsidR="00B02CEB" w:rsidRPr="003D744B">
        <w:rPr>
          <w:lang w:val="es-MX"/>
        </w:rPr>
        <w:t xml:space="preserve">la consideración de </w:t>
      </w:r>
      <w:r w:rsidR="001A072F" w:rsidRPr="003D744B">
        <w:rPr>
          <w:lang w:val="es-MX"/>
        </w:rPr>
        <w:t xml:space="preserve">cuatro </w:t>
      </w:r>
      <w:r w:rsidR="000D0ED5" w:rsidRPr="003D744B">
        <w:rPr>
          <w:lang w:val="es-MX"/>
        </w:rPr>
        <w:t>indicadores</w:t>
      </w:r>
      <w:r w:rsidR="00671326" w:rsidRPr="003D744B">
        <w:rPr>
          <w:lang w:val="es-MX"/>
        </w:rPr>
        <w:t xml:space="preserve">: </w:t>
      </w:r>
    </w:p>
    <w:p w:rsidR="001A072F" w:rsidRDefault="001A072F" w:rsidP="001A072F">
      <w:pPr>
        <w:pStyle w:val="Ttulo3"/>
        <w:rPr>
          <w:lang w:val="es-MX"/>
        </w:rPr>
      </w:pPr>
      <w:r w:rsidRPr="00D10D80">
        <w:rPr>
          <w:u w:val="single"/>
          <w:lang w:val="es-MX"/>
        </w:rPr>
        <w:t>PRIMER INDICADOR</w:t>
      </w:r>
      <w:r w:rsidRPr="00671326">
        <w:rPr>
          <w:lang w:val="es-MX"/>
        </w:rPr>
        <w:t xml:space="preserve">) </w:t>
      </w:r>
      <w:r w:rsidR="00015AF0">
        <w:rPr>
          <w:lang w:val="es-MX"/>
        </w:rPr>
        <w:t>Consideración de problemas</w:t>
      </w:r>
      <w:r w:rsidR="00F71D8C">
        <w:rPr>
          <w:lang w:val="es-MX"/>
        </w:rPr>
        <w:t xml:space="preserve"> en la gestión local</w:t>
      </w:r>
      <w:r>
        <w:rPr>
          <w:lang w:val="es-MX"/>
        </w:rPr>
        <w:t>.</w:t>
      </w:r>
    </w:p>
    <w:p w:rsidR="001A072F" w:rsidRDefault="001A072F" w:rsidP="001A072F">
      <w:pPr>
        <w:ind w:left="2124"/>
        <w:rPr>
          <w:lang w:val="es-MX"/>
        </w:rPr>
      </w:pPr>
      <w:r>
        <w:rPr>
          <w:b/>
          <w:i/>
          <w:lang w:val="es-MX"/>
        </w:rPr>
        <w:t xml:space="preserve">Descripción: </w:t>
      </w:r>
      <w:r>
        <w:rPr>
          <w:lang w:val="es-MX"/>
        </w:rPr>
        <w:t xml:space="preserve">Valora </w:t>
      </w:r>
      <w:r w:rsidR="004A50AD">
        <w:rPr>
          <w:lang w:val="es-MX"/>
        </w:rPr>
        <w:t xml:space="preserve">el alcance de la gestión a partir del número de problemas </w:t>
      </w:r>
      <w:r w:rsidR="00F71D8C">
        <w:rPr>
          <w:lang w:val="es-MX"/>
        </w:rPr>
        <w:t xml:space="preserve">efectivamente </w:t>
      </w:r>
      <w:r w:rsidR="004A50AD">
        <w:rPr>
          <w:lang w:val="es-MX"/>
        </w:rPr>
        <w:t>considerados.</w:t>
      </w:r>
    </w:p>
    <w:p w:rsidR="001A072F" w:rsidRPr="004A50AD" w:rsidRDefault="001A072F" w:rsidP="004A50AD">
      <w:pPr>
        <w:ind w:left="2124"/>
        <w:rPr>
          <w:lang w:val="es-MX"/>
        </w:rPr>
      </w:pPr>
      <w:r>
        <w:rPr>
          <w:b/>
          <w:i/>
          <w:lang w:val="es-MX"/>
        </w:rPr>
        <w:t xml:space="preserve">Cálculo: </w:t>
      </w:r>
      <w:r w:rsidR="004A50AD">
        <w:rPr>
          <w:lang w:val="es-MX"/>
        </w:rPr>
        <w:t>Relaciona el número de problemas efectivamente consider</w:t>
      </w:r>
      <w:r w:rsidR="004A50AD">
        <w:rPr>
          <w:lang w:val="es-MX"/>
        </w:rPr>
        <w:t>a</w:t>
      </w:r>
      <w:r w:rsidR="004A50AD">
        <w:rPr>
          <w:lang w:val="es-MX"/>
        </w:rPr>
        <w:t xml:space="preserve">dos en el caso </w:t>
      </w:r>
      <w:r w:rsidR="00F71D8C">
        <w:rPr>
          <w:lang w:val="es-MX"/>
        </w:rPr>
        <w:t xml:space="preserve">(1 a 19) </w:t>
      </w:r>
      <w:r w:rsidR="004A50AD">
        <w:rPr>
          <w:lang w:val="es-MX"/>
        </w:rPr>
        <w:t>con el número máximo de problemas que p</w:t>
      </w:r>
      <w:r w:rsidR="004A50AD">
        <w:rPr>
          <w:lang w:val="es-MX"/>
        </w:rPr>
        <w:t>o</w:t>
      </w:r>
      <w:r w:rsidR="004A50AD">
        <w:rPr>
          <w:lang w:val="es-MX"/>
        </w:rPr>
        <w:t>drían incluirse en la gestión (19).</w:t>
      </w:r>
    </w:p>
    <w:p w:rsidR="001A072F" w:rsidRDefault="009E1526" w:rsidP="001A072F">
      <w:pPr>
        <w:ind w:left="1066"/>
        <w:rPr>
          <w:lang w:val="es-MX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lang w:val="es-MX"/>
              </w:rPr>
            </m:ctrlPr>
          </m:sSubPr>
          <m:e>
            <m:r>
              <w:rPr>
                <w:rFonts w:ascii="Cambria Math" w:hAnsi="Cambria Math"/>
                <w:sz w:val="24"/>
                <w:lang w:val="es-MX"/>
              </w:rPr>
              <m:t>Consideración de problemas</m:t>
            </m:r>
          </m:e>
          <m:sub/>
        </m:sSub>
        <m:r>
          <w:rPr>
            <w:rFonts w:ascii="Cambria Math" w:hAnsi="Cambria Math"/>
            <w:sz w:val="24"/>
            <w:lang w:val="es-MX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lang w:val="es-MX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lang w:val="es-MX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lang w:val="es-MX"/>
                  </w:rPr>
                  <m:t>Número de problemas considerados</m:t>
                </m:r>
              </m:num>
              <m:den>
                <m:r>
                  <w:rPr>
                    <w:rFonts w:ascii="Cambria Math" w:hAnsi="Cambria Math"/>
                    <w:sz w:val="24"/>
                    <w:lang w:val="es-MX"/>
                  </w:rPr>
                  <m:t>Número total de problemas</m:t>
                </m:r>
              </m:den>
            </m:f>
          </m:e>
        </m:d>
        <m:r>
          <w:rPr>
            <w:rFonts w:ascii="Cambria Math" w:hAnsi="Cambria Math"/>
            <w:sz w:val="24"/>
            <w:lang w:val="es-MX"/>
          </w:rPr>
          <m:t>x10</m:t>
        </m:r>
      </m:oMath>
      <w:r w:rsidR="004226BF">
        <w:rPr>
          <w:lang w:val="es-MX"/>
        </w:rPr>
        <w:t xml:space="preserve"> </w:t>
      </w:r>
    </w:p>
    <w:p w:rsidR="001A072F" w:rsidRDefault="001A072F" w:rsidP="001A072F">
      <w:pPr>
        <w:ind w:left="1066"/>
        <w:rPr>
          <w:lang w:val="es-MX"/>
        </w:rPr>
      </w:pPr>
      <w:bookmarkStart w:id="0" w:name="_GoBack"/>
      <w:bookmarkEnd w:id="0"/>
    </w:p>
    <w:p w:rsidR="004226BF" w:rsidRDefault="004226BF" w:rsidP="004226BF">
      <w:pPr>
        <w:ind w:left="2124"/>
        <w:rPr>
          <w:lang w:val="es-MX"/>
        </w:rPr>
      </w:pPr>
      <w:r>
        <w:rPr>
          <w:lang w:val="es-MX"/>
        </w:rPr>
        <w:lastRenderedPageBreak/>
        <w:t>Para un caso con 5 problemas</w:t>
      </w:r>
    </w:p>
    <w:p w:rsidR="004226BF" w:rsidRPr="00687182" w:rsidRDefault="007B008F" w:rsidP="00687182">
      <w:pPr>
        <w:ind w:left="1134"/>
        <w:rPr>
          <w:lang w:val="es-MX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s-MX"/>
            </w:rPr>
            <m:t>Consideración de problemas=</m:t>
          </m:r>
          <m:d>
            <m:dPr>
              <m:ctrlPr>
                <w:rPr>
                  <w:rFonts w:ascii="Cambria Math" w:hAnsi="Cambria Math"/>
                  <w:i/>
                  <w:lang w:val="es-MX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s-MX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s-MX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es-MX"/>
                    </w:rPr>
                    <m:t>19</m:t>
                  </m:r>
                </m:den>
              </m:f>
            </m:e>
          </m:d>
          <m:r>
            <w:rPr>
              <w:rFonts w:ascii="Cambria Math" w:hAnsi="Cambria Math"/>
              <w:lang w:val="es-MX"/>
            </w:rPr>
            <m:t>x10=2,6</m:t>
          </m:r>
        </m:oMath>
      </m:oMathPara>
    </w:p>
    <w:p w:rsidR="00015AF0" w:rsidRDefault="00015AF0" w:rsidP="00015AF0">
      <w:pPr>
        <w:ind w:left="2124"/>
        <w:rPr>
          <w:lang w:val="es-MX"/>
        </w:rPr>
      </w:pPr>
      <w:r>
        <w:rPr>
          <w:lang w:val="es-MX"/>
        </w:rPr>
        <w:t>El puntaje se coloca en una escala nominal que considera:</w:t>
      </w:r>
    </w:p>
    <w:tbl>
      <w:tblPr>
        <w:tblStyle w:val="Tablaconcuadrcula"/>
        <w:tblW w:w="0" w:type="auto"/>
        <w:jc w:val="center"/>
        <w:tblInd w:w="2124" w:type="dxa"/>
        <w:tblLook w:val="04A0" w:firstRow="1" w:lastRow="0" w:firstColumn="1" w:lastColumn="0" w:noHBand="0" w:noVBand="1"/>
      </w:tblPr>
      <w:tblGrid>
        <w:gridCol w:w="1450"/>
        <w:gridCol w:w="1360"/>
      </w:tblGrid>
      <w:tr w:rsidR="00015AF0" w:rsidTr="00EC70CC">
        <w:trPr>
          <w:jc w:val="center"/>
        </w:trPr>
        <w:tc>
          <w:tcPr>
            <w:tcW w:w="0" w:type="auto"/>
            <w:gridSpan w:val="2"/>
            <w:vAlign w:val="center"/>
          </w:tcPr>
          <w:p w:rsidR="00015AF0" w:rsidRDefault="00015AF0" w:rsidP="00EC70C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Consideración de problemas</w:t>
            </w:r>
          </w:p>
        </w:tc>
      </w:tr>
      <w:tr w:rsidR="00015AF0" w:rsidTr="00EC70CC">
        <w:trPr>
          <w:jc w:val="center"/>
        </w:trPr>
        <w:tc>
          <w:tcPr>
            <w:tcW w:w="0" w:type="auto"/>
          </w:tcPr>
          <w:p w:rsidR="00015AF0" w:rsidRDefault="00015AF0" w:rsidP="00EC70C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Valor</w:t>
            </w:r>
          </w:p>
        </w:tc>
        <w:tc>
          <w:tcPr>
            <w:tcW w:w="0" w:type="auto"/>
          </w:tcPr>
          <w:p w:rsidR="00015AF0" w:rsidRDefault="00015AF0" w:rsidP="00EC70C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Prioridad</w:t>
            </w:r>
          </w:p>
        </w:tc>
      </w:tr>
      <w:tr w:rsidR="00015AF0" w:rsidTr="00EC70CC">
        <w:trPr>
          <w:jc w:val="center"/>
        </w:trPr>
        <w:tc>
          <w:tcPr>
            <w:tcW w:w="0" w:type="auto"/>
          </w:tcPr>
          <w:p w:rsidR="00015AF0" w:rsidRPr="00EB3A36" w:rsidRDefault="00015AF0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= 10</w:t>
            </w:r>
          </w:p>
        </w:tc>
        <w:tc>
          <w:tcPr>
            <w:tcW w:w="0" w:type="auto"/>
          </w:tcPr>
          <w:p w:rsidR="00015AF0" w:rsidRPr="00EB3A36" w:rsidRDefault="00015AF0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MUY ALTA</w:t>
            </w:r>
          </w:p>
        </w:tc>
      </w:tr>
      <w:tr w:rsidR="00015AF0" w:rsidTr="00EC70CC">
        <w:trPr>
          <w:jc w:val="center"/>
        </w:trPr>
        <w:tc>
          <w:tcPr>
            <w:tcW w:w="0" w:type="auto"/>
          </w:tcPr>
          <w:p w:rsidR="00015AF0" w:rsidRPr="00EB3A36" w:rsidRDefault="00015AF0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&lt;  10 a &gt;= 8</w:t>
            </w:r>
          </w:p>
        </w:tc>
        <w:tc>
          <w:tcPr>
            <w:tcW w:w="0" w:type="auto"/>
          </w:tcPr>
          <w:p w:rsidR="00015AF0" w:rsidRPr="00EB3A36" w:rsidRDefault="00015AF0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ALTA</w:t>
            </w:r>
          </w:p>
        </w:tc>
      </w:tr>
      <w:tr w:rsidR="00015AF0" w:rsidTr="00EC70CC">
        <w:trPr>
          <w:jc w:val="center"/>
        </w:trPr>
        <w:tc>
          <w:tcPr>
            <w:tcW w:w="0" w:type="auto"/>
          </w:tcPr>
          <w:p w:rsidR="00015AF0" w:rsidRPr="00EB3A36" w:rsidRDefault="00015AF0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&lt;  8 a &gt;=  6</w:t>
            </w:r>
          </w:p>
        </w:tc>
        <w:tc>
          <w:tcPr>
            <w:tcW w:w="0" w:type="auto"/>
          </w:tcPr>
          <w:p w:rsidR="00015AF0" w:rsidRPr="00EB3A36" w:rsidRDefault="00015AF0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MEDIA</w:t>
            </w:r>
          </w:p>
        </w:tc>
      </w:tr>
      <w:tr w:rsidR="00015AF0" w:rsidTr="00EC70CC">
        <w:trPr>
          <w:jc w:val="center"/>
        </w:trPr>
        <w:tc>
          <w:tcPr>
            <w:tcW w:w="0" w:type="auto"/>
          </w:tcPr>
          <w:p w:rsidR="00015AF0" w:rsidRDefault="00015AF0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&lt;  6 a &gt;= 4</w:t>
            </w:r>
          </w:p>
        </w:tc>
        <w:tc>
          <w:tcPr>
            <w:tcW w:w="0" w:type="auto"/>
          </w:tcPr>
          <w:p w:rsidR="00015AF0" w:rsidRDefault="00015AF0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BAJA</w:t>
            </w:r>
          </w:p>
        </w:tc>
      </w:tr>
      <w:tr w:rsidR="00015AF0" w:rsidTr="00EC70CC">
        <w:trPr>
          <w:jc w:val="center"/>
        </w:trPr>
        <w:tc>
          <w:tcPr>
            <w:tcW w:w="0" w:type="auto"/>
          </w:tcPr>
          <w:p w:rsidR="00015AF0" w:rsidRDefault="00015AF0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&lt;  4 a &gt;= 1</w:t>
            </w:r>
          </w:p>
        </w:tc>
        <w:tc>
          <w:tcPr>
            <w:tcW w:w="0" w:type="auto"/>
          </w:tcPr>
          <w:p w:rsidR="00015AF0" w:rsidRDefault="00015AF0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MUY BAJA</w:t>
            </w:r>
          </w:p>
        </w:tc>
      </w:tr>
    </w:tbl>
    <w:p w:rsidR="004226BF" w:rsidRDefault="004226BF" w:rsidP="001A072F">
      <w:pPr>
        <w:ind w:left="1066"/>
        <w:rPr>
          <w:lang w:val="es-MX"/>
        </w:rPr>
      </w:pPr>
    </w:p>
    <w:p w:rsidR="0081606F" w:rsidRPr="0071268C" w:rsidRDefault="0081606F" w:rsidP="0081606F">
      <w:pPr>
        <w:ind w:left="2124"/>
        <w:rPr>
          <w:lang w:val="es-MX"/>
        </w:rPr>
      </w:pPr>
      <w:r>
        <w:rPr>
          <w:b/>
          <w:i/>
          <w:lang w:val="es-MX"/>
        </w:rPr>
        <w:t>Interpretación del valor obtenido:</w:t>
      </w:r>
    </w:p>
    <w:p w:rsidR="0081606F" w:rsidRDefault="0081606F" w:rsidP="0081606F">
      <w:pPr>
        <w:ind w:left="2124"/>
        <w:rPr>
          <w:lang w:val="es-MX"/>
        </w:rPr>
      </w:pPr>
      <w:r>
        <w:rPr>
          <w:lang w:val="es-MX"/>
        </w:rPr>
        <w:t>La consideración de problemas del caso es MUY BAJA porque sólo se gestionan 5 de los 19 problemas inherentes a la gestión completa.</w:t>
      </w:r>
    </w:p>
    <w:p w:rsidR="004226BF" w:rsidRPr="001A072F" w:rsidRDefault="004226BF" w:rsidP="001A072F">
      <w:pPr>
        <w:ind w:left="1066"/>
        <w:rPr>
          <w:lang w:val="es-MX"/>
        </w:rPr>
      </w:pPr>
    </w:p>
    <w:p w:rsidR="005F22BD" w:rsidRDefault="00687182" w:rsidP="004332B7">
      <w:pPr>
        <w:pStyle w:val="Ttulo3"/>
        <w:rPr>
          <w:lang w:val="es-MX"/>
        </w:rPr>
      </w:pPr>
      <w:r>
        <w:rPr>
          <w:u w:val="single"/>
          <w:lang w:val="es-MX"/>
        </w:rPr>
        <w:t>SEGUNDO</w:t>
      </w:r>
      <w:r w:rsidR="00D10D80" w:rsidRPr="00D10D80">
        <w:rPr>
          <w:u w:val="single"/>
          <w:lang w:val="es-MX"/>
        </w:rPr>
        <w:t xml:space="preserve"> INDICADOR</w:t>
      </w:r>
      <w:r w:rsidR="00671326" w:rsidRPr="00671326">
        <w:rPr>
          <w:lang w:val="es-MX"/>
        </w:rPr>
        <w:t xml:space="preserve">) </w:t>
      </w:r>
      <w:r w:rsidR="00B641FC">
        <w:rPr>
          <w:lang w:val="es-MX"/>
        </w:rPr>
        <w:t xml:space="preserve">Prioridad </w:t>
      </w:r>
      <w:r w:rsidR="0007548A">
        <w:rPr>
          <w:lang w:val="es-MX"/>
        </w:rPr>
        <w:t>asignada en la unidad de gestión (munic</w:t>
      </w:r>
      <w:r w:rsidR="0007548A">
        <w:rPr>
          <w:lang w:val="es-MX"/>
        </w:rPr>
        <w:t>i</w:t>
      </w:r>
      <w:r w:rsidR="0007548A">
        <w:rPr>
          <w:lang w:val="es-MX"/>
        </w:rPr>
        <w:t>pio, comuna) a</w:t>
      </w:r>
      <w:r w:rsidR="00B641FC">
        <w:rPr>
          <w:lang w:val="es-MX"/>
        </w:rPr>
        <w:t xml:space="preserve"> los problemas </w:t>
      </w:r>
      <w:r w:rsidR="005F22BD">
        <w:rPr>
          <w:lang w:val="es-MX"/>
        </w:rPr>
        <w:t xml:space="preserve">de los fitosanitarios periurbanos </w:t>
      </w:r>
      <w:r w:rsidR="00B641FC">
        <w:rPr>
          <w:lang w:val="es-MX"/>
        </w:rPr>
        <w:t>(19</w:t>
      </w:r>
      <w:r w:rsidR="005F22BD">
        <w:rPr>
          <w:lang w:val="es-MX"/>
        </w:rPr>
        <w:t xml:space="preserve"> probl</w:t>
      </w:r>
      <w:r w:rsidR="005F22BD">
        <w:rPr>
          <w:lang w:val="es-MX"/>
        </w:rPr>
        <w:t>e</w:t>
      </w:r>
      <w:r w:rsidR="005F22BD">
        <w:rPr>
          <w:lang w:val="es-MX"/>
        </w:rPr>
        <w:t>mas</w:t>
      </w:r>
      <w:r w:rsidR="0007548A">
        <w:rPr>
          <w:lang w:val="es-MX"/>
        </w:rPr>
        <w:t>).</w:t>
      </w:r>
    </w:p>
    <w:p w:rsidR="005F22BD" w:rsidRDefault="005F22BD" w:rsidP="005F22BD">
      <w:pPr>
        <w:ind w:left="2124"/>
        <w:rPr>
          <w:lang w:val="es-MX"/>
        </w:rPr>
      </w:pPr>
      <w:r>
        <w:rPr>
          <w:b/>
          <w:i/>
          <w:lang w:val="es-MX"/>
        </w:rPr>
        <w:t>Descripción</w:t>
      </w:r>
      <w:r w:rsidR="0008465A">
        <w:rPr>
          <w:b/>
          <w:i/>
          <w:lang w:val="es-MX"/>
        </w:rPr>
        <w:t xml:space="preserve">: </w:t>
      </w:r>
      <w:r w:rsidR="00D87F96">
        <w:rPr>
          <w:lang w:val="es-MX"/>
        </w:rPr>
        <w:t xml:space="preserve">La </w:t>
      </w:r>
      <w:r w:rsidR="002D7C29">
        <w:rPr>
          <w:lang w:val="es-MX"/>
        </w:rPr>
        <w:t xml:space="preserve">prioridad </w:t>
      </w:r>
      <w:r>
        <w:rPr>
          <w:lang w:val="es-MX"/>
        </w:rPr>
        <w:t xml:space="preserve">implica la intención de </w:t>
      </w:r>
      <w:r w:rsidR="0008465A">
        <w:rPr>
          <w:lang w:val="es-MX"/>
        </w:rPr>
        <w:t xml:space="preserve">gestionar </w:t>
      </w:r>
      <w:r w:rsidR="00F3634E">
        <w:rPr>
          <w:lang w:val="es-MX"/>
        </w:rPr>
        <w:t>un</w:t>
      </w:r>
      <w:r w:rsidR="0008465A">
        <w:rPr>
          <w:lang w:val="es-MX"/>
        </w:rPr>
        <w:t xml:space="preserve"> problema</w:t>
      </w:r>
      <w:r>
        <w:rPr>
          <w:lang w:val="es-MX"/>
        </w:rPr>
        <w:t xml:space="preserve"> en el corto plazo (3), mediano plazo (2) o largo plazo (1) </w:t>
      </w:r>
      <w:r w:rsidR="0008465A">
        <w:rPr>
          <w:lang w:val="es-MX"/>
        </w:rPr>
        <w:t xml:space="preserve">y se </w:t>
      </w:r>
      <w:r>
        <w:rPr>
          <w:lang w:val="es-MX"/>
        </w:rPr>
        <w:t xml:space="preserve">establece en relación a </w:t>
      </w:r>
      <w:r w:rsidR="0008465A">
        <w:rPr>
          <w:lang w:val="es-MX"/>
        </w:rPr>
        <w:t xml:space="preserve">la totalidad de </w:t>
      </w:r>
      <w:r>
        <w:rPr>
          <w:lang w:val="es-MX"/>
        </w:rPr>
        <w:t>los problemas considerados en la gestión municipal o comunal y no sólo en relación a los fitosanitarios.</w:t>
      </w:r>
      <w:r w:rsidR="00781811">
        <w:rPr>
          <w:lang w:val="es-MX"/>
        </w:rPr>
        <w:t xml:space="preserve"> A esta prioridad la establecen los res</w:t>
      </w:r>
      <w:r w:rsidR="00075639">
        <w:rPr>
          <w:lang w:val="es-MX"/>
        </w:rPr>
        <w:t>ponsables de la gestión comunal.</w:t>
      </w:r>
    </w:p>
    <w:p w:rsidR="00F3634E" w:rsidRDefault="00F3634E" w:rsidP="005F22BD">
      <w:pPr>
        <w:ind w:left="2124"/>
        <w:rPr>
          <w:lang w:val="es-MX"/>
        </w:rPr>
      </w:pPr>
      <w:r>
        <w:rPr>
          <w:b/>
          <w:i/>
          <w:lang w:val="es-MX"/>
        </w:rPr>
        <w:t xml:space="preserve">Cálculo: </w:t>
      </w:r>
      <w:r>
        <w:rPr>
          <w:lang w:val="es-MX"/>
        </w:rPr>
        <w:t>se le asigna un valor de prioridad a los problemas que la mun</w:t>
      </w:r>
      <w:r>
        <w:rPr>
          <w:lang w:val="es-MX"/>
        </w:rPr>
        <w:t>i</w:t>
      </w:r>
      <w:r>
        <w:rPr>
          <w:lang w:val="es-MX"/>
        </w:rPr>
        <w:t>cipalidad o comuna considera gestionables (</w:t>
      </w:r>
      <w:r w:rsidR="00E4104D">
        <w:rPr>
          <w:lang w:val="es-MX"/>
        </w:rPr>
        <w:t xml:space="preserve">pueden ser </w:t>
      </w:r>
      <w:r>
        <w:rPr>
          <w:lang w:val="es-MX"/>
        </w:rPr>
        <w:t>los 19 probl</w:t>
      </w:r>
      <w:r>
        <w:rPr>
          <w:lang w:val="es-MX"/>
        </w:rPr>
        <w:t>e</w:t>
      </w:r>
      <w:r>
        <w:rPr>
          <w:lang w:val="es-MX"/>
        </w:rPr>
        <w:t>mas o sólo algunos).</w:t>
      </w:r>
    </w:p>
    <w:p w:rsidR="00104A65" w:rsidRPr="00104A65" w:rsidRDefault="009E1526" w:rsidP="005F22BD">
      <w:pPr>
        <w:ind w:left="2124"/>
        <w:rPr>
          <w:lang w:val="es-MX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s-MX"/>
                </w:rPr>
              </m:ctrlPr>
            </m:sSubPr>
            <m:e>
              <m:r>
                <w:rPr>
                  <w:rFonts w:ascii="Cambria Math" w:hAnsi="Cambria Math"/>
                  <w:lang w:val="es-MX"/>
                </w:rPr>
                <m:t>Prioridad</m:t>
              </m:r>
            </m:e>
            <m:sub>
              <m:r>
                <w:rPr>
                  <w:rFonts w:ascii="Cambria Math" w:hAnsi="Cambria Math"/>
                  <w:lang w:val="es-MX"/>
                </w:rPr>
                <m:t>Caso</m:t>
              </m:r>
            </m:sub>
          </m:sSub>
          <m:r>
            <w:rPr>
              <w:rFonts w:ascii="Cambria Math" w:hAnsi="Cambria Math"/>
              <w:lang w:val="es-MX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s-MX"/>
                </w:rPr>
              </m:ctrlPr>
            </m:fPr>
            <m:num>
              <m:r>
                <w:rPr>
                  <w:rFonts w:ascii="Cambria Math" w:hAnsi="Cambria Math"/>
                  <w:lang w:val="es-MX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MX"/>
                    </w:rPr>
                    <m:t>Prioridades efectivas del caso</m:t>
                  </m:r>
                </m:e>
                <m:sub/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MX"/>
                    </w:rPr>
                    <m:t>∑Prioridades máximas del cas</m:t>
                  </m:r>
                  <m:r>
                    <w:rPr>
                      <w:rFonts w:ascii="Cambria Math" w:hAnsi="Cambria Math"/>
                      <w:lang w:val="es-MX"/>
                    </w:rPr>
                    <m:t>o</m:t>
                  </m:r>
                </m:e>
                <m:sub/>
              </m:sSub>
            </m:den>
          </m:f>
          <m:r>
            <w:rPr>
              <w:rFonts w:ascii="Cambria Math" w:hAnsi="Cambria Math"/>
              <w:lang w:val="es-MX"/>
            </w:rPr>
            <m:t>×10</m:t>
          </m:r>
        </m:oMath>
      </m:oMathPara>
    </w:p>
    <w:p w:rsidR="00F3634E" w:rsidRDefault="00FC4E50" w:rsidP="005F22BD">
      <w:pPr>
        <w:ind w:left="2124"/>
        <w:rPr>
          <w:lang w:val="es-MX"/>
        </w:rPr>
      </w:pPr>
      <w:r>
        <w:rPr>
          <w:lang w:val="es-MX"/>
        </w:rPr>
        <w:t>Para esto s</w:t>
      </w:r>
      <w:r w:rsidR="00F3634E">
        <w:rPr>
          <w:lang w:val="es-MX"/>
        </w:rPr>
        <w:t>e calcula el valor de prioridad m</w:t>
      </w:r>
      <w:r w:rsidR="00D01296">
        <w:rPr>
          <w:lang w:val="es-MX"/>
        </w:rPr>
        <w:t xml:space="preserve">áximo que correspondería a los problemas que la municipalidad o comuna consideran gestionables. </w:t>
      </w:r>
      <w:proofErr w:type="spellStart"/>
      <w:r w:rsidR="00D01296">
        <w:rPr>
          <w:lang w:val="es-MX"/>
        </w:rPr>
        <w:t>P.e</w:t>
      </w:r>
      <w:proofErr w:type="spellEnd"/>
      <w:r w:rsidR="00D01296">
        <w:rPr>
          <w:lang w:val="es-MX"/>
        </w:rPr>
        <w:t>. de los 19 problemas</w:t>
      </w:r>
      <w:r w:rsidR="00781811">
        <w:rPr>
          <w:lang w:val="es-MX"/>
        </w:rPr>
        <w:t>,</w:t>
      </w:r>
      <w:r w:rsidR="00D01296">
        <w:rPr>
          <w:lang w:val="es-MX"/>
        </w:rPr>
        <w:t xml:space="preserve"> se consideran gestionables 5. El valor </w:t>
      </w:r>
      <w:r>
        <w:rPr>
          <w:lang w:val="es-MX"/>
        </w:rPr>
        <w:t>de pri</w:t>
      </w:r>
      <w:r>
        <w:rPr>
          <w:lang w:val="es-MX"/>
        </w:rPr>
        <w:t>o</w:t>
      </w:r>
      <w:r>
        <w:rPr>
          <w:lang w:val="es-MX"/>
        </w:rPr>
        <w:t xml:space="preserve">ridad </w:t>
      </w:r>
      <w:r w:rsidR="00D01296">
        <w:rPr>
          <w:lang w:val="es-MX"/>
        </w:rPr>
        <w:t>máximo para el caso es 5 x 3= 15.</w:t>
      </w:r>
    </w:p>
    <w:p w:rsidR="00D01296" w:rsidRDefault="00D01296" w:rsidP="005F22BD">
      <w:pPr>
        <w:ind w:left="2124"/>
        <w:rPr>
          <w:lang w:val="es-MX"/>
        </w:rPr>
      </w:pPr>
      <w:r>
        <w:rPr>
          <w:lang w:val="es-MX"/>
        </w:rPr>
        <w:t xml:space="preserve">Se calcula el valor de prioridad </w:t>
      </w:r>
      <w:r w:rsidR="009C25E8">
        <w:rPr>
          <w:lang w:val="es-MX"/>
        </w:rPr>
        <w:t xml:space="preserve">que la municipalidad </w:t>
      </w:r>
      <w:r>
        <w:rPr>
          <w:lang w:val="es-MX"/>
        </w:rPr>
        <w:t xml:space="preserve">efectivamente asigna </w:t>
      </w:r>
      <w:r w:rsidR="009C25E8">
        <w:rPr>
          <w:lang w:val="es-MX"/>
        </w:rPr>
        <w:t>a</w:t>
      </w:r>
      <w:r>
        <w:rPr>
          <w:lang w:val="es-MX"/>
        </w:rPr>
        <w:t>l caso</w:t>
      </w:r>
      <w:r w:rsidR="00FC4E50">
        <w:rPr>
          <w:lang w:val="es-MX"/>
        </w:rPr>
        <w:t xml:space="preserve"> (Prioridades efectivas del caso)</w:t>
      </w:r>
      <w:r>
        <w:rPr>
          <w:lang w:val="es-MX"/>
        </w:rPr>
        <w:t>. Este deriva de la suma de prioridad</w:t>
      </w:r>
      <w:r w:rsidR="00781811">
        <w:rPr>
          <w:lang w:val="es-MX"/>
        </w:rPr>
        <w:t>es</w:t>
      </w:r>
      <w:r>
        <w:rPr>
          <w:lang w:val="es-MX"/>
        </w:rPr>
        <w:t xml:space="preserve"> asignadas. </w:t>
      </w:r>
      <w:r w:rsidR="00A079E8">
        <w:rPr>
          <w:lang w:val="es-MX"/>
        </w:rPr>
        <w:t xml:space="preserve"> Por ejemplo:</w:t>
      </w:r>
    </w:p>
    <w:p w:rsidR="00F71D8C" w:rsidRDefault="00F71D8C" w:rsidP="005F22BD">
      <w:pPr>
        <w:ind w:left="2124"/>
        <w:rPr>
          <w:lang w:val="es-MX"/>
        </w:rPr>
      </w:pPr>
    </w:p>
    <w:tbl>
      <w:tblPr>
        <w:tblStyle w:val="Tablaconcuadrcula"/>
        <w:tblW w:w="0" w:type="auto"/>
        <w:jc w:val="center"/>
        <w:tblInd w:w="2124" w:type="dxa"/>
        <w:tblLook w:val="04A0" w:firstRow="1" w:lastRow="0" w:firstColumn="1" w:lastColumn="0" w:noHBand="0" w:noVBand="1"/>
      </w:tblPr>
      <w:tblGrid>
        <w:gridCol w:w="1080"/>
        <w:gridCol w:w="1037"/>
      </w:tblGrid>
      <w:tr w:rsidR="00A079E8" w:rsidTr="00A079E8">
        <w:trPr>
          <w:jc w:val="center"/>
        </w:trPr>
        <w:tc>
          <w:tcPr>
            <w:tcW w:w="0" w:type="auto"/>
            <w:vAlign w:val="center"/>
          </w:tcPr>
          <w:p w:rsidR="00A079E8" w:rsidRDefault="00A079E8" w:rsidP="00A079E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Problema</w:t>
            </w:r>
          </w:p>
        </w:tc>
        <w:tc>
          <w:tcPr>
            <w:tcW w:w="0" w:type="auto"/>
            <w:vAlign w:val="center"/>
          </w:tcPr>
          <w:p w:rsidR="00A079E8" w:rsidRDefault="00A079E8" w:rsidP="00A079E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Prioridad</w:t>
            </w:r>
          </w:p>
        </w:tc>
      </w:tr>
      <w:tr w:rsidR="00A079E8" w:rsidTr="00A079E8">
        <w:trPr>
          <w:jc w:val="center"/>
        </w:trPr>
        <w:tc>
          <w:tcPr>
            <w:tcW w:w="0" w:type="auto"/>
            <w:vAlign w:val="center"/>
          </w:tcPr>
          <w:p w:rsidR="00A079E8" w:rsidRDefault="00A079E8" w:rsidP="00A079E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0" w:type="auto"/>
            <w:vAlign w:val="center"/>
          </w:tcPr>
          <w:p w:rsidR="00A079E8" w:rsidRDefault="00A079E8" w:rsidP="00A079E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</w:tr>
      <w:tr w:rsidR="00A079E8" w:rsidTr="00A079E8">
        <w:trPr>
          <w:jc w:val="center"/>
        </w:trPr>
        <w:tc>
          <w:tcPr>
            <w:tcW w:w="0" w:type="auto"/>
            <w:vAlign w:val="center"/>
          </w:tcPr>
          <w:p w:rsidR="00A079E8" w:rsidRDefault="00A079E8" w:rsidP="00A079E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0" w:type="auto"/>
            <w:vAlign w:val="center"/>
          </w:tcPr>
          <w:p w:rsidR="00A079E8" w:rsidRDefault="00D669F0" w:rsidP="00A079E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</w:tr>
      <w:tr w:rsidR="00A079E8" w:rsidTr="00A079E8">
        <w:trPr>
          <w:jc w:val="center"/>
        </w:trPr>
        <w:tc>
          <w:tcPr>
            <w:tcW w:w="0" w:type="auto"/>
            <w:vAlign w:val="center"/>
          </w:tcPr>
          <w:p w:rsidR="00A079E8" w:rsidRDefault="00A079E8" w:rsidP="00A079E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0" w:type="auto"/>
            <w:vAlign w:val="center"/>
          </w:tcPr>
          <w:p w:rsidR="00A079E8" w:rsidRDefault="00D669F0" w:rsidP="00A079E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</w:tr>
      <w:tr w:rsidR="00A079E8" w:rsidTr="00A079E8">
        <w:trPr>
          <w:jc w:val="center"/>
        </w:trPr>
        <w:tc>
          <w:tcPr>
            <w:tcW w:w="0" w:type="auto"/>
            <w:vAlign w:val="center"/>
          </w:tcPr>
          <w:p w:rsidR="00A079E8" w:rsidRDefault="00A079E8" w:rsidP="00A079E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0" w:type="auto"/>
            <w:vAlign w:val="center"/>
          </w:tcPr>
          <w:p w:rsidR="00A079E8" w:rsidRDefault="00D669F0" w:rsidP="00A079E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</w:tr>
      <w:tr w:rsidR="00A079E8" w:rsidTr="00A079E8">
        <w:trPr>
          <w:jc w:val="center"/>
        </w:trPr>
        <w:tc>
          <w:tcPr>
            <w:tcW w:w="0" w:type="auto"/>
            <w:vAlign w:val="center"/>
          </w:tcPr>
          <w:p w:rsidR="00A079E8" w:rsidRDefault="00A079E8" w:rsidP="00A079E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0" w:type="auto"/>
            <w:vAlign w:val="center"/>
          </w:tcPr>
          <w:p w:rsidR="00A079E8" w:rsidRDefault="00A079E8" w:rsidP="00A079E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A079E8" w:rsidTr="00A079E8">
        <w:trPr>
          <w:jc w:val="center"/>
        </w:trPr>
        <w:tc>
          <w:tcPr>
            <w:tcW w:w="0" w:type="auto"/>
            <w:vAlign w:val="center"/>
          </w:tcPr>
          <w:p w:rsidR="00A079E8" w:rsidRDefault="00A079E8" w:rsidP="00A079E8">
            <w:pPr>
              <w:jc w:val="right"/>
              <w:rPr>
                <w:lang w:val="es-MX"/>
              </w:rPr>
            </w:pPr>
            <w:r>
              <w:rPr>
                <w:rFonts w:cstheme="minorHAnsi"/>
                <w:lang w:val="es-MX"/>
              </w:rPr>
              <w:t>Σ=</w:t>
            </w:r>
          </w:p>
        </w:tc>
        <w:tc>
          <w:tcPr>
            <w:tcW w:w="0" w:type="auto"/>
            <w:vAlign w:val="center"/>
          </w:tcPr>
          <w:p w:rsidR="00A079E8" w:rsidRDefault="00D669F0" w:rsidP="00A079E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</w:tr>
    </w:tbl>
    <w:p w:rsidR="009C25E8" w:rsidRDefault="009C25E8" w:rsidP="005F22BD">
      <w:pPr>
        <w:ind w:left="2124"/>
        <w:rPr>
          <w:lang w:val="es-MX"/>
        </w:rPr>
      </w:pPr>
    </w:p>
    <w:p w:rsidR="0071268C" w:rsidRDefault="00FC4E50" w:rsidP="005F22BD">
      <w:pPr>
        <w:ind w:left="2124"/>
        <w:rPr>
          <w:lang w:val="es-MX"/>
        </w:rPr>
      </w:pPr>
      <w:r>
        <w:rPr>
          <w:lang w:val="es-MX"/>
        </w:rPr>
        <w:t>De este modo:</w:t>
      </w:r>
    </w:p>
    <w:p w:rsidR="00B04101" w:rsidRDefault="00B04101" w:rsidP="005F22BD">
      <w:pPr>
        <w:ind w:left="2124"/>
        <w:rPr>
          <w:lang w:val="es-MX"/>
        </w:rPr>
      </w:pPr>
    </w:p>
    <w:p w:rsidR="00B04101" w:rsidRPr="00104A65" w:rsidRDefault="009E1526" w:rsidP="00B04101">
      <w:pPr>
        <w:ind w:left="2124"/>
        <w:rPr>
          <w:lang w:val="es-MX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s-MX"/>
                </w:rPr>
              </m:ctrlPr>
            </m:sSubPr>
            <m:e>
              <m:r>
                <w:rPr>
                  <w:rFonts w:ascii="Cambria Math" w:hAnsi="Cambria Math"/>
                  <w:lang w:val="es-MX"/>
                </w:rPr>
                <m:t>Prioridad</m:t>
              </m:r>
            </m:e>
            <m:sub>
              <m:r>
                <w:rPr>
                  <w:rFonts w:ascii="Cambria Math" w:hAnsi="Cambria Math"/>
                  <w:lang w:val="es-MX"/>
                </w:rPr>
                <m:t>Caso</m:t>
              </m:r>
            </m:sub>
          </m:sSub>
          <m:r>
            <w:rPr>
              <w:rFonts w:ascii="Cambria Math" w:hAnsi="Cambria Math"/>
              <w:lang w:val="es-MX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s-MX"/>
                </w:rPr>
              </m:ctrlPr>
            </m:fPr>
            <m:num>
              <m:r>
                <w:rPr>
                  <w:rFonts w:ascii="Cambria Math" w:hAnsi="Cambria Math"/>
                  <w:lang w:val="es-MX"/>
                </w:rPr>
                <m:t>9</m:t>
              </m:r>
            </m:num>
            <m:den>
              <m:r>
                <w:rPr>
                  <w:rFonts w:ascii="Cambria Math" w:hAnsi="Cambria Math"/>
                  <w:lang w:val="es-MX"/>
                </w:rPr>
                <m:t>15</m:t>
              </m:r>
            </m:den>
          </m:f>
          <m:r>
            <w:rPr>
              <w:rFonts w:ascii="Cambria Math" w:hAnsi="Cambria Math"/>
              <w:lang w:val="es-MX"/>
            </w:rPr>
            <m:t>×10=6</m:t>
          </m:r>
        </m:oMath>
      </m:oMathPara>
    </w:p>
    <w:p w:rsidR="009C25E8" w:rsidRDefault="009C25E8" w:rsidP="005F22BD">
      <w:pPr>
        <w:ind w:left="2124"/>
        <w:rPr>
          <w:lang w:val="es-MX"/>
        </w:rPr>
      </w:pPr>
      <w:r>
        <w:rPr>
          <w:lang w:val="es-MX"/>
        </w:rPr>
        <w:t>El puntaje se coloca en una escala nominal que considera:</w:t>
      </w:r>
    </w:p>
    <w:tbl>
      <w:tblPr>
        <w:tblStyle w:val="Tablaconcuadrcula"/>
        <w:tblW w:w="0" w:type="auto"/>
        <w:jc w:val="center"/>
        <w:tblInd w:w="2124" w:type="dxa"/>
        <w:tblLook w:val="04A0" w:firstRow="1" w:lastRow="0" w:firstColumn="1" w:lastColumn="0" w:noHBand="0" w:noVBand="1"/>
      </w:tblPr>
      <w:tblGrid>
        <w:gridCol w:w="1966"/>
        <w:gridCol w:w="1843"/>
      </w:tblGrid>
      <w:tr w:rsidR="00EB3A36" w:rsidTr="00DC10F3">
        <w:trPr>
          <w:jc w:val="center"/>
        </w:trPr>
        <w:tc>
          <w:tcPr>
            <w:tcW w:w="0" w:type="auto"/>
            <w:gridSpan w:val="2"/>
            <w:vAlign w:val="center"/>
          </w:tcPr>
          <w:p w:rsidR="00EB3A36" w:rsidRDefault="00EB3A36" w:rsidP="00DC10F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Prioridad de </w:t>
            </w:r>
            <w:r w:rsidR="00DC10F3">
              <w:rPr>
                <w:b/>
                <w:lang w:val="es-MX"/>
              </w:rPr>
              <w:t>la gestión de</w:t>
            </w:r>
            <w:r>
              <w:rPr>
                <w:b/>
                <w:lang w:val="es-MX"/>
              </w:rPr>
              <w:t xml:space="preserve"> fitosanitarios</w:t>
            </w:r>
          </w:p>
        </w:tc>
      </w:tr>
      <w:tr w:rsidR="00EB3A36" w:rsidTr="00DC10F3">
        <w:trPr>
          <w:jc w:val="center"/>
        </w:trPr>
        <w:tc>
          <w:tcPr>
            <w:tcW w:w="0" w:type="auto"/>
          </w:tcPr>
          <w:p w:rsidR="00EB3A36" w:rsidRDefault="00EB3A36" w:rsidP="00DC10F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Valor</w:t>
            </w:r>
          </w:p>
        </w:tc>
        <w:tc>
          <w:tcPr>
            <w:tcW w:w="0" w:type="auto"/>
          </w:tcPr>
          <w:p w:rsidR="00EB3A36" w:rsidRDefault="00EB3A36" w:rsidP="00DC10F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Prioridad</w:t>
            </w:r>
          </w:p>
        </w:tc>
      </w:tr>
      <w:tr w:rsidR="00EB3A36" w:rsidTr="00DC10F3">
        <w:trPr>
          <w:jc w:val="center"/>
        </w:trPr>
        <w:tc>
          <w:tcPr>
            <w:tcW w:w="0" w:type="auto"/>
          </w:tcPr>
          <w:p w:rsidR="00EB3A36" w:rsidRPr="00EB3A36" w:rsidRDefault="007B008F" w:rsidP="00DC10F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= 10</w:t>
            </w:r>
          </w:p>
        </w:tc>
        <w:tc>
          <w:tcPr>
            <w:tcW w:w="0" w:type="auto"/>
          </w:tcPr>
          <w:p w:rsidR="00EB3A36" w:rsidRPr="00EB3A36" w:rsidRDefault="007B008F" w:rsidP="00DC10F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MUY </w:t>
            </w:r>
            <w:r w:rsidR="00EB3A36">
              <w:rPr>
                <w:lang w:val="es-MX"/>
              </w:rPr>
              <w:t>ALTA</w:t>
            </w:r>
          </w:p>
        </w:tc>
      </w:tr>
      <w:tr w:rsidR="00EB3A36" w:rsidTr="00DC10F3">
        <w:trPr>
          <w:jc w:val="center"/>
        </w:trPr>
        <w:tc>
          <w:tcPr>
            <w:tcW w:w="0" w:type="auto"/>
          </w:tcPr>
          <w:p w:rsidR="00EB3A36" w:rsidRPr="00EB3A36" w:rsidRDefault="00DC10F3" w:rsidP="007B008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&lt; </w:t>
            </w:r>
            <w:r w:rsidR="00EB3A36">
              <w:rPr>
                <w:lang w:val="es-MX"/>
              </w:rPr>
              <w:t xml:space="preserve"> </w:t>
            </w:r>
            <w:r w:rsidR="007B008F">
              <w:rPr>
                <w:lang w:val="es-MX"/>
              </w:rPr>
              <w:t>10</w:t>
            </w:r>
            <w:r w:rsidR="00EB3A36">
              <w:rPr>
                <w:lang w:val="es-MX"/>
              </w:rPr>
              <w:t xml:space="preserve"> a </w:t>
            </w:r>
            <w:r>
              <w:rPr>
                <w:lang w:val="es-MX"/>
              </w:rPr>
              <w:t xml:space="preserve">&gt;= </w:t>
            </w:r>
            <w:r w:rsidR="007B008F">
              <w:rPr>
                <w:lang w:val="es-MX"/>
              </w:rPr>
              <w:t>8</w:t>
            </w:r>
          </w:p>
        </w:tc>
        <w:tc>
          <w:tcPr>
            <w:tcW w:w="0" w:type="auto"/>
          </w:tcPr>
          <w:p w:rsidR="00EB3A36" w:rsidRPr="00EB3A36" w:rsidRDefault="007B008F" w:rsidP="00DC10F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ALTA</w:t>
            </w:r>
          </w:p>
        </w:tc>
      </w:tr>
      <w:tr w:rsidR="00EB3A36" w:rsidTr="00DC10F3">
        <w:trPr>
          <w:jc w:val="center"/>
        </w:trPr>
        <w:tc>
          <w:tcPr>
            <w:tcW w:w="0" w:type="auto"/>
          </w:tcPr>
          <w:p w:rsidR="00EB3A36" w:rsidRPr="00EB3A36" w:rsidRDefault="00DC10F3" w:rsidP="00DC10F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&lt; </w:t>
            </w:r>
            <w:r w:rsidR="007B008F">
              <w:rPr>
                <w:lang w:val="es-MX"/>
              </w:rPr>
              <w:t xml:space="preserve"> 8</w:t>
            </w:r>
            <w:r w:rsidR="00EB3A36">
              <w:rPr>
                <w:lang w:val="es-MX"/>
              </w:rPr>
              <w:t xml:space="preserve"> a </w:t>
            </w:r>
            <w:r>
              <w:rPr>
                <w:lang w:val="es-MX"/>
              </w:rPr>
              <w:t xml:space="preserve">&gt;= </w:t>
            </w:r>
            <w:r w:rsidR="007B008F">
              <w:rPr>
                <w:lang w:val="es-MX"/>
              </w:rPr>
              <w:t xml:space="preserve"> 6</w:t>
            </w:r>
          </w:p>
        </w:tc>
        <w:tc>
          <w:tcPr>
            <w:tcW w:w="0" w:type="auto"/>
          </w:tcPr>
          <w:p w:rsidR="00EB3A36" w:rsidRPr="00EB3A36" w:rsidRDefault="007B008F" w:rsidP="00DC10F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MEDIA</w:t>
            </w:r>
          </w:p>
        </w:tc>
      </w:tr>
      <w:tr w:rsidR="007B008F" w:rsidTr="00DC10F3">
        <w:trPr>
          <w:jc w:val="center"/>
        </w:trPr>
        <w:tc>
          <w:tcPr>
            <w:tcW w:w="0" w:type="auto"/>
          </w:tcPr>
          <w:p w:rsidR="007B008F" w:rsidRDefault="00792496" w:rsidP="0079249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&lt;  6 a &gt;= 4</w:t>
            </w:r>
          </w:p>
        </w:tc>
        <w:tc>
          <w:tcPr>
            <w:tcW w:w="0" w:type="auto"/>
          </w:tcPr>
          <w:p w:rsidR="007B008F" w:rsidRDefault="007B008F" w:rsidP="00DC10F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BAJA</w:t>
            </w:r>
          </w:p>
        </w:tc>
      </w:tr>
      <w:tr w:rsidR="007B008F" w:rsidTr="00DC10F3">
        <w:trPr>
          <w:jc w:val="center"/>
        </w:trPr>
        <w:tc>
          <w:tcPr>
            <w:tcW w:w="0" w:type="auto"/>
          </w:tcPr>
          <w:p w:rsidR="007B008F" w:rsidRDefault="00792496" w:rsidP="0079249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&lt;  4 a &gt;= 1</w:t>
            </w:r>
          </w:p>
        </w:tc>
        <w:tc>
          <w:tcPr>
            <w:tcW w:w="0" w:type="auto"/>
          </w:tcPr>
          <w:p w:rsidR="007B008F" w:rsidRDefault="007B008F" w:rsidP="00DC10F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MUY BAJA</w:t>
            </w:r>
          </w:p>
        </w:tc>
      </w:tr>
    </w:tbl>
    <w:p w:rsidR="009C25E8" w:rsidRPr="00EB3A36" w:rsidRDefault="009C25E8" w:rsidP="005F22BD">
      <w:pPr>
        <w:ind w:left="2124"/>
        <w:rPr>
          <w:b/>
          <w:lang w:val="es-MX"/>
        </w:rPr>
      </w:pPr>
    </w:p>
    <w:p w:rsidR="009C25E8" w:rsidRDefault="00DC10F3" w:rsidP="005F22BD">
      <w:pPr>
        <w:ind w:left="2124"/>
        <w:rPr>
          <w:lang w:val="es-MX"/>
        </w:rPr>
      </w:pPr>
      <w:r>
        <w:rPr>
          <w:lang w:val="es-MX"/>
        </w:rPr>
        <w:t>Para este caso, la prioridad de la gestión de fitosanitarios</w:t>
      </w:r>
      <w:r w:rsidR="00E4104D">
        <w:rPr>
          <w:lang w:val="es-MX"/>
        </w:rPr>
        <w:t xml:space="preserve"> en la unidad de gestión</w:t>
      </w:r>
      <w:r>
        <w:rPr>
          <w:lang w:val="es-MX"/>
        </w:rPr>
        <w:t xml:space="preserve"> es </w:t>
      </w:r>
      <w:r w:rsidR="00D669F0">
        <w:rPr>
          <w:lang w:val="es-MX"/>
        </w:rPr>
        <w:t>MEDIA</w:t>
      </w:r>
      <w:r>
        <w:rPr>
          <w:lang w:val="es-MX"/>
        </w:rPr>
        <w:t>. Adviértase qu</w:t>
      </w:r>
      <w:r w:rsidR="00FC02EA">
        <w:rPr>
          <w:lang w:val="es-MX"/>
        </w:rPr>
        <w:t xml:space="preserve">e no es </w:t>
      </w:r>
      <w:r w:rsidR="00D669F0">
        <w:rPr>
          <w:lang w:val="es-MX"/>
        </w:rPr>
        <w:t>media</w:t>
      </w:r>
      <w:r w:rsidR="00FC02EA">
        <w:rPr>
          <w:lang w:val="es-MX"/>
        </w:rPr>
        <w:t xml:space="preserve"> porque se gestione</w:t>
      </w:r>
      <w:r>
        <w:rPr>
          <w:lang w:val="es-MX"/>
        </w:rPr>
        <w:t xml:space="preserve">n pocos problemas (5 de 19) sino porque a los 5 que se gestionan se les da </w:t>
      </w:r>
      <w:r w:rsidR="00D669F0">
        <w:rPr>
          <w:lang w:val="es-MX"/>
        </w:rPr>
        <w:t xml:space="preserve">una </w:t>
      </w:r>
      <w:r>
        <w:rPr>
          <w:lang w:val="es-MX"/>
        </w:rPr>
        <w:t>prioridad</w:t>
      </w:r>
      <w:r w:rsidR="00D669F0">
        <w:rPr>
          <w:lang w:val="es-MX"/>
        </w:rPr>
        <w:t xml:space="preserve"> media</w:t>
      </w:r>
      <w:r>
        <w:rPr>
          <w:lang w:val="es-MX"/>
        </w:rPr>
        <w:t>.</w:t>
      </w:r>
    </w:p>
    <w:p w:rsidR="009C25E8" w:rsidRPr="0071268C" w:rsidRDefault="0071268C" w:rsidP="005F22BD">
      <w:pPr>
        <w:ind w:left="2124"/>
        <w:rPr>
          <w:lang w:val="es-MX"/>
        </w:rPr>
      </w:pPr>
      <w:r>
        <w:rPr>
          <w:b/>
          <w:i/>
          <w:lang w:val="es-MX"/>
        </w:rPr>
        <w:t>Interpretación del valor obtenido:</w:t>
      </w:r>
    </w:p>
    <w:p w:rsidR="009C25E8" w:rsidRDefault="0071268C" w:rsidP="005F22BD">
      <w:pPr>
        <w:ind w:left="2124"/>
        <w:rPr>
          <w:lang w:val="es-MX"/>
        </w:rPr>
      </w:pPr>
      <w:r>
        <w:rPr>
          <w:lang w:val="es-MX"/>
        </w:rPr>
        <w:t xml:space="preserve">A mayor valor de prioridad, mayor el compromiso de </w:t>
      </w:r>
      <w:r w:rsidR="00FC02EA">
        <w:rPr>
          <w:lang w:val="es-MX"/>
        </w:rPr>
        <w:t>gestionar los problemas considerados</w:t>
      </w:r>
      <w:r w:rsidR="00D10D80">
        <w:rPr>
          <w:lang w:val="es-MX"/>
        </w:rPr>
        <w:t xml:space="preserve"> gestionables</w:t>
      </w:r>
      <w:r w:rsidR="00FC02EA">
        <w:rPr>
          <w:lang w:val="es-MX"/>
        </w:rPr>
        <w:t>. El hecho de que solo se gesti</w:t>
      </w:r>
      <w:r w:rsidR="00FC02EA">
        <w:rPr>
          <w:lang w:val="es-MX"/>
        </w:rPr>
        <w:t>o</w:t>
      </w:r>
      <w:r w:rsidR="00FC02EA">
        <w:rPr>
          <w:lang w:val="es-MX"/>
        </w:rPr>
        <w:t xml:space="preserve">nen 5 de los 19 problemas </w:t>
      </w:r>
      <w:r w:rsidR="00732216">
        <w:rPr>
          <w:lang w:val="es-MX"/>
        </w:rPr>
        <w:t>involucrados en el problema</w:t>
      </w:r>
      <w:r w:rsidR="00630681">
        <w:rPr>
          <w:lang w:val="es-MX"/>
        </w:rPr>
        <w:t xml:space="preserve"> no tiene peso en este indicador</w:t>
      </w:r>
      <w:r w:rsidR="00FC02EA">
        <w:rPr>
          <w:lang w:val="es-MX"/>
        </w:rPr>
        <w:t>.</w:t>
      </w:r>
    </w:p>
    <w:p w:rsidR="009C25E8" w:rsidRPr="00737044" w:rsidRDefault="00687182" w:rsidP="004332B7">
      <w:pPr>
        <w:pStyle w:val="Ttulo3"/>
        <w:rPr>
          <w:lang w:val="es-MX"/>
        </w:rPr>
      </w:pPr>
      <w:r>
        <w:rPr>
          <w:u w:val="single"/>
          <w:lang w:val="es-MX"/>
        </w:rPr>
        <w:t>TERCER</w:t>
      </w:r>
      <w:r w:rsidR="00737044" w:rsidRPr="00471689">
        <w:rPr>
          <w:u w:val="single"/>
          <w:lang w:val="es-MX"/>
        </w:rPr>
        <w:t xml:space="preserve">  INDICADOR</w:t>
      </w:r>
      <w:r w:rsidR="00737044" w:rsidRPr="00737044">
        <w:rPr>
          <w:lang w:val="es-MX"/>
        </w:rPr>
        <w:t xml:space="preserve">) </w:t>
      </w:r>
      <w:r w:rsidR="00737044">
        <w:rPr>
          <w:lang w:val="es-MX"/>
        </w:rPr>
        <w:t>Alcance de la gestión de fitosanitarios periurbanos</w:t>
      </w:r>
      <w:r w:rsidR="00737044" w:rsidRPr="00737044">
        <w:rPr>
          <w:lang w:val="es-MX"/>
        </w:rPr>
        <w:t>.</w:t>
      </w:r>
    </w:p>
    <w:p w:rsidR="00DC6B70" w:rsidRDefault="00737044" w:rsidP="00737044">
      <w:pPr>
        <w:ind w:left="2124"/>
        <w:rPr>
          <w:lang w:val="es-MX"/>
        </w:rPr>
      </w:pPr>
      <w:r w:rsidRPr="00646252">
        <w:rPr>
          <w:rStyle w:val="Ttulo4Car"/>
        </w:rPr>
        <w:t>Descripción:</w:t>
      </w:r>
      <w:r>
        <w:rPr>
          <w:lang w:val="es-MX"/>
        </w:rPr>
        <w:t xml:space="preserve"> </w:t>
      </w:r>
      <w:r w:rsidR="00DC6B70">
        <w:rPr>
          <w:lang w:val="es-MX"/>
        </w:rPr>
        <w:t xml:space="preserve">el alcance de la gestión valora la amplitud </w:t>
      </w:r>
      <w:r w:rsidR="00732216">
        <w:rPr>
          <w:lang w:val="es-MX"/>
        </w:rPr>
        <w:t xml:space="preserve">(cuántos de los problemas gestionables efectivamente se gestionan) </w:t>
      </w:r>
      <w:r w:rsidR="00DC6B70">
        <w:rPr>
          <w:lang w:val="es-MX"/>
        </w:rPr>
        <w:t xml:space="preserve">y </w:t>
      </w:r>
      <w:r w:rsidR="00732216">
        <w:rPr>
          <w:lang w:val="es-MX"/>
        </w:rPr>
        <w:t xml:space="preserve">la </w:t>
      </w:r>
      <w:r w:rsidR="00DC6B70">
        <w:rPr>
          <w:lang w:val="es-MX"/>
        </w:rPr>
        <w:t>prioridad que la unidad de gestión le da a los diferentes problemas involucrados en el uso de fitosanitarios en el periurbano.</w:t>
      </w:r>
    </w:p>
    <w:p w:rsidR="00766E69" w:rsidRDefault="00DC6B70" w:rsidP="00766E69">
      <w:pPr>
        <w:ind w:left="2124"/>
        <w:rPr>
          <w:lang w:val="es-MX"/>
        </w:rPr>
      </w:pPr>
      <w:r w:rsidRPr="00646252">
        <w:rPr>
          <w:rStyle w:val="Ttulo4Car"/>
        </w:rPr>
        <w:t>Cálculo:</w:t>
      </w:r>
      <w:r w:rsidR="00766E69" w:rsidRPr="00766E69">
        <w:rPr>
          <w:lang w:val="es-MX"/>
        </w:rPr>
        <w:t xml:space="preserve"> </w:t>
      </w:r>
      <w:r w:rsidR="00766E69">
        <w:rPr>
          <w:lang w:val="es-MX"/>
        </w:rPr>
        <w:t xml:space="preserve">Se calcula el valor máximo para el alcance de la gestión. Este deriva del número total de problemas (19) tratados con una prioridad máxima (3). </w:t>
      </w:r>
    </w:p>
    <w:p w:rsidR="00081997" w:rsidRDefault="00081997" w:rsidP="00766E69">
      <w:pPr>
        <w:ind w:left="2124"/>
        <w:rPr>
          <w:lang w:val="es-MX"/>
        </w:rPr>
      </w:pPr>
    </w:p>
    <w:p w:rsidR="00084F15" w:rsidRDefault="00084F15" w:rsidP="00766E69">
      <w:pPr>
        <w:ind w:left="2124"/>
        <w:rPr>
          <w:lang w:val="es-MX"/>
        </w:rPr>
      </w:pPr>
      <w:proofErr w:type="spellStart"/>
      <w:r>
        <w:rPr>
          <w:lang w:val="es-MX"/>
        </w:rPr>
        <w:lastRenderedPageBreak/>
        <w:t>Alcance</w:t>
      </w:r>
      <w:r>
        <w:rPr>
          <w:vertAlign w:val="subscript"/>
          <w:lang w:val="es-MX"/>
        </w:rPr>
        <w:t>máximo</w:t>
      </w:r>
      <w:proofErr w:type="spellEnd"/>
      <w:r>
        <w:rPr>
          <w:lang w:val="es-MX"/>
        </w:rPr>
        <w:t xml:space="preserve">= </w:t>
      </w:r>
      <w:r>
        <w:rPr>
          <w:rFonts w:cstheme="minorHAnsi"/>
          <w:lang w:val="es-MX"/>
        </w:rPr>
        <w:t>Σ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Problema</w:t>
      </w:r>
      <w:r>
        <w:rPr>
          <w:vertAlign w:val="subscript"/>
          <w:lang w:val="es-MX"/>
        </w:rPr>
        <w:t>máximo</w:t>
      </w:r>
      <w:proofErr w:type="spellEnd"/>
      <w:r>
        <w:rPr>
          <w:lang w:val="es-MX"/>
        </w:rPr>
        <w:t xml:space="preserve"> x </w:t>
      </w:r>
      <w:proofErr w:type="spellStart"/>
      <w:r>
        <w:rPr>
          <w:lang w:val="es-MX"/>
        </w:rPr>
        <w:t>Prioridad</w:t>
      </w:r>
      <w:r>
        <w:rPr>
          <w:vertAlign w:val="subscript"/>
          <w:lang w:val="es-MX"/>
        </w:rPr>
        <w:t>máxima</w:t>
      </w:r>
      <w:proofErr w:type="spellEnd"/>
    </w:p>
    <w:p w:rsidR="004F6436" w:rsidRDefault="004F6436" w:rsidP="00766E69">
      <w:pPr>
        <w:ind w:left="2124"/>
        <w:rPr>
          <w:lang w:val="es-MX"/>
        </w:rPr>
      </w:pPr>
      <w:r>
        <w:rPr>
          <w:lang w:val="es-MX"/>
        </w:rPr>
        <w:t>De este modo, el máximo posible es 57.</w:t>
      </w:r>
    </w:p>
    <w:p w:rsidR="000A7365" w:rsidRDefault="00766E69" w:rsidP="00766E69">
      <w:pPr>
        <w:ind w:left="2124"/>
        <w:rPr>
          <w:lang w:val="es-MX"/>
        </w:rPr>
      </w:pPr>
      <w:r>
        <w:rPr>
          <w:lang w:val="es-MX"/>
        </w:rPr>
        <w:t>Luego se calcula el valor de</w:t>
      </w:r>
      <w:r w:rsidR="0007548A">
        <w:rPr>
          <w:lang w:val="es-MX"/>
        </w:rPr>
        <w:t>l</w:t>
      </w:r>
      <w:r>
        <w:rPr>
          <w:lang w:val="es-MX"/>
        </w:rPr>
        <w:t xml:space="preserve"> alcance y prioridad del caso</w:t>
      </w:r>
      <w:r w:rsidR="000A7365">
        <w:rPr>
          <w:lang w:val="es-MX"/>
        </w:rPr>
        <w:t>:</w:t>
      </w:r>
    </w:p>
    <w:p w:rsidR="000A7365" w:rsidRPr="008B12BA" w:rsidRDefault="000A7365" w:rsidP="000A7365">
      <w:pPr>
        <w:ind w:left="2124"/>
        <w:rPr>
          <w:vertAlign w:val="subscript"/>
          <w:lang w:val="es-MX"/>
        </w:rPr>
      </w:pPr>
      <w:r>
        <w:rPr>
          <w:lang w:val="es-MX"/>
        </w:rPr>
        <w:t xml:space="preserve">Valor del caso = </w:t>
      </w:r>
      <w:r>
        <w:rPr>
          <w:rFonts w:cstheme="minorHAnsi"/>
          <w:lang w:val="es-MX"/>
        </w:rPr>
        <w:t>Σ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Problema</w:t>
      </w:r>
      <w:r>
        <w:rPr>
          <w:vertAlign w:val="subscript"/>
          <w:lang w:val="es-MX"/>
        </w:rPr>
        <w:t>caso</w:t>
      </w:r>
      <w:proofErr w:type="spellEnd"/>
      <w:r>
        <w:rPr>
          <w:lang w:val="es-MX"/>
        </w:rPr>
        <w:t xml:space="preserve"> x </w:t>
      </w:r>
      <w:proofErr w:type="spellStart"/>
      <w:r>
        <w:rPr>
          <w:lang w:val="es-MX"/>
        </w:rPr>
        <w:t>Prioridad</w:t>
      </w:r>
      <w:r>
        <w:rPr>
          <w:vertAlign w:val="subscript"/>
          <w:lang w:val="es-MX"/>
        </w:rPr>
        <w:t>caso</w:t>
      </w:r>
      <w:proofErr w:type="spellEnd"/>
    </w:p>
    <w:p w:rsidR="000A7365" w:rsidRDefault="000A7365" w:rsidP="00766E69">
      <w:pPr>
        <w:ind w:left="2124"/>
        <w:rPr>
          <w:lang w:val="es-MX"/>
        </w:rPr>
      </w:pPr>
      <w:r>
        <w:rPr>
          <w:lang w:val="es-MX"/>
        </w:rPr>
        <w:t xml:space="preserve">Finalmente, </w:t>
      </w:r>
      <w:r w:rsidR="00732216">
        <w:rPr>
          <w:lang w:val="es-MX"/>
        </w:rPr>
        <w:t xml:space="preserve">se calcula </w:t>
      </w:r>
      <w:r>
        <w:rPr>
          <w:lang w:val="es-MX"/>
        </w:rPr>
        <w:t xml:space="preserve">el alcance del caso </w:t>
      </w:r>
      <w:r w:rsidR="00A00633">
        <w:rPr>
          <w:lang w:val="es-MX"/>
        </w:rPr>
        <w:t>en una escala de 1 a 10</w:t>
      </w:r>
      <w:r>
        <w:rPr>
          <w:lang w:val="es-MX"/>
        </w:rPr>
        <w:t>:</w:t>
      </w:r>
    </w:p>
    <w:p w:rsidR="000A7365" w:rsidRDefault="009E1526" w:rsidP="00766E69">
      <w:pPr>
        <w:ind w:left="2124"/>
        <w:rPr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s-MX"/>
                </w:rPr>
              </m:ctrlPr>
            </m:sSubPr>
            <m:e>
              <m:r>
                <w:rPr>
                  <w:rFonts w:ascii="Cambria Math" w:hAnsi="Cambria Math"/>
                  <w:lang w:val="es-MX"/>
                </w:rPr>
                <m:t>Alcance</m:t>
              </m:r>
            </m:e>
            <m:sub>
              <m:r>
                <w:rPr>
                  <w:rFonts w:ascii="Cambria Math" w:hAnsi="Cambria Math"/>
                  <w:lang w:val="es-MX"/>
                </w:rPr>
                <m:t>caso</m:t>
              </m:r>
            </m:sub>
          </m:sSub>
          <m:r>
            <w:rPr>
              <w:rFonts w:ascii="Cambria Math" w:hAnsi="Cambria Math"/>
              <w:lang w:val="es-MX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s-MX"/>
                </w:rPr>
              </m:ctrlPr>
            </m:fPr>
            <m:num>
              <m:r>
                <w:rPr>
                  <w:rFonts w:ascii="Cambria Math" w:hAnsi="Cambria Math"/>
                  <w:lang w:val="es-MX"/>
                </w:rPr>
                <m:t>Valor del c</m:t>
              </m:r>
              <m:r>
                <w:rPr>
                  <w:rFonts w:ascii="Cambria Math" w:hAnsi="Cambria Math"/>
                  <w:lang w:val="es-MX"/>
                </w:rPr>
                <m:t>aso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MX"/>
                    </w:rPr>
                    <m:t>Alcance</m:t>
                  </m:r>
                </m:e>
                <m:sub>
                  <m:r>
                    <w:rPr>
                      <w:rFonts w:ascii="Cambria Math" w:hAnsi="Cambria Math"/>
                      <w:lang w:val="es-MX"/>
                    </w:rPr>
                    <m:t>máximo</m:t>
                  </m:r>
                </m:sub>
              </m:sSub>
            </m:den>
          </m:f>
          <m:r>
            <w:rPr>
              <w:rFonts w:ascii="Cambria Math" w:hAnsi="Cambria Math"/>
              <w:lang w:val="es-MX"/>
            </w:rPr>
            <m:t>×10</m:t>
          </m:r>
        </m:oMath>
      </m:oMathPara>
    </w:p>
    <w:p w:rsidR="00766E69" w:rsidRDefault="00977CE7" w:rsidP="00766E69">
      <w:pPr>
        <w:ind w:left="2124"/>
        <w:rPr>
          <w:lang w:val="es-MX"/>
        </w:rPr>
      </w:pPr>
      <w:r>
        <w:rPr>
          <w:lang w:val="es-MX"/>
        </w:rPr>
        <w:t>Para el caso que se viene desarrollando:</w:t>
      </w:r>
    </w:p>
    <w:p w:rsidR="00977CE7" w:rsidRDefault="00977CE7" w:rsidP="00977CE7">
      <w:pPr>
        <w:ind w:left="2124"/>
        <w:rPr>
          <w:lang w:val="es-MX"/>
        </w:rPr>
      </w:pPr>
      <w:r>
        <w:rPr>
          <w:lang w:val="es-MX"/>
        </w:rPr>
        <w:t>Alcance máximo = 57</w:t>
      </w:r>
      <w:r>
        <w:rPr>
          <w:lang w:val="es-MX"/>
        </w:rPr>
        <w:br/>
        <w:t>Valor del caso= 9</w:t>
      </w:r>
      <w:r>
        <w:rPr>
          <w:lang w:val="es-MX"/>
        </w:rPr>
        <w:br/>
        <w:t xml:space="preserve">Alcance del caso= </w:t>
      </w:r>
      <m:oMath>
        <m:d>
          <m:dPr>
            <m:ctrlPr>
              <w:rPr>
                <w:rFonts w:ascii="Cambria Math" w:hAnsi="Cambria Math"/>
                <w:i/>
                <w:lang w:val="es-MX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s-MX"/>
                  </w:rPr>
                </m:ctrlPr>
              </m:fPr>
              <m:num>
                <m:r>
                  <w:rPr>
                    <w:rFonts w:ascii="Cambria Math" w:hAnsi="Cambria Math"/>
                    <w:lang w:val="es-MX"/>
                  </w:rPr>
                  <m:t>9</m:t>
                </m:r>
              </m:num>
              <m:den>
                <m:r>
                  <w:rPr>
                    <w:rFonts w:ascii="Cambria Math" w:hAnsi="Cambria Math"/>
                    <w:lang w:val="es-MX"/>
                  </w:rPr>
                  <m:t>57</m:t>
                </m:r>
              </m:den>
            </m:f>
          </m:e>
        </m:d>
        <m:r>
          <w:rPr>
            <w:rFonts w:ascii="Cambria Math" w:hAnsi="Cambria Math"/>
            <w:lang w:val="es-MX"/>
          </w:rPr>
          <m:t>×10=1,6</m:t>
        </m:r>
      </m:oMath>
    </w:p>
    <w:p w:rsidR="000A7365" w:rsidRDefault="00977CE7" w:rsidP="00766E69">
      <w:pPr>
        <w:ind w:left="2124"/>
        <w:rPr>
          <w:lang w:val="es-MX"/>
        </w:rPr>
      </w:pPr>
      <w:r>
        <w:rPr>
          <w:lang w:val="es-MX"/>
        </w:rPr>
        <w:t>Nominalmente:</w:t>
      </w:r>
    </w:p>
    <w:tbl>
      <w:tblPr>
        <w:tblStyle w:val="Tablaconcuadrcula"/>
        <w:tblW w:w="0" w:type="auto"/>
        <w:jc w:val="center"/>
        <w:tblInd w:w="2124" w:type="dxa"/>
        <w:tblLook w:val="04A0" w:firstRow="1" w:lastRow="0" w:firstColumn="1" w:lastColumn="0" w:noHBand="0" w:noVBand="1"/>
      </w:tblPr>
      <w:tblGrid>
        <w:gridCol w:w="1882"/>
        <w:gridCol w:w="1792"/>
      </w:tblGrid>
      <w:tr w:rsidR="00977CE7" w:rsidTr="004A50AD">
        <w:trPr>
          <w:jc w:val="center"/>
        </w:trPr>
        <w:tc>
          <w:tcPr>
            <w:tcW w:w="0" w:type="auto"/>
            <w:gridSpan w:val="2"/>
            <w:vAlign w:val="center"/>
          </w:tcPr>
          <w:p w:rsidR="00977CE7" w:rsidRDefault="00DB7CF5" w:rsidP="004A50AD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Alcance</w:t>
            </w:r>
            <w:r w:rsidR="00977CE7">
              <w:rPr>
                <w:b/>
                <w:lang w:val="es-MX"/>
              </w:rPr>
              <w:t xml:space="preserve"> de la gestión de fitosanitarios</w:t>
            </w:r>
          </w:p>
        </w:tc>
      </w:tr>
      <w:tr w:rsidR="00DB7CF5" w:rsidTr="004A50AD">
        <w:trPr>
          <w:jc w:val="center"/>
        </w:trPr>
        <w:tc>
          <w:tcPr>
            <w:tcW w:w="0" w:type="auto"/>
          </w:tcPr>
          <w:p w:rsidR="00977CE7" w:rsidRDefault="00977CE7" w:rsidP="004A50AD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Valor</w:t>
            </w:r>
          </w:p>
        </w:tc>
        <w:tc>
          <w:tcPr>
            <w:tcW w:w="0" w:type="auto"/>
          </w:tcPr>
          <w:p w:rsidR="00977CE7" w:rsidRDefault="00977CE7" w:rsidP="004A50AD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Prioridad</w:t>
            </w:r>
          </w:p>
        </w:tc>
      </w:tr>
      <w:tr w:rsidR="00687182" w:rsidTr="004A50AD">
        <w:trPr>
          <w:jc w:val="center"/>
        </w:trPr>
        <w:tc>
          <w:tcPr>
            <w:tcW w:w="0" w:type="auto"/>
          </w:tcPr>
          <w:p w:rsidR="00687182" w:rsidRPr="00EB3A36" w:rsidRDefault="00687182" w:rsidP="00BD30B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= 10</w:t>
            </w:r>
          </w:p>
        </w:tc>
        <w:tc>
          <w:tcPr>
            <w:tcW w:w="0" w:type="auto"/>
          </w:tcPr>
          <w:p w:rsidR="00687182" w:rsidRPr="00EB3A36" w:rsidRDefault="00687182" w:rsidP="00BD30B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MUY </w:t>
            </w:r>
            <w:r w:rsidR="00732216">
              <w:rPr>
                <w:lang w:val="es-MX"/>
              </w:rPr>
              <w:t>ALTO</w:t>
            </w:r>
          </w:p>
        </w:tc>
      </w:tr>
      <w:tr w:rsidR="00687182" w:rsidTr="004A50AD">
        <w:trPr>
          <w:jc w:val="center"/>
        </w:trPr>
        <w:tc>
          <w:tcPr>
            <w:tcW w:w="0" w:type="auto"/>
          </w:tcPr>
          <w:p w:rsidR="00687182" w:rsidRPr="00EB3A36" w:rsidRDefault="00687182" w:rsidP="00BD30B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&lt;  10 a &gt;= 8</w:t>
            </w:r>
          </w:p>
        </w:tc>
        <w:tc>
          <w:tcPr>
            <w:tcW w:w="0" w:type="auto"/>
          </w:tcPr>
          <w:p w:rsidR="00687182" w:rsidRPr="00EB3A36" w:rsidRDefault="00732216" w:rsidP="00BD30B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ALTO</w:t>
            </w:r>
          </w:p>
        </w:tc>
      </w:tr>
      <w:tr w:rsidR="00687182" w:rsidTr="004A50AD">
        <w:trPr>
          <w:jc w:val="center"/>
        </w:trPr>
        <w:tc>
          <w:tcPr>
            <w:tcW w:w="0" w:type="auto"/>
          </w:tcPr>
          <w:p w:rsidR="00687182" w:rsidRPr="00EB3A36" w:rsidRDefault="00687182" w:rsidP="00BD30B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&lt;  8 a &gt;=  6</w:t>
            </w:r>
          </w:p>
        </w:tc>
        <w:tc>
          <w:tcPr>
            <w:tcW w:w="0" w:type="auto"/>
          </w:tcPr>
          <w:p w:rsidR="00687182" w:rsidRPr="00EB3A36" w:rsidRDefault="00687182" w:rsidP="0073221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MEDI</w:t>
            </w:r>
            <w:r w:rsidR="00732216">
              <w:rPr>
                <w:lang w:val="es-MX"/>
              </w:rPr>
              <w:t>O</w:t>
            </w:r>
          </w:p>
        </w:tc>
      </w:tr>
      <w:tr w:rsidR="00687182" w:rsidTr="004A50AD">
        <w:trPr>
          <w:jc w:val="center"/>
        </w:trPr>
        <w:tc>
          <w:tcPr>
            <w:tcW w:w="0" w:type="auto"/>
          </w:tcPr>
          <w:p w:rsidR="00687182" w:rsidRDefault="00687182" w:rsidP="00BD30B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&lt;  6 a &gt;= 4</w:t>
            </w:r>
          </w:p>
        </w:tc>
        <w:tc>
          <w:tcPr>
            <w:tcW w:w="0" w:type="auto"/>
          </w:tcPr>
          <w:p w:rsidR="00687182" w:rsidRDefault="00732216" w:rsidP="00BD30B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BAJO</w:t>
            </w:r>
          </w:p>
        </w:tc>
      </w:tr>
      <w:tr w:rsidR="00687182" w:rsidTr="004A50AD">
        <w:trPr>
          <w:jc w:val="center"/>
        </w:trPr>
        <w:tc>
          <w:tcPr>
            <w:tcW w:w="0" w:type="auto"/>
          </w:tcPr>
          <w:p w:rsidR="00687182" w:rsidRDefault="00687182" w:rsidP="00BD30B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&lt;  4 a &gt;= 1</w:t>
            </w:r>
          </w:p>
        </w:tc>
        <w:tc>
          <w:tcPr>
            <w:tcW w:w="0" w:type="auto"/>
          </w:tcPr>
          <w:p w:rsidR="00687182" w:rsidRDefault="00732216" w:rsidP="00BD30B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MUY BAJO</w:t>
            </w:r>
          </w:p>
        </w:tc>
      </w:tr>
    </w:tbl>
    <w:p w:rsidR="00977CE7" w:rsidRPr="00766E69" w:rsidRDefault="00977CE7" w:rsidP="00766E69">
      <w:pPr>
        <w:ind w:left="2124"/>
        <w:rPr>
          <w:lang w:val="es-MX"/>
        </w:rPr>
      </w:pPr>
    </w:p>
    <w:p w:rsidR="00DB7CF5" w:rsidRPr="0071268C" w:rsidRDefault="00DB7CF5" w:rsidP="00646252">
      <w:pPr>
        <w:pStyle w:val="Ttulo4"/>
        <w:ind w:left="2127"/>
        <w:rPr>
          <w:lang w:val="es-MX"/>
        </w:rPr>
      </w:pPr>
      <w:r>
        <w:rPr>
          <w:lang w:val="es-MX"/>
        </w:rPr>
        <w:t>Interpretación del valor obtenido:</w:t>
      </w:r>
    </w:p>
    <w:p w:rsidR="00DB7CF5" w:rsidRDefault="00DB7CF5" w:rsidP="00DB7CF5">
      <w:pPr>
        <w:ind w:left="2124"/>
        <w:rPr>
          <w:lang w:val="es-MX"/>
        </w:rPr>
      </w:pPr>
      <w:r>
        <w:rPr>
          <w:lang w:val="es-MX"/>
        </w:rPr>
        <w:t xml:space="preserve">Para el caso que venimos considerando, de los 19 problemas solo se gestionan 5 y con una prioridad media. Por este motivo, </w:t>
      </w:r>
      <w:r w:rsidR="00732216">
        <w:rPr>
          <w:lang w:val="es-MX"/>
        </w:rPr>
        <w:t xml:space="preserve">el alcance </w:t>
      </w:r>
      <w:r>
        <w:rPr>
          <w:lang w:val="es-MX"/>
        </w:rPr>
        <w:t xml:space="preserve">de la gestión es </w:t>
      </w:r>
      <w:r w:rsidR="00687182">
        <w:rPr>
          <w:lang w:val="es-MX"/>
        </w:rPr>
        <w:t xml:space="preserve">MUY </w:t>
      </w:r>
      <w:r w:rsidR="00732216">
        <w:rPr>
          <w:lang w:val="es-MX"/>
        </w:rPr>
        <w:t>BAJO</w:t>
      </w:r>
      <w:r>
        <w:rPr>
          <w:lang w:val="es-MX"/>
        </w:rPr>
        <w:t>.</w:t>
      </w:r>
    </w:p>
    <w:p w:rsidR="00471689" w:rsidRPr="00737044" w:rsidRDefault="00687182" w:rsidP="00471689">
      <w:pPr>
        <w:pStyle w:val="Ttulo3"/>
        <w:rPr>
          <w:lang w:val="es-MX"/>
        </w:rPr>
      </w:pPr>
      <w:r>
        <w:rPr>
          <w:u w:val="single"/>
          <w:lang w:val="es-MX"/>
        </w:rPr>
        <w:t>CUARTO</w:t>
      </w:r>
      <w:r w:rsidR="00471689" w:rsidRPr="00471689">
        <w:rPr>
          <w:u w:val="single"/>
          <w:lang w:val="es-MX"/>
        </w:rPr>
        <w:t xml:space="preserve">  INDICADOR</w:t>
      </w:r>
      <w:r w:rsidR="00471689" w:rsidRPr="00737044">
        <w:rPr>
          <w:lang w:val="es-MX"/>
        </w:rPr>
        <w:t xml:space="preserve">) </w:t>
      </w:r>
      <w:r w:rsidR="00471689">
        <w:rPr>
          <w:lang w:val="es-MX"/>
        </w:rPr>
        <w:t>Calidad de la gestión de fitosanitarios periurbanos</w:t>
      </w:r>
      <w:r w:rsidR="00471689" w:rsidRPr="00737044">
        <w:rPr>
          <w:lang w:val="es-MX"/>
        </w:rPr>
        <w:t>.</w:t>
      </w:r>
    </w:p>
    <w:p w:rsidR="000D0ED5" w:rsidRDefault="00646252" w:rsidP="000D0ED5">
      <w:pPr>
        <w:ind w:left="2124"/>
        <w:rPr>
          <w:lang w:val="es-MX"/>
        </w:rPr>
      </w:pPr>
      <w:r>
        <w:rPr>
          <w:lang w:val="es-MX"/>
        </w:rPr>
        <w:t>A</w:t>
      </w:r>
      <w:r w:rsidR="000D0ED5">
        <w:rPr>
          <w:lang w:val="es-MX"/>
        </w:rPr>
        <w:t xml:space="preserve">quí se valora la calidad de la gestión realizada a partir de </w:t>
      </w:r>
      <w:r w:rsidR="00E34526">
        <w:rPr>
          <w:lang w:val="es-MX"/>
        </w:rPr>
        <w:t>dos</w:t>
      </w:r>
      <w:r w:rsidR="000D0ED5">
        <w:rPr>
          <w:lang w:val="es-MX"/>
        </w:rPr>
        <w:t xml:space="preserve"> factores.</w:t>
      </w:r>
    </w:p>
    <w:p w:rsidR="000D0ED5" w:rsidRDefault="000D0ED5" w:rsidP="000D0ED5">
      <w:pPr>
        <w:ind w:left="2124"/>
        <w:rPr>
          <w:lang w:val="es-MX"/>
        </w:rPr>
      </w:pPr>
      <w:r>
        <w:rPr>
          <w:lang w:val="es-MX"/>
        </w:rPr>
        <w:t>i) Número de problemas gestionados.</w:t>
      </w:r>
    </w:p>
    <w:p w:rsidR="000D0ED5" w:rsidRDefault="000D0ED5" w:rsidP="000D0ED5">
      <w:pPr>
        <w:ind w:left="2124"/>
        <w:rPr>
          <w:lang w:val="es-MX"/>
        </w:rPr>
      </w:pPr>
      <w:r>
        <w:rPr>
          <w:lang w:val="es-MX"/>
        </w:rPr>
        <w:t xml:space="preserve">ii) </w:t>
      </w:r>
      <w:r w:rsidR="00E7469C">
        <w:rPr>
          <w:lang w:val="es-MX"/>
        </w:rPr>
        <w:t>Nivel</w:t>
      </w:r>
      <w:r>
        <w:rPr>
          <w:lang w:val="es-MX"/>
        </w:rPr>
        <w:t xml:space="preserve"> de la gestión realizada con cada problema.</w:t>
      </w:r>
      <w:r w:rsidR="004F6436">
        <w:rPr>
          <w:lang w:val="es-MX"/>
        </w:rPr>
        <w:t xml:space="preserve"> El nivel de la ge</w:t>
      </w:r>
      <w:r w:rsidR="004F6436">
        <w:rPr>
          <w:lang w:val="es-MX"/>
        </w:rPr>
        <w:t>s</w:t>
      </w:r>
      <w:r w:rsidR="004F6436">
        <w:rPr>
          <w:lang w:val="es-MX"/>
        </w:rPr>
        <w:t xml:space="preserve">tión se </w:t>
      </w:r>
      <w:r w:rsidR="00BD30B7">
        <w:rPr>
          <w:lang w:val="es-MX"/>
        </w:rPr>
        <w:t>califica</w:t>
      </w:r>
      <w:r w:rsidR="004F6436">
        <w:rPr>
          <w:lang w:val="es-MX"/>
        </w:rPr>
        <w:t xml:space="preserve"> </w:t>
      </w:r>
      <w:r w:rsidR="00BD30B7">
        <w:rPr>
          <w:lang w:val="es-MX"/>
        </w:rPr>
        <w:t>aplicando</w:t>
      </w:r>
      <w:r w:rsidR="004F6436">
        <w:rPr>
          <w:lang w:val="es-MX"/>
        </w:rPr>
        <w:t xml:space="preserve"> la siguiente escala:</w:t>
      </w:r>
    </w:p>
    <w:tbl>
      <w:tblPr>
        <w:tblStyle w:val="Tablaconcuadrcula"/>
        <w:tblW w:w="0" w:type="auto"/>
        <w:jc w:val="center"/>
        <w:tblInd w:w="2124" w:type="dxa"/>
        <w:tblLook w:val="04A0" w:firstRow="1" w:lastRow="0" w:firstColumn="1" w:lastColumn="0" w:noHBand="0" w:noVBand="1"/>
      </w:tblPr>
      <w:tblGrid>
        <w:gridCol w:w="1913"/>
        <w:gridCol w:w="1592"/>
      </w:tblGrid>
      <w:tr w:rsidR="004F6436" w:rsidTr="00BD30B7">
        <w:trPr>
          <w:jc w:val="center"/>
        </w:trPr>
        <w:tc>
          <w:tcPr>
            <w:tcW w:w="0" w:type="auto"/>
            <w:gridSpan w:val="2"/>
            <w:vAlign w:val="center"/>
          </w:tcPr>
          <w:p w:rsidR="004F6436" w:rsidRDefault="00BD30B7" w:rsidP="00BD30B7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Nivel de la gestión de los problemas</w:t>
            </w:r>
          </w:p>
        </w:tc>
      </w:tr>
      <w:tr w:rsidR="004F6436" w:rsidTr="00BD30B7">
        <w:trPr>
          <w:jc w:val="center"/>
        </w:trPr>
        <w:tc>
          <w:tcPr>
            <w:tcW w:w="0" w:type="auto"/>
          </w:tcPr>
          <w:p w:rsidR="004F6436" w:rsidRDefault="00BD30B7" w:rsidP="00BD30B7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Nivel</w:t>
            </w:r>
          </w:p>
        </w:tc>
        <w:tc>
          <w:tcPr>
            <w:tcW w:w="0" w:type="auto"/>
          </w:tcPr>
          <w:p w:rsidR="004F6436" w:rsidRDefault="00BD30B7" w:rsidP="00BD30B7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Valor</w:t>
            </w:r>
          </w:p>
        </w:tc>
      </w:tr>
      <w:tr w:rsidR="00BD30B7" w:rsidTr="00BD30B7">
        <w:trPr>
          <w:jc w:val="center"/>
        </w:trPr>
        <w:tc>
          <w:tcPr>
            <w:tcW w:w="0" w:type="auto"/>
          </w:tcPr>
          <w:p w:rsidR="00BD30B7" w:rsidRPr="00EB3A36" w:rsidRDefault="00BD30B7" w:rsidP="00BD30B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ALTO</w:t>
            </w:r>
          </w:p>
        </w:tc>
        <w:tc>
          <w:tcPr>
            <w:tcW w:w="0" w:type="auto"/>
          </w:tcPr>
          <w:p w:rsidR="00BD30B7" w:rsidRPr="00EB3A36" w:rsidRDefault="00BD30B7" w:rsidP="00BD30B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BD30B7" w:rsidTr="00BD30B7">
        <w:trPr>
          <w:jc w:val="center"/>
        </w:trPr>
        <w:tc>
          <w:tcPr>
            <w:tcW w:w="0" w:type="auto"/>
          </w:tcPr>
          <w:p w:rsidR="00BD30B7" w:rsidRPr="00EB3A36" w:rsidRDefault="00BD30B7" w:rsidP="00BD30B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MEDIO</w:t>
            </w:r>
          </w:p>
        </w:tc>
        <w:tc>
          <w:tcPr>
            <w:tcW w:w="0" w:type="auto"/>
          </w:tcPr>
          <w:p w:rsidR="00BD30B7" w:rsidRPr="00EB3A36" w:rsidRDefault="00BD30B7" w:rsidP="00BD30B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</w:tr>
      <w:tr w:rsidR="00BD30B7" w:rsidTr="00BD30B7">
        <w:trPr>
          <w:jc w:val="center"/>
        </w:trPr>
        <w:tc>
          <w:tcPr>
            <w:tcW w:w="0" w:type="auto"/>
          </w:tcPr>
          <w:p w:rsidR="00BD30B7" w:rsidRPr="00EB3A36" w:rsidRDefault="00BD30B7" w:rsidP="00BD30B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BAJO</w:t>
            </w:r>
          </w:p>
        </w:tc>
        <w:tc>
          <w:tcPr>
            <w:tcW w:w="0" w:type="auto"/>
          </w:tcPr>
          <w:p w:rsidR="00BD30B7" w:rsidRPr="00EB3A36" w:rsidRDefault="00BD30B7" w:rsidP="00BD30B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</w:tr>
    </w:tbl>
    <w:p w:rsidR="004F6436" w:rsidRDefault="004F6436" w:rsidP="000D0ED5">
      <w:pPr>
        <w:ind w:left="2124"/>
        <w:rPr>
          <w:lang w:val="es-MX"/>
        </w:rPr>
      </w:pPr>
    </w:p>
    <w:p w:rsidR="00D66790" w:rsidRPr="00D66790" w:rsidRDefault="00E712C2" w:rsidP="00D66790">
      <w:pPr>
        <w:ind w:left="2124"/>
        <w:rPr>
          <w:lang w:val="es-MX"/>
        </w:rPr>
      </w:pPr>
      <w:r>
        <w:rPr>
          <w:lang w:val="es-MX"/>
        </w:rPr>
        <w:lastRenderedPageBreak/>
        <w:t>Adviértase que en este indicador no se considera la prioridad</w:t>
      </w:r>
      <w:r w:rsidR="00D66790">
        <w:rPr>
          <w:lang w:val="es-MX"/>
        </w:rPr>
        <w:t xml:space="preserve"> asignada a los problemas. Este factor fue incluido en los dos primeros indicad</w:t>
      </w:r>
      <w:r w:rsidR="00D66790">
        <w:rPr>
          <w:lang w:val="es-MX"/>
        </w:rPr>
        <w:t>o</w:t>
      </w:r>
      <w:r w:rsidR="00D66790">
        <w:rPr>
          <w:lang w:val="es-MX"/>
        </w:rPr>
        <w:t xml:space="preserve">res porque éstos expresan una valoración </w:t>
      </w:r>
      <w:r w:rsidR="00D66790">
        <w:rPr>
          <w:i/>
          <w:lang w:val="es-MX"/>
        </w:rPr>
        <w:t>ex-ante</w:t>
      </w:r>
      <w:r w:rsidR="00D66790">
        <w:rPr>
          <w:lang w:val="es-MX"/>
        </w:rPr>
        <w:t xml:space="preserve"> de la gestión. E</w:t>
      </w:r>
      <w:r w:rsidR="00630681">
        <w:rPr>
          <w:lang w:val="es-MX"/>
        </w:rPr>
        <w:t>ste</w:t>
      </w:r>
      <w:r w:rsidR="00D66790">
        <w:rPr>
          <w:lang w:val="es-MX"/>
        </w:rPr>
        <w:t xml:space="preserve"> </w:t>
      </w:r>
      <w:r w:rsidR="004F6436">
        <w:rPr>
          <w:lang w:val="es-MX"/>
        </w:rPr>
        <w:t>cuarto</w:t>
      </w:r>
      <w:r w:rsidR="00D66790">
        <w:rPr>
          <w:lang w:val="es-MX"/>
        </w:rPr>
        <w:t xml:space="preserve"> indicador evalúa el resultado de la gestión y es independiente de la prioridad que se asigne a los problemas.</w:t>
      </w:r>
    </w:p>
    <w:p w:rsidR="000D0ED5" w:rsidRDefault="00CA31C3" w:rsidP="000D0ED5">
      <w:pPr>
        <w:ind w:left="2124"/>
        <w:rPr>
          <w:lang w:val="es-MX"/>
        </w:rPr>
      </w:pPr>
      <w:r>
        <w:rPr>
          <w:lang w:val="es-MX"/>
        </w:rPr>
        <w:t xml:space="preserve">Este indicador </w:t>
      </w:r>
      <w:r w:rsidR="00737E3B">
        <w:rPr>
          <w:lang w:val="es-MX"/>
        </w:rPr>
        <w:t xml:space="preserve">general </w:t>
      </w:r>
      <w:r>
        <w:rPr>
          <w:lang w:val="es-MX"/>
        </w:rPr>
        <w:t>se desglosa en dos indicadores:</w:t>
      </w:r>
    </w:p>
    <w:p w:rsidR="001F1EAA" w:rsidRPr="00646252" w:rsidRDefault="001F1EAA" w:rsidP="00646252">
      <w:pPr>
        <w:ind w:left="2124"/>
        <w:rPr>
          <w:b/>
          <w:lang w:val="es-MX"/>
        </w:rPr>
      </w:pPr>
      <w:r w:rsidRPr="00646252">
        <w:rPr>
          <w:b/>
          <w:lang w:val="es-MX"/>
        </w:rPr>
        <w:t xml:space="preserve">i) Calidad de la gestión </w:t>
      </w:r>
      <w:r w:rsidR="009C3411" w:rsidRPr="00646252">
        <w:rPr>
          <w:b/>
          <w:lang w:val="es-MX"/>
        </w:rPr>
        <w:t>del SLG</w:t>
      </w:r>
      <w:r w:rsidRPr="00646252">
        <w:rPr>
          <w:b/>
          <w:lang w:val="es-MX"/>
        </w:rPr>
        <w:t xml:space="preserve"> en relación al óptimo de calidad de gestión</w:t>
      </w:r>
      <w:r w:rsidR="00E7469C" w:rsidRPr="00646252">
        <w:rPr>
          <w:b/>
          <w:lang w:val="es-MX"/>
        </w:rPr>
        <w:t xml:space="preserve"> total</w:t>
      </w:r>
      <w:r w:rsidRPr="00646252">
        <w:rPr>
          <w:b/>
          <w:lang w:val="es-MX"/>
        </w:rPr>
        <w:t>.</w:t>
      </w:r>
    </w:p>
    <w:p w:rsidR="00D61097" w:rsidRDefault="00737E3B" w:rsidP="000D0ED5">
      <w:pPr>
        <w:ind w:left="2124"/>
        <w:rPr>
          <w:lang w:val="es-MX"/>
        </w:rPr>
      </w:pPr>
      <w:r w:rsidRPr="000F692D">
        <w:rPr>
          <w:rStyle w:val="Ttulo4Car"/>
        </w:rPr>
        <w:t>Descripción:</w:t>
      </w:r>
      <w:r>
        <w:rPr>
          <w:b/>
          <w:i/>
          <w:lang w:val="es-MX"/>
        </w:rPr>
        <w:t xml:space="preserve"> </w:t>
      </w:r>
      <w:r w:rsidR="00006D6F">
        <w:rPr>
          <w:lang w:val="es-MX"/>
        </w:rPr>
        <w:t>expresa la relación entre la calidad de la gestión efectiva aplicada en el caso y el máximo posible.</w:t>
      </w:r>
    </w:p>
    <w:p w:rsidR="00CC0C73" w:rsidRDefault="00CC0C73" w:rsidP="000F692D">
      <w:pPr>
        <w:pStyle w:val="Ttulo4"/>
        <w:ind w:left="2127"/>
        <w:rPr>
          <w:lang w:val="es-MX"/>
        </w:rPr>
      </w:pPr>
      <w:r>
        <w:rPr>
          <w:lang w:val="es-MX"/>
        </w:rPr>
        <w:t>Cálculo:</w:t>
      </w:r>
    </w:p>
    <w:p w:rsidR="00D7282C" w:rsidRDefault="00006D6F" w:rsidP="000D0ED5">
      <w:pPr>
        <w:ind w:left="2124"/>
        <w:rPr>
          <w:lang w:val="es-MX"/>
        </w:rPr>
      </w:pPr>
      <w:r>
        <w:rPr>
          <w:lang w:val="es-MX"/>
        </w:rPr>
        <w:t xml:space="preserve">Relaciona </w:t>
      </w:r>
      <w:r w:rsidR="00630681">
        <w:rPr>
          <w:lang w:val="es-MX"/>
        </w:rPr>
        <w:t xml:space="preserve">dos factores: por un lado </w:t>
      </w:r>
      <w:r>
        <w:rPr>
          <w:lang w:val="es-MX"/>
        </w:rPr>
        <w:t>el número de problemas gestion</w:t>
      </w:r>
      <w:r>
        <w:rPr>
          <w:lang w:val="es-MX"/>
        </w:rPr>
        <w:t>a</w:t>
      </w:r>
      <w:r>
        <w:rPr>
          <w:lang w:val="es-MX"/>
        </w:rPr>
        <w:t xml:space="preserve">dos efectivamente </w:t>
      </w:r>
      <w:r w:rsidR="00D7282C">
        <w:rPr>
          <w:lang w:val="es-MX"/>
        </w:rPr>
        <w:t xml:space="preserve">en el caso </w:t>
      </w:r>
      <w:r>
        <w:rPr>
          <w:lang w:val="es-MX"/>
        </w:rPr>
        <w:t>y el nivel de la gestión aplicado a cada uno</w:t>
      </w:r>
      <w:r w:rsidR="00D12489">
        <w:rPr>
          <w:lang w:val="es-MX"/>
        </w:rPr>
        <w:t xml:space="preserve">; por el otro, </w:t>
      </w:r>
      <w:r>
        <w:rPr>
          <w:lang w:val="es-MX"/>
        </w:rPr>
        <w:t>el máximo nivel de gestión posible (3) para el número total de problemas que deberían gestionarse (19)</w:t>
      </w:r>
      <w:r w:rsidR="00D7282C">
        <w:rPr>
          <w:lang w:val="es-MX"/>
        </w:rPr>
        <w:t>.</w:t>
      </w:r>
    </w:p>
    <w:p w:rsidR="00D63367" w:rsidRDefault="00D63367" w:rsidP="000D0ED5">
      <w:pPr>
        <w:ind w:left="2124"/>
        <w:rPr>
          <w:lang w:val="es-MX"/>
        </w:rPr>
      </w:pPr>
      <w:r>
        <w:rPr>
          <w:lang w:val="es-MX"/>
        </w:rPr>
        <w:t xml:space="preserve">En el caso que estamos considerando supongamos </w:t>
      </w:r>
      <w:r w:rsidR="009C3411">
        <w:rPr>
          <w:lang w:val="es-MX"/>
        </w:rPr>
        <w:t>los</w:t>
      </w:r>
      <w:r>
        <w:rPr>
          <w:lang w:val="es-MX"/>
        </w:rPr>
        <w:t xml:space="preserve"> siguiente</w:t>
      </w:r>
      <w:r w:rsidR="009C3411">
        <w:rPr>
          <w:lang w:val="es-MX"/>
        </w:rPr>
        <w:t>s</w:t>
      </w:r>
      <w:r>
        <w:rPr>
          <w:lang w:val="es-MX"/>
        </w:rPr>
        <w:t xml:space="preserve"> niv</w:t>
      </w:r>
      <w:r>
        <w:rPr>
          <w:lang w:val="es-MX"/>
        </w:rPr>
        <w:t>e</w:t>
      </w:r>
      <w:r>
        <w:rPr>
          <w:lang w:val="es-MX"/>
        </w:rPr>
        <w:t>l</w:t>
      </w:r>
      <w:r w:rsidR="009C3411">
        <w:rPr>
          <w:lang w:val="es-MX"/>
        </w:rPr>
        <w:t>es</w:t>
      </w:r>
      <w:r>
        <w:rPr>
          <w:lang w:val="es-MX"/>
        </w:rPr>
        <w:t xml:space="preserve"> de gesti</w:t>
      </w:r>
      <w:r w:rsidR="006C75F0">
        <w:rPr>
          <w:lang w:val="es-MX"/>
        </w:rPr>
        <w:t xml:space="preserve">ón para los 5 problemas </w:t>
      </w:r>
      <w:r w:rsidR="00737E3B">
        <w:rPr>
          <w:lang w:val="es-MX"/>
        </w:rPr>
        <w:t>que se gestionan</w:t>
      </w:r>
      <w:r w:rsidR="005457B3">
        <w:rPr>
          <w:lang w:val="es-MX"/>
        </w:rPr>
        <w:t>:</w:t>
      </w:r>
    </w:p>
    <w:p w:rsidR="00687182" w:rsidRDefault="00687182" w:rsidP="000D0ED5">
      <w:pPr>
        <w:ind w:left="2124"/>
        <w:rPr>
          <w:lang w:val="es-MX"/>
        </w:rPr>
      </w:pPr>
    </w:p>
    <w:tbl>
      <w:tblPr>
        <w:tblStyle w:val="Tablaconcuadrcula"/>
        <w:tblW w:w="0" w:type="auto"/>
        <w:jc w:val="center"/>
        <w:tblInd w:w="2124" w:type="dxa"/>
        <w:tblLook w:val="04A0" w:firstRow="1" w:lastRow="0" w:firstColumn="1" w:lastColumn="0" w:noHBand="0" w:noVBand="1"/>
      </w:tblPr>
      <w:tblGrid>
        <w:gridCol w:w="1080"/>
        <w:gridCol w:w="1648"/>
        <w:gridCol w:w="1648"/>
      </w:tblGrid>
      <w:tr w:rsidR="009C3411" w:rsidTr="004A50AD">
        <w:trPr>
          <w:jc w:val="center"/>
        </w:trPr>
        <w:tc>
          <w:tcPr>
            <w:tcW w:w="0" w:type="auto"/>
            <w:vAlign w:val="center"/>
          </w:tcPr>
          <w:p w:rsidR="009C3411" w:rsidRDefault="009C3411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Problema</w:t>
            </w:r>
          </w:p>
        </w:tc>
        <w:tc>
          <w:tcPr>
            <w:tcW w:w="0" w:type="auto"/>
            <w:vAlign w:val="center"/>
          </w:tcPr>
          <w:p w:rsidR="009C3411" w:rsidRDefault="009C3411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Nivel de gestión</w:t>
            </w:r>
          </w:p>
          <w:p w:rsidR="009C3411" w:rsidRDefault="009C3411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en el SLG</w:t>
            </w:r>
          </w:p>
        </w:tc>
        <w:tc>
          <w:tcPr>
            <w:tcW w:w="0" w:type="auto"/>
          </w:tcPr>
          <w:p w:rsidR="009C3411" w:rsidRDefault="009C3411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Nivel de gestión</w:t>
            </w:r>
          </w:p>
          <w:p w:rsidR="009C3411" w:rsidRDefault="009C3411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máximo</w:t>
            </w:r>
          </w:p>
        </w:tc>
      </w:tr>
      <w:tr w:rsidR="009C3411" w:rsidTr="004A50AD">
        <w:trPr>
          <w:jc w:val="center"/>
        </w:trPr>
        <w:tc>
          <w:tcPr>
            <w:tcW w:w="0" w:type="auto"/>
            <w:vAlign w:val="center"/>
          </w:tcPr>
          <w:p w:rsidR="009C3411" w:rsidRDefault="009C3411" w:rsidP="006C75F0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0" w:type="auto"/>
            <w:vAlign w:val="center"/>
          </w:tcPr>
          <w:p w:rsidR="009C3411" w:rsidRDefault="009C3411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0" w:type="auto"/>
          </w:tcPr>
          <w:p w:rsidR="009C3411" w:rsidRDefault="009C3411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9C3411" w:rsidTr="004A50AD">
        <w:trPr>
          <w:jc w:val="center"/>
        </w:trPr>
        <w:tc>
          <w:tcPr>
            <w:tcW w:w="0" w:type="auto"/>
            <w:vAlign w:val="center"/>
          </w:tcPr>
          <w:p w:rsidR="009C3411" w:rsidRDefault="009C3411" w:rsidP="006C75F0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0" w:type="auto"/>
            <w:vAlign w:val="center"/>
          </w:tcPr>
          <w:p w:rsidR="009C3411" w:rsidRDefault="009C3411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0" w:type="auto"/>
          </w:tcPr>
          <w:p w:rsidR="009C3411" w:rsidRDefault="009C3411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9C3411" w:rsidTr="004A50AD">
        <w:trPr>
          <w:jc w:val="center"/>
        </w:trPr>
        <w:tc>
          <w:tcPr>
            <w:tcW w:w="0" w:type="auto"/>
            <w:vAlign w:val="center"/>
          </w:tcPr>
          <w:p w:rsidR="009C3411" w:rsidRDefault="009C3411" w:rsidP="006C75F0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0" w:type="auto"/>
            <w:vAlign w:val="center"/>
          </w:tcPr>
          <w:p w:rsidR="009C3411" w:rsidRDefault="009C3411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0" w:type="auto"/>
          </w:tcPr>
          <w:p w:rsidR="009C3411" w:rsidRDefault="009C3411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9C3411" w:rsidTr="004A50AD">
        <w:trPr>
          <w:jc w:val="center"/>
        </w:trPr>
        <w:tc>
          <w:tcPr>
            <w:tcW w:w="0" w:type="auto"/>
            <w:vAlign w:val="center"/>
          </w:tcPr>
          <w:p w:rsidR="009C3411" w:rsidRDefault="009C3411" w:rsidP="006C75F0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0" w:type="auto"/>
            <w:vAlign w:val="center"/>
          </w:tcPr>
          <w:p w:rsidR="009C3411" w:rsidRDefault="009C3411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0" w:type="auto"/>
          </w:tcPr>
          <w:p w:rsidR="009C3411" w:rsidRDefault="009C3411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9C3411" w:rsidTr="004A50AD">
        <w:trPr>
          <w:jc w:val="center"/>
        </w:trPr>
        <w:tc>
          <w:tcPr>
            <w:tcW w:w="0" w:type="auto"/>
            <w:vAlign w:val="center"/>
          </w:tcPr>
          <w:p w:rsidR="009C3411" w:rsidRDefault="009C3411" w:rsidP="006C75F0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0" w:type="auto"/>
            <w:vAlign w:val="center"/>
          </w:tcPr>
          <w:p w:rsidR="009C3411" w:rsidRDefault="009C3411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0" w:type="auto"/>
          </w:tcPr>
          <w:p w:rsidR="009C3411" w:rsidRDefault="009C3411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6C75F0" w:rsidTr="004A50AD">
        <w:trPr>
          <w:jc w:val="center"/>
        </w:trPr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6C75F0" w:rsidTr="004A50AD">
        <w:trPr>
          <w:jc w:val="center"/>
        </w:trPr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6C75F0" w:rsidTr="004A50AD">
        <w:trPr>
          <w:jc w:val="center"/>
        </w:trPr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6C75F0" w:rsidTr="004A50AD">
        <w:trPr>
          <w:jc w:val="center"/>
        </w:trPr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6C75F0" w:rsidTr="004A50AD">
        <w:trPr>
          <w:jc w:val="center"/>
        </w:trPr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10</w:t>
            </w: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6C75F0" w:rsidTr="004A50AD">
        <w:trPr>
          <w:jc w:val="center"/>
        </w:trPr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11</w:t>
            </w: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6C75F0" w:rsidTr="004A50AD">
        <w:trPr>
          <w:jc w:val="center"/>
        </w:trPr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12</w:t>
            </w: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0" w:type="auto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6C75F0" w:rsidTr="004A50AD">
        <w:trPr>
          <w:jc w:val="center"/>
        </w:trPr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13</w:t>
            </w: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0" w:type="auto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6C75F0" w:rsidTr="004A50AD">
        <w:trPr>
          <w:jc w:val="center"/>
        </w:trPr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0" w:type="auto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6C75F0" w:rsidTr="004A50AD">
        <w:trPr>
          <w:jc w:val="center"/>
        </w:trPr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15</w:t>
            </w: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0" w:type="auto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6C75F0" w:rsidTr="004A50AD">
        <w:trPr>
          <w:jc w:val="center"/>
        </w:trPr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16</w:t>
            </w: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0" w:type="auto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6C75F0" w:rsidTr="004A50AD">
        <w:trPr>
          <w:jc w:val="center"/>
        </w:trPr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17</w:t>
            </w: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0" w:type="auto"/>
          </w:tcPr>
          <w:p w:rsidR="006C75F0" w:rsidRDefault="006C75F0" w:rsidP="004A50AD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3</w:t>
            </w:r>
          </w:p>
        </w:tc>
      </w:tr>
      <w:tr w:rsidR="006C75F0" w:rsidTr="004A50AD">
        <w:trPr>
          <w:jc w:val="center"/>
        </w:trPr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18</w:t>
            </w: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0" w:type="auto"/>
          </w:tcPr>
          <w:p w:rsidR="006C75F0" w:rsidRDefault="006C75F0" w:rsidP="004A50AD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3</w:t>
            </w:r>
          </w:p>
        </w:tc>
      </w:tr>
      <w:tr w:rsidR="006C75F0" w:rsidTr="004A50AD">
        <w:trPr>
          <w:jc w:val="center"/>
        </w:trPr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19</w:t>
            </w: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0" w:type="auto"/>
          </w:tcPr>
          <w:p w:rsidR="006C75F0" w:rsidRDefault="006C75F0" w:rsidP="004A50AD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3</w:t>
            </w:r>
          </w:p>
        </w:tc>
      </w:tr>
      <w:tr w:rsidR="006C75F0" w:rsidTr="004A50AD">
        <w:trPr>
          <w:jc w:val="center"/>
        </w:trPr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6C75F0" w:rsidRDefault="005457B3" w:rsidP="004A50AD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Σ=</w:t>
            </w:r>
            <w:r>
              <w:rPr>
                <w:lang w:val="es-MX"/>
              </w:rPr>
              <w:t>11</w:t>
            </w:r>
          </w:p>
        </w:tc>
        <w:tc>
          <w:tcPr>
            <w:tcW w:w="0" w:type="auto"/>
          </w:tcPr>
          <w:p w:rsidR="006C75F0" w:rsidRDefault="006C75F0" w:rsidP="004A50AD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Σ=</w:t>
            </w:r>
            <w:r>
              <w:rPr>
                <w:lang w:val="es-MX"/>
              </w:rPr>
              <w:t>57</w:t>
            </w:r>
          </w:p>
        </w:tc>
      </w:tr>
    </w:tbl>
    <w:p w:rsidR="00D63367" w:rsidRDefault="00D63367" w:rsidP="000D0ED5">
      <w:pPr>
        <w:ind w:left="2124"/>
        <w:rPr>
          <w:lang w:val="es-MX"/>
        </w:rPr>
      </w:pPr>
    </w:p>
    <w:p w:rsidR="005457B3" w:rsidRPr="00687182" w:rsidRDefault="009E1526" w:rsidP="000F692D">
      <w:pPr>
        <w:rPr>
          <w:lang w:val="es-MX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lang w:val="es-MX"/>
                </w:rPr>
              </m:ctrlPr>
            </m:sSubPr>
            <m:e>
              <m:r>
                <w:rPr>
                  <w:rFonts w:ascii="Cambria Math" w:hAnsi="Cambria Math"/>
                  <w:lang w:val="es-MX"/>
                </w:rPr>
                <m:t>Calidad de SLG</m:t>
              </m:r>
            </m:e>
            <m:sub>
              <m:r>
                <w:rPr>
                  <w:rFonts w:ascii="Cambria Math" w:hAnsi="Cambria Math"/>
                  <w:lang w:val="es-MX"/>
                </w:rPr>
                <m:t>Total</m:t>
              </m:r>
            </m:sub>
          </m:sSub>
          <m:r>
            <w:rPr>
              <w:rFonts w:ascii="Cambria Math" w:hAnsi="Cambria Math"/>
              <w:lang w:val="es-MX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s-MX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s-MX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MX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MX"/>
                        </w:rPr>
                        <m:t>Nivel de gestión</m:t>
                      </m:r>
                    </m:e>
                    <m:sub>
                      <m:r>
                        <w:rPr>
                          <w:rFonts w:ascii="Cambria Math" w:hAnsi="Cambria Math"/>
                          <w:lang w:val="es-MX"/>
                        </w:rPr>
                        <m:t>SLG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MX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MX"/>
                        </w:rPr>
                        <m:t>Nivel de gestión</m:t>
                      </m:r>
                    </m:e>
                    <m:sub>
                      <m:r>
                        <w:rPr>
                          <w:rFonts w:ascii="Cambria Math" w:hAnsi="Cambria Math"/>
                          <w:lang w:val="es-MX"/>
                        </w:rPr>
                        <m:t>Máximo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lang w:val="es-MX"/>
            </w:rPr>
            <m:t>x10</m:t>
          </m:r>
        </m:oMath>
      </m:oMathPara>
    </w:p>
    <w:p w:rsidR="00D61097" w:rsidRPr="00687182" w:rsidRDefault="009E1526" w:rsidP="000F692D">
      <w:pPr>
        <w:rPr>
          <w:lang w:val="es-MX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lang w:val="es-MX"/>
                </w:rPr>
              </m:ctrlPr>
            </m:sSubPr>
            <m:e>
              <m:r>
                <w:rPr>
                  <w:rFonts w:ascii="Cambria Math" w:hAnsi="Cambria Math"/>
                  <w:lang w:val="es-MX"/>
                </w:rPr>
                <m:t>Calidad de SLG</m:t>
              </m:r>
            </m:e>
            <m:sub>
              <m:r>
                <w:rPr>
                  <w:rFonts w:ascii="Cambria Math" w:hAnsi="Cambria Math"/>
                  <w:lang w:val="es-MX"/>
                </w:rPr>
                <m:t>Total</m:t>
              </m:r>
            </m:sub>
          </m:sSub>
          <m:r>
            <w:rPr>
              <w:rFonts w:ascii="Cambria Math" w:hAnsi="Cambria Math"/>
              <w:lang w:val="es-MX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s-MX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s-MX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s-MX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lang w:val="es-MX"/>
                    </w:rPr>
                    <m:t>57</m:t>
                  </m:r>
                </m:den>
              </m:f>
            </m:e>
          </m:d>
          <m:r>
            <w:rPr>
              <w:rFonts w:ascii="Cambria Math" w:hAnsi="Cambria Math"/>
              <w:lang w:val="es-MX"/>
            </w:rPr>
            <m:t>x10=2,6</m:t>
          </m:r>
        </m:oMath>
      </m:oMathPara>
    </w:p>
    <w:p w:rsidR="00C843F7" w:rsidRDefault="00C843F7" w:rsidP="00C843F7">
      <w:pPr>
        <w:ind w:left="2124"/>
        <w:rPr>
          <w:lang w:val="es-MX"/>
        </w:rPr>
      </w:pPr>
      <w:r>
        <w:rPr>
          <w:lang w:val="es-MX"/>
        </w:rPr>
        <w:t>Nominalmente:</w:t>
      </w:r>
    </w:p>
    <w:tbl>
      <w:tblPr>
        <w:tblStyle w:val="Tablaconcuadrcula"/>
        <w:tblW w:w="0" w:type="auto"/>
        <w:jc w:val="center"/>
        <w:tblInd w:w="2124" w:type="dxa"/>
        <w:tblLook w:val="04A0" w:firstRow="1" w:lastRow="0" w:firstColumn="1" w:lastColumn="0" w:noHBand="0" w:noVBand="1"/>
      </w:tblPr>
      <w:tblGrid>
        <w:gridCol w:w="1234"/>
        <w:gridCol w:w="1157"/>
      </w:tblGrid>
      <w:tr w:rsidR="00C843F7" w:rsidTr="00EC70CC">
        <w:trPr>
          <w:jc w:val="center"/>
        </w:trPr>
        <w:tc>
          <w:tcPr>
            <w:tcW w:w="0" w:type="auto"/>
            <w:gridSpan w:val="2"/>
            <w:vAlign w:val="center"/>
          </w:tcPr>
          <w:p w:rsidR="00C843F7" w:rsidRPr="00B15FC7" w:rsidRDefault="00B15FC7" w:rsidP="00EC70CC">
            <w:pPr>
              <w:jc w:val="center"/>
              <w:rPr>
                <w:b/>
                <w:vertAlign w:val="subscript"/>
                <w:lang w:val="es-MX"/>
              </w:rPr>
            </w:pPr>
            <w:r>
              <w:rPr>
                <w:b/>
                <w:lang w:val="es-MX"/>
              </w:rPr>
              <w:t xml:space="preserve">Calidad del </w:t>
            </w:r>
            <w:proofErr w:type="spellStart"/>
            <w:r>
              <w:rPr>
                <w:b/>
                <w:lang w:val="es-MX"/>
              </w:rPr>
              <w:t>SLG</w:t>
            </w:r>
            <w:r>
              <w:rPr>
                <w:b/>
                <w:vertAlign w:val="subscript"/>
                <w:lang w:val="es-MX"/>
              </w:rPr>
              <w:t>Total</w:t>
            </w:r>
            <w:proofErr w:type="spellEnd"/>
          </w:p>
        </w:tc>
      </w:tr>
      <w:tr w:rsidR="00C843F7" w:rsidTr="00EC70CC">
        <w:trPr>
          <w:jc w:val="center"/>
        </w:trPr>
        <w:tc>
          <w:tcPr>
            <w:tcW w:w="0" w:type="auto"/>
          </w:tcPr>
          <w:p w:rsidR="00C843F7" w:rsidRDefault="00C843F7" w:rsidP="00EC70C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Valor</w:t>
            </w:r>
          </w:p>
        </w:tc>
        <w:tc>
          <w:tcPr>
            <w:tcW w:w="0" w:type="auto"/>
          </w:tcPr>
          <w:p w:rsidR="00C843F7" w:rsidRDefault="00C843F7" w:rsidP="00EC70C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Prioridad</w:t>
            </w:r>
          </w:p>
        </w:tc>
      </w:tr>
      <w:tr w:rsidR="00C843F7" w:rsidTr="00EC70CC">
        <w:trPr>
          <w:jc w:val="center"/>
        </w:trPr>
        <w:tc>
          <w:tcPr>
            <w:tcW w:w="0" w:type="auto"/>
          </w:tcPr>
          <w:p w:rsidR="00C843F7" w:rsidRPr="00EB3A36" w:rsidRDefault="00C843F7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= 10</w:t>
            </w:r>
          </w:p>
        </w:tc>
        <w:tc>
          <w:tcPr>
            <w:tcW w:w="0" w:type="auto"/>
          </w:tcPr>
          <w:p w:rsidR="00C843F7" w:rsidRPr="00EB3A36" w:rsidRDefault="00C843F7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MUY </w:t>
            </w:r>
            <w:r w:rsidR="00B15FC7">
              <w:rPr>
                <w:lang w:val="es-MX"/>
              </w:rPr>
              <w:t>ALTA</w:t>
            </w:r>
          </w:p>
        </w:tc>
      </w:tr>
      <w:tr w:rsidR="00C843F7" w:rsidTr="00EC70CC">
        <w:trPr>
          <w:jc w:val="center"/>
        </w:trPr>
        <w:tc>
          <w:tcPr>
            <w:tcW w:w="0" w:type="auto"/>
          </w:tcPr>
          <w:p w:rsidR="00C843F7" w:rsidRPr="00EB3A36" w:rsidRDefault="00C843F7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&lt;  10 a &gt;= 8</w:t>
            </w:r>
          </w:p>
        </w:tc>
        <w:tc>
          <w:tcPr>
            <w:tcW w:w="0" w:type="auto"/>
          </w:tcPr>
          <w:p w:rsidR="00C843F7" w:rsidRPr="00EB3A36" w:rsidRDefault="00B15FC7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ALTA</w:t>
            </w:r>
          </w:p>
        </w:tc>
      </w:tr>
      <w:tr w:rsidR="00C843F7" w:rsidTr="00EC70CC">
        <w:trPr>
          <w:jc w:val="center"/>
        </w:trPr>
        <w:tc>
          <w:tcPr>
            <w:tcW w:w="0" w:type="auto"/>
          </w:tcPr>
          <w:p w:rsidR="00C843F7" w:rsidRPr="00EB3A36" w:rsidRDefault="00C843F7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&lt;  8 a &gt;=  6</w:t>
            </w:r>
          </w:p>
        </w:tc>
        <w:tc>
          <w:tcPr>
            <w:tcW w:w="0" w:type="auto"/>
          </w:tcPr>
          <w:p w:rsidR="00C843F7" w:rsidRPr="00EB3A36" w:rsidRDefault="00C843F7" w:rsidP="00B15FC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MEDI</w:t>
            </w:r>
            <w:r w:rsidR="00B15FC7">
              <w:rPr>
                <w:lang w:val="es-MX"/>
              </w:rPr>
              <w:t>A</w:t>
            </w:r>
          </w:p>
        </w:tc>
      </w:tr>
      <w:tr w:rsidR="00C843F7" w:rsidTr="00EC70CC">
        <w:trPr>
          <w:jc w:val="center"/>
        </w:trPr>
        <w:tc>
          <w:tcPr>
            <w:tcW w:w="0" w:type="auto"/>
          </w:tcPr>
          <w:p w:rsidR="00C843F7" w:rsidRDefault="00C843F7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&lt;  6 a &gt;= 4</w:t>
            </w:r>
          </w:p>
        </w:tc>
        <w:tc>
          <w:tcPr>
            <w:tcW w:w="0" w:type="auto"/>
          </w:tcPr>
          <w:p w:rsidR="00C843F7" w:rsidRDefault="00B15FC7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BAJA</w:t>
            </w:r>
          </w:p>
        </w:tc>
      </w:tr>
      <w:tr w:rsidR="00C843F7" w:rsidTr="00EC70CC">
        <w:trPr>
          <w:jc w:val="center"/>
        </w:trPr>
        <w:tc>
          <w:tcPr>
            <w:tcW w:w="0" w:type="auto"/>
          </w:tcPr>
          <w:p w:rsidR="00C843F7" w:rsidRDefault="00C843F7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&lt;  4 a &gt;= 1</w:t>
            </w:r>
          </w:p>
        </w:tc>
        <w:tc>
          <w:tcPr>
            <w:tcW w:w="0" w:type="auto"/>
          </w:tcPr>
          <w:p w:rsidR="00C843F7" w:rsidRDefault="00B15FC7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MUY BAJA</w:t>
            </w:r>
          </w:p>
        </w:tc>
      </w:tr>
    </w:tbl>
    <w:p w:rsidR="00C843F7" w:rsidRDefault="00C843F7" w:rsidP="000D0ED5">
      <w:pPr>
        <w:ind w:left="2124"/>
        <w:rPr>
          <w:lang w:val="es-MX"/>
        </w:rPr>
      </w:pPr>
    </w:p>
    <w:p w:rsidR="005457B3" w:rsidRDefault="00737E3B" w:rsidP="000D0ED5">
      <w:pPr>
        <w:ind w:left="2124"/>
        <w:rPr>
          <w:lang w:val="es-MX"/>
        </w:rPr>
      </w:pPr>
      <w:r>
        <w:rPr>
          <w:lang w:val="es-MX"/>
        </w:rPr>
        <w:t xml:space="preserve">Nominalmente, la calidad del SLG es </w:t>
      </w:r>
      <w:r w:rsidR="00C843F7">
        <w:rPr>
          <w:lang w:val="es-MX"/>
        </w:rPr>
        <w:t xml:space="preserve">MUY </w:t>
      </w:r>
      <w:r>
        <w:rPr>
          <w:lang w:val="es-MX"/>
        </w:rPr>
        <w:t>BAJA.</w:t>
      </w:r>
    </w:p>
    <w:p w:rsidR="004F79C5" w:rsidRPr="0071268C" w:rsidRDefault="004F79C5" w:rsidP="004F79C5">
      <w:pPr>
        <w:ind w:left="2124"/>
        <w:rPr>
          <w:lang w:val="es-MX"/>
        </w:rPr>
      </w:pPr>
      <w:r>
        <w:rPr>
          <w:b/>
          <w:i/>
          <w:lang w:val="es-MX"/>
        </w:rPr>
        <w:t>Interpretación del valor obtenido:</w:t>
      </w:r>
    </w:p>
    <w:p w:rsidR="004F79C5" w:rsidRDefault="00192785" w:rsidP="004F79C5">
      <w:pPr>
        <w:ind w:left="2124"/>
        <w:rPr>
          <w:lang w:val="es-MX"/>
        </w:rPr>
      </w:pPr>
      <w:r>
        <w:rPr>
          <w:lang w:val="es-MX"/>
        </w:rPr>
        <w:t xml:space="preserve">Da una idea de la ubicación de la gestión local en relación a una gestión integral (todos los problemas considerados) de acuerdo a lo requerido por una gestión </w:t>
      </w:r>
      <w:r w:rsidR="009A76F8">
        <w:rPr>
          <w:lang w:val="es-MX"/>
        </w:rPr>
        <w:t>óptima</w:t>
      </w:r>
      <w:r>
        <w:rPr>
          <w:lang w:val="es-MX"/>
        </w:rPr>
        <w:t xml:space="preserve"> de los mismos.</w:t>
      </w:r>
      <w:r w:rsidR="00845718">
        <w:rPr>
          <w:lang w:val="es-MX"/>
        </w:rPr>
        <w:t xml:space="preserve"> En este caso </w:t>
      </w:r>
      <w:r w:rsidR="00B15FC7">
        <w:rPr>
          <w:lang w:val="es-MX"/>
        </w:rPr>
        <w:t>la calidad</w:t>
      </w:r>
      <w:r w:rsidR="00845718">
        <w:rPr>
          <w:lang w:val="es-MX"/>
        </w:rPr>
        <w:t xml:space="preserve"> es </w:t>
      </w:r>
      <w:r w:rsidR="00C843F7">
        <w:rPr>
          <w:lang w:val="es-MX"/>
        </w:rPr>
        <w:t>MUY BAJ</w:t>
      </w:r>
      <w:r w:rsidR="00B15FC7">
        <w:rPr>
          <w:lang w:val="es-MX"/>
        </w:rPr>
        <w:t>A</w:t>
      </w:r>
      <w:r w:rsidR="00845718">
        <w:rPr>
          <w:lang w:val="es-MX"/>
        </w:rPr>
        <w:t xml:space="preserve"> por</w:t>
      </w:r>
      <w:r w:rsidR="009A76F8">
        <w:rPr>
          <w:lang w:val="es-MX"/>
        </w:rPr>
        <w:t>que de 19</w:t>
      </w:r>
      <w:r w:rsidR="00845718">
        <w:rPr>
          <w:lang w:val="es-MX"/>
        </w:rPr>
        <w:t xml:space="preserve"> problemas solo se gestion</w:t>
      </w:r>
      <w:r w:rsidR="009A76F8">
        <w:rPr>
          <w:lang w:val="es-MX"/>
        </w:rPr>
        <w:t>an 5.</w:t>
      </w:r>
    </w:p>
    <w:p w:rsidR="001F1EAA" w:rsidRPr="00E7469C" w:rsidRDefault="001F1EAA" w:rsidP="000D0ED5">
      <w:pPr>
        <w:ind w:left="2124"/>
        <w:rPr>
          <w:b/>
          <w:lang w:val="es-MX"/>
        </w:rPr>
      </w:pPr>
      <w:r w:rsidRPr="00E7469C">
        <w:rPr>
          <w:b/>
          <w:lang w:val="es-MX"/>
        </w:rPr>
        <w:t xml:space="preserve">ii) Calidad de la gestión </w:t>
      </w:r>
      <w:r w:rsidR="000F692D">
        <w:rPr>
          <w:b/>
          <w:lang w:val="es-MX"/>
        </w:rPr>
        <w:t>del SLG</w:t>
      </w:r>
      <w:r w:rsidRPr="00E7469C">
        <w:rPr>
          <w:b/>
          <w:lang w:val="es-MX"/>
        </w:rPr>
        <w:t xml:space="preserve"> en relación </w:t>
      </w:r>
      <w:r w:rsidR="00E7469C" w:rsidRPr="00E7469C">
        <w:rPr>
          <w:b/>
          <w:lang w:val="es-MX"/>
        </w:rPr>
        <w:t>al óptimo de calidad de gestión del caso.</w:t>
      </w:r>
    </w:p>
    <w:p w:rsidR="00587039" w:rsidRDefault="00587039" w:rsidP="00587039">
      <w:pPr>
        <w:ind w:left="2124"/>
        <w:rPr>
          <w:lang w:val="es-MX"/>
        </w:rPr>
      </w:pPr>
      <w:r>
        <w:rPr>
          <w:b/>
          <w:i/>
          <w:lang w:val="es-MX"/>
        </w:rPr>
        <w:t xml:space="preserve">Descripción: </w:t>
      </w:r>
      <w:r w:rsidR="00507683">
        <w:rPr>
          <w:lang w:val="es-MX"/>
        </w:rPr>
        <w:t>ésta se define a partir del número de problemas gesti</w:t>
      </w:r>
      <w:r w:rsidR="00507683">
        <w:rPr>
          <w:lang w:val="es-MX"/>
        </w:rPr>
        <w:t>o</w:t>
      </w:r>
      <w:r w:rsidR="00507683">
        <w:rPr>
          <w:lang w:val="es-MX"/>
        </w:rPr>
        <w:t xml:space="preserve">nados efectivamente </w:t>
      </w:r>
      <w:r w:rsidR="00D7282C">
        <w:rPr>
          <w:lang w:val="es-MX"/>
        </w:rPr>
        <w:t xml:space="preserve">en el SLG </w:t>
      </w:r>
      <w:r w:rsidR="00507683">
        <w:rPr>
          <w:lang w:val="es-MX"/>
        </w:rPr>
        <w:t>y el nivel de l</w:t>
      </w:r>
      <w:r>
        <w:rPr>
          <w:lang w:val="es-MX"/>
        </w:rPr>
        <w:t xml:space="preserve">a </w:t>
      </w:r>
      <w:r w:rsidR="00507683">
        <w:rPr>
          <w:lang w:val="es-MX"/>
        </w:rPr>
        <w:t>gestión aplicado a cada uno</w:t>
      </w:r>
      <w:r w:rsidR="00D7282C">
        <w:rPr>
          <w:lang w:val="es-MX"/>
        </w:rPr>
        <w:t>,</w:t>
      </w:r>
      <w:r w:rsidR="00507683">
        <w:rPr>
          <w:lang w:val="es-MX"/>
        </w:rPr>
        <w:t xml:space="preserve"> en relación al máximo nivel de gestión posible (3) </w:t>
      </w:r>
      <w:r>
        <w:rPr>
          <w:lang w:val="es-MX"/>
        </w:rPr>
        <w:t>para el número de problemas que efectivamente se gestionan en el caso (</w:t>
      </w:r>
      <w:r w:rsidR="004F79C5">
        <w:rPr>
          <w:lang w:val="es-MX"/>
        </w:rPr>
        <w:t>5 problemas, en lo que venimos viendo</w:t>
      </w:r>
      <w:r>
        <w:rPr>
          <w:lang w:val="es-MX"/>
        </w:rPr>
        <w:t xml:space="preserve">). </w:t>
      </w:r>
    </w:p>
    <w:p w:rsidR="00587039" w:rsidRDefault="00587039" w:rsidP="00587039">
      <w:pPr>
        <w:ind w:left="2124"/>
        <w:rPr>
          <w:lang w:val="es-MX"/>
        </w:rPr>
      </w:pPr>
      <w:r>
        <w:rPr>
          <w:b/>
          <w:i/>
          <w:lang w:val="es-MX"/>
        </w:rPr>
        <w:t>Cálculo:</w:t>
      </w:r>
    </w:p>
    <w:p w:rsidR="001F1EAA" w:rsidRDefault="00587039" w:rsidP="00587039">
      <w:pPr>
        <w:ind w:left="2124"/>
        <w:rPr>
          <w:b/>
          <w:i/>
          <w:lang w:val="es-MX"/>
        </w:rPr>
      </w:pPr>
      <w:r>
        <w:rPr>
          <w:lang w:val="es-MX"/>
        </w:rPr>
        <w:t xml:space="preserve">En el caso que estamos considerando </w:t>
      </w:r>
      <w:r w:rsidR="004F79C5">
        <w:rPr>
          <w:lang w:val="es-MX"/>
        </w:rPr>
        <w:t xml:space="preserve">se considera el nivel de gestión efectivo para los 5 problemas considerados en relación al máximo </w:t>
      </w:r>
      <w:r w:rsidR="00035EDF">
        <w:rPr>
          <w:lang w:val="es-MX"/>
        </w:rPr>
        <w:t xml:space="preserve">nivel de gestión </w:t>
      </w:r>
      <w:r w:rsidR="004F79C5">
        <w:rPr>
          <w:lang w:val="es-MX"/>
        </w:rPr>
        <w:t xml:space="preserve">posible para </w:t>
      </w:r>
      <w:r w:rsidR="00035EDF">
        <w:rPr>
          <w:lang w:val="es-MX"/>
        </w:rPr>
        <w:t xml:space="preserve">los </w:t>
      </w:r>
      <w:r w:rsidR="004F79C5">
        <w:rPr>
          <w:lang w:val="es-MX"/>
        </w:rPr>
        <w:t>5 problemas</w:t>
      </w:r>
      <w:r>
        <w:rPr>
          <w:lang w:val="es-MX"/>
        </w:rPr>
        <w:t>:</w:t>
      </w:r>
    </w:p>
    <w:tbl>
      <w:tblPr>
        <w:tblStyle w:val="Tablaconcuadrcula"/>
        <w:tblW w:w="0" w:type="auto"/>
        <w:jc w:val="center"/>
        <w:tblInd w:w="2124" w:type="dxa"/>
        <w:tblLook w:val="04A0" w:firstRow="1" w:lastRow="0" w:firstColumn="1" w:lastColumn="0" w:noHBand="0" w:noVBand="1"/>
      </w:tblPr>
      <w:tblGrid>
        <w:gridCol w:w="1080"/>
        <w:gridCol w:w="2403"/>
        <w:gridCol w:w="1814"/>
      </w:tblGrid>
      <w:tr w:rsidR="004F79C5" w:rsidTr="004A50AD">
        <w:trPr>
          <w:jc w:val="center"/>
        </w:trPr>
        <w:tc>
          <w:tcPr>
            <w:tcW w:w="0" w:type="auto"/>
            <w:vAlign w:val="center"/>
          </w:tcPr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Problema</w:t>
            </w:r>
          </w:p>
        </w:tc>
        <w:tc>
          <w:tcPr>
            <w:tcW w:w="0" w:type="auto"/>
            <w:vAlign w:val="center"/>
          </w:tcPr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Nivel de gestión</w:t>
            </w:r>
            <w:r w:rsidR="006017B6">
              <w:rPr>
                <w:lang w:val="es-MX"/>
              </w:rPr>
              <w:t xml:space="preserve"> Efectiva</w:t>
            </w:r>
          </w:p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en el SLG</w:t>
            </w:r>
          </w:p>
        </w:tc>
        <w:tc>
          <w:tcPr>
            <w:tcW w:w="0" w:type="auto"/>
          </w:tcPr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Nivel de gestión</w:t>
            </w:r>
          </w:p>
          <w:p w:rsidR="004F79C5" w:rsidRDefault="00035EDF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</w:t>
            </w:r>
            <w:r w:rsidR="004F79C5">
              <w:rPr>
                <w:lang w:val="es-MX"/>
              </w:rPr>
              <w:t>áximo</w:t>
            </w:r>
            <w:r w:rsidR="006017B6">
              <w:rPr>
                <w:lang w:val="es-MX"/>
              </w:rPr>
              <w:t xml:space="preserve"> en el SLG</w:t>
            </w:r>
          </w:p>
        </w:tc>
      </w:tr>
      <w:tr w:rsidR="004F79C5" w:rsidTr="004A50AD">
        <w:trPr>
          <w:jc w:val="center"/>
        </w:trPr>
        <w:tc>
          <w:tcPr>
            <w:tcW w:w="0" w:type="auto"/>
            <w:vAlign w:val="center"/>
          </w:tcPr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0" w:type="auto"/>
            <w:vAlign w:val="center"/>
          </w:tcPr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0" w:type="auto"/>
          </w:tcPr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4F79C5" w:rsidTr="004A50AD">
        <w:trPr>
          <w:jc w:val="center"/>
        </w:trPr>
        <w:tc>
          <w:tcPr>
            <w:tcW w:w="0" w:type="auto"/>
            <w:vAlign w:val="center"/>
          </w:tcPr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0" w:type="auto"/>
            <w:vAlign w:val="center"/>
          </w:tcPr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0" w:type="auto"/>
          </w:tcPr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4F79C5" w:rsidTr="004A50AD">
        <w:trPr>
          <w:jc w:val="center"/>
        </w:trPr>
        <w:tc>
          <w:tcPr>
            <w:tcW w:w="0" w:type="auto"/>
            <w:vAlign w:val="center"/>
          </w:tcPr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0" w:type="auto"/>
            <w:vAlign w:val="center"/>
          </w:tcPr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0" w:type="auto"/>
          </w:tcPr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4F79C5" w:rsidTr="004A50AD">
        <w:trPr>
          <w:jc w:val="center"/>
        </w:trPr>
        <w:tc>
          <w:tcPr>
            <w:tcW w:w="0" w:type="auto"/>
            <w:vAlign w:val="center"/>
          </w:tcPr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0" w:type="auto"/>
            <w:vAlign w:val="center"/>
          </w:tcPr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0" w:type="auto"/>
          </w:tcPr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4F79C5" w:rsidTr="004A50AD">
        <w:trPr>
          <w:jc w:val="center"/>
        </w:trPr>
        <w:tc>
          <w:tcPr>
            <w:tcW w:w="0" w:type="auto"/>
            <w:vAlign w:val="center"/>
          </w:tcPr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0" w:type="auto"/>
            <w:vAlign w:val="center"/>
          </w:tcPr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0" w:type="auto"/>
          </w:tcPr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4F79C5" w:rsidTr="004A50AD">
        <w:trPr>
          <w:jc w:val="center"/>
        </w:trPr>
        <w:tc>
          <w:tcPr>
            <w:tcW w:w="0" w:type="auto"/>
            <w:vAlign w:val="center"/>
          </w:tcPr>
          <w:p w:rsidR="004F79C5" w:rsidRDefault="004F79C5" w:rsidP="004A50AD">
            <w:pPr>
              <w:jc w:val="center"/>
              <w:rPr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4F79C5" w:rsidRDefault="004F79C5" w:rsidP="004A50AD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Σ=</w:t>
            </w:r>
            <w:r>
              <w:rPr>
                <w:lang w:val="es-MX"/>
              </w:rPr>
              <w:t>11</w:t>
            </w:r>
          </w:p>
        </w:tc>
        <w:tc>
          <w:tcPr>
            <w:tcW w:w="0" w:type="auto"/>
          </w:tcPr>
          <w:p w:rsidR="004F79C5" w:rsidRDefault="004F79C5" w:rsidP="004A50AD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Σ=</w:t>
            </w:r>
            <w:r>
              <w:rPr>
                <w:lang w:val="es-MX"/>
              </w:rPr>
              <w:t>15</w:t>
            </w:r>
          </w:p>
        </w:tc>
      </w:tr>
    </w:tbl>
    <w:p w:rsidR="001F1EAA" w:rsidRDefault="001F1EAA" w:rsidP="000D0ED5">
      <w:pPr>
        <w:ind w:left="2124"/>
        <w:rPr>
          <w:b/>
          <w:i/>
          <w:lang w:val="es-MX"/>
        </w:rPr>
      </w:pPr>
    </w:p>
    <w:p w:rsidR="004F79C5" w:rsidRDefault="009E1526" w:rsidP="000D0ED5">
      <w:pPr>
        <w:ind w:left="2124"/>
        <w:rPr>
          <w:b/>
          <w:i/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s-MX"/>
                </w:rPr>
              </m:ctrlPr>
            </m:sSubPr>
            <m:e>
              <m:r>
                <w:rPr>
                  <w:rFonts w:ascii="Cambria Math" w:hAnsi="Cambria Math"/>
                  <w:lang w:val="es-MX"/>
                </w:rPr>
                <m:t>Calidad de SLG</m:t>
              </m:r>
            </m:e>
            <m:sub>
              <m:r>
                <w:rPr>
                  <w:rFonts w:ascii="Cambria Math" w:hAnsi="Cambria Math"/>
                  <w:lang w:val="es-MX"/>
                </w:rPr>
                <m:t>del caso</m:t>
              </m:r>
            </m:sub>
          </m:sSub>
          <m:r>
            <w:rPr>
              <w:rFonts w:ascii="Cambria Math" w:hAnsi="Cambria Math"/>
              <w:lang w:val="es-MX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s-MX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s-MX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MX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MX"/>
                        </w:rPr>
                        <m:t>Nivel de gestión</m:t>
                      </m:r>
                    </m:e>
                    <m:sub>
                      <m:r>
                        <w:rPr>
                          <w:rFonts w:ascii="Cambria Math" w:hAnsi="Cambria Math"/>
                          <w:lang w:val="es-MX"/>
                        </w:rPr>
                        <m:t>SLG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MX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MX"/>
                        </w:rPr>
                        <m:t>Nivel de gestión</m:t>
                      </m:r>
                    </m:e>
                    <m:sub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  <w:lang w:val="es-MX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  <w:lang w:val="es-MX"/>
                            </w:rPr>
                            <m:t>Máximo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s-MX"/>
                            </w:rPr>
                            <m:t>del caso</m:t>
                          </m:r>
                        </m:e>
                      </m:eqArr>
                    </m:sub>
                  </m:sSub>
                </m:den>
              </m:f>
            </m:e>
          </m:d>
          <m:r>
            <w:rPr>
              <w:rFonts w:ascii="Cambria Math" w:hAnsi="Cambria Math"/>
              <w:lang w:val="es-MX"/>
            </w:rPr>
            <m:t>x10</m:t>
          </m:r>
        </m:oMath>
      </m:oMathPara>
    </w:p>
    <w:p w:rsidR="004F79C5" w:rsidRDefault="009E1526" w:rsidP="000D0ED5">
      <w:pPr>
        <w:ind w:left="2124"/>
        <w:rPr>
          <w:b/>
          <w:i/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s-MX"/>
                </w:rPr>
              </m:ctrlPr>
            </m:sSubPr>
            <m:e>
              <m:r>
                <w:rPr>
                  <w:rFonts w:ascii="Cambria Math" w:hAnsi="Cambria Math"/>
                  <w:lang w:val="es-MX"/>
                </w:rPr>
                <m:t>Calidad de SLG</m:t>
              </m:r>
            </m:e>
            <m:sub>
              <m:r>
                <w:rPr>
                  <w:rFonts w:ascii="Cambria Math" w:hAnsi="Cambria Math"/>
                  <w:lang w:val="es-MX"/>
                </w:rPr>
                <m:t>del caso</m:t>
              </m:r>
            </m:sub>
          </m:sSub>
          <m:r>
            <w:rPr>
              <w:rFonts w:ascii="Cambria Math" w:hAnsi="Cambria Math"/>
              <w:lang w:val="es-MX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s-MX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s-MX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s-MX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lang w:val="es-MX"/>
                    </w:rPr>
                    <m:t>15</m:t>
                  </m:r>
                </m:den>
              </m:f>
            </m:e>
          </m:d>
          <m:r>
            <w:rPr>
              <w:rFonts w:ascii="Cambria Math" w:hAnsi="Cambria Math"/>
              <w:lang w:val="es-MX"/>
            </w:rPr>
            <m:t>x10=7,3</m:t>
          </m:r>
        </m:oMath>
      </m:oMathPara>
    </w:p>
    <w:p w:rsidR="004F79C5" w:rsidRPr="009A76F8" w:rsidRDefault="009A76F8" w:rsidP="000D0ED5">
      <w:pPr>
        <w:ind w:left="2124"/>
        <w:rPr>
          <w:lang w:val="es-MX"/>
        </w:rPr>
      </w:pPr>
      <w:r w:rsidRPr="009A76F8">
        <w:rPr>
          <w:lang w:val="es-MX"/>
        </w:rPr>
        <w:t xml:space="preserve">Nominalmente, </w:t>
      </w:r>
      <w:r w:rsidR="00C843F7">
        <w:rPr>
          <w:lang w:val="es-MX"/>
        </w:rPr>
        <w:t>el nivel</w:t>
      </w:r>
      <w:r w:rsidRPr="009A76F8">
        <w:rPr>
          <w:lang w:val="es-MX"/>
        </w:rPr>
        <w:t xml:space="preserve"> de</w:t>
      </w:r>
      <w:r w:rsidR="00C843F7">
        <w:rPr>
          <w:lang w:val="es-MX"/>
        </w:rPr>
        <w:t xml:space="preserve"> </w:t>
      </w:r>
      <w:r w:rsidRPr="009A76F8">
        <w:rPr>
          <w:lang w:val="es-MX"/>
        </w:rPr>
        <w:t>l</w:t>
      </w:r>
      <w:r w:rsidR="00C843F7">
        <w:rPr>
          <w:lang w:val="es-MX"/>
        </w:rPr>
        <w:t>a gestión del</w:t>
      </w:r>
      <w:r w:rsidRPr="009A76F8">
        <w:rPr>
          <w:lang w:val="es-MX"/>
        </w:rPr>
        <w:t xml:space="preserve"> SLG </w:t>
      </w:r>
      <w:r w:rsidR="00C843F7">
        <w:rPr>
          <w:lang w:val="es-MX"/>
        </w:rPr>
        <w:t>en relación a los probl</w:t>
      </w:r>
      <w:r w:rsidR="00C843F7">
        <w:rPr>
          <w:lang w:val="es-MX"/>
        </w:rPr>
        <w:t>e</w:t>
      </w:r>
      <w:r w:rsidR="00C843F7">
        <w:rPr>
          <w:lang w:val="es-MX"/>
        </w:rPr>
        <w:t xml:space="preserve">mas efectivamente gestionados </w:t>
      </w:r>
      <w:r w:rsidRPr="009A76F8">
        <w:rPr>
          <w:lang w:val="es-MX"/>
        </w:rPr>
        <w:t xml:space="preserve">es </w:t>
      </w:r>
      <w:r w:rsidR="00C843F7">
        <w:rPr>
          <w:lang w:val="es-MX"/>
        </w:rPr>
        <w:t>MEDIO</w:t>
      </w:r>
      <w:r w:rsidRPr="009A76F8">
        <w:rPr>
          <w:lang w:val="es-MX"/>
        </w:rPr>
        <w:t>.</w:t>
      </w:r>
    </w:p>
    <w:p w:rsidR="009A76F8" w:rsidRPr="0071268C" w:rsidRDefault="009A76F8" w:rsidP="009A76F8">
      <w:pPr>
        <w:ind w:left="2124"/>
        <w:rPr>
          <w:lang w:val="es-MX"/>
        </w:rPr>
      </w:pPr>
      <w:r>
        <w:rPr>
          <w:b/>
          <w:i/>
          <w:lang w:val="es-MX"/>
        </w:rPr>
        <w:t>Interpretación del valor obtenido:</w:t>
      </w:r>
    </w:p>
    <w:p w:rsidR="009A76F8" w:rsidRDefault="009A76F8" w:rsidP="009A76F8">
      <w:pPr>
        <w:ind w:left="2124"/>
        <w:rPr>
          <w:lang w:val="es-MX"/>
        </w:rPr>
      </w:pPr>
      <w:r>
        <w:rPr>
          <w:lang w:val="es-MX"/>
        </w:rPr>
        <w:t xml:space="preserve">Da una idea de la ubicación de la gestión local en relación </w:t>
      </w:r>
      <w:r w:rsidR="007C2BE5">
        <w:rPr>
          <w:lang w:val="es-MX"/>
        </w:rPr>
        <w:t xml:space="preserve">al máximo </w:t>
      </w:r>
      <w:r w:rsidR="00035EDF">
        <w:rPr>
          <w:lang w:val="es-MX"/>
        </w:rPr>
        <w:t xml:space="preserve">valor </w:t>
      </w:r>
      <w:r w:rsidR="007C2BE5">
        <w:rPr>
          <w:lang w:val="es-MX"/>
        </w:rPr>
        <w:t xml:space="preserve">de gestión que podría obtenerse </w:t>
      </w:r>
      <w:r w:rsidR="000B53F7">
        <w:rPr>
          <w:lang w:val="es-MX"/>
        </w:rPr>
        <w:t>considerando e</w:t>
      </w:r>
      <w:r w:rsidR="007C2BE5">
        <w:rPr>
          <w:lang w:val="es-MX"/>
        </w:rPr>
        <w:t xml:space="preserve">l número de problemas </w:t>
      </w:r>
      <w:r w:rsidR="00035EDF">
        <w:rPr>
          <w:lang w:val="es-MX"/>
        </w:rPr>
        <w:t xml:space="preserve">efectivamente </w:t>
      </w:r>
      <w:r w:rsidR="007C2BE5">
        <w:rPr>
          <w:lang w:val="es-MX"/>
        </w:rPr>
        <w:t>gestionados</w:t>
      </w:r>
      <w:r>
        <w:rPr>
          <w:lang w:val="es-MX"/>
        </w:rPr>
        <w:t xml:space="preserve">. En este caso </w:t>
      </w:r>
      <w:r w:rsidR="00B15FC7">
        <w:rPr>
          <w:lang w:val="es-MX"/>
        </w:rPr>
        <w:t>la calidad de la gestión del caso es</w:t>
      </w:r>
      <w:r>
        <w:rPr>
          <w:lang w:val="es-MX"/>
        </w:rPr>
        <w:t xml:space="preserve"> </w:t>
      </w:r>
      <w:r w:rsidR="00AF7ED0">
        <w:rPr>
          <w:lang w:val="es-MX"/>
        </w:rPr>
        <w:t>ME</w:t>
      </w:r>
      <w:r w:rsidR="00B15FC7">
        <w:rPr>
          <w:lang w:val="es-MX"/>
        </w:rPr>
        <w:t>DIA</w:t>
      </w:r>
      <w:r>
        <w:rPr>
          <w:lang w:val="es-MX"/>
        </w:rPr>
        <w:t xml:space="preserve"> porque </w:t>
      </w:r>
      <w:r w:rsidR="007C2BE5">
        <w:rPr>
          <w:lang w:val="es-MX"/>
        </w:rPr>
        <w:t xml:space="preserve">de los 5 </w:t>
      </w:r>
      <w:r>
        <w:rPr>
          <w:lang w:val="es-MX"/>
        </w:rPr>
        <w:t xml:space="preserve">problemas </w:t>
      </w:r>
      <w:r w:rsidR="007C2BE5">
        <w:rPr>
          <w:lang w:val="es-MX"/>
        </w:rPr>
        <w:t>que se gestionan 2 tienen un nivel de gestión alto, 2 un nivel medio y 1 un nivel bajo</w:t>
      </w:r>
      <w:r>
        <w:rPr>
          <w:lang w:val="es-MX"/>
        </w:rPr>
        <w:t>.</w:t>
      </w:r>
    </w:p>
    <w:p w:rsidR="007C2BE5" w:rsidRDefault="007C2BE5" w:rsidP="009A76F8">
      <w:pPr>
        <w:ind w:left="2124"/>
        <w:rPr>
          <w:lang w:val="es-MX"/>
        </w:rPr>
      </w:pPr>
    </w:p>
    <w:p w:rsidR="000960DC" w:rsidRDefault="000960DC" w:rsidP="000960DC">
      <w:pPr>
        <w:pStyle w:val="Ttulo2"/>
        <w:rPr>
          <w:lang w:val="es-MX"/>
        </w:rPr>
      </w:pPr>
      <w:r>
        <w:rPr>
          <w:lang w:val="es-MX"/>
        </w:rPr>
        <w:t>CONCLUSIONES DEL CASO</w:t>
      </w:r>
      <w:r w:rsidR="00D12489">
        <w:rPr>
          <w:lang w:val="es-MX"/>
        </w:rPr>
        <w:t xml:space="preserve"> 1</w:t>
      </w:r>
    </w:p>
    <w:p w:rsidR="000960DC" w:rsidRDefault="000960DC" w:rsidP="009A76F8">
      <w:pPr>
        <w:ind w:left="2124"/>
        <w:rPr>
          <w:lang w:val="es-MX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701"/>
        <w:gridCol w:w="1560"/>
        <w:gridCol w:w="2517"/>
      </w:tblGrid>
      <w:tr w:rsidR="000960DC" w:rsidRPr="00075639" w:rsidTr="00075639">
        <w:tc>
          <w:tcPr>
            <w:tcW w:w="2835" w:type="dxa"/>
          </w:tcPr>
          <w:p w:rsidR="000960DC" w:rsidRPr="00075639" w:rsidRDefault="000960DC" w:rsidP="009A76F8">
            <w:pPr>
              <w:rPr>
                <w:b/>
                <w:lang w:val="es-MX"/>
              </w:rPr>
            </w:pPr>
            <w:r w:rsidRPr="00075639">
              <w:rPr>
                <w:b/>
                <w:lang w:val="es-MX"/>
              </w:rPr>
              <w:t>Parámetro</w:t>
            </w:r>
          </w:p>
        </w:tc>
        <w:tc>
          <w:tcPr>
            <w:tcW w:w="1701" w:type="dxa"/>
            <w:vAlign w:val="center"/>
          </w:tcPr>
          <w:p w:rsidR="000960DC" w:rsidRPr="00075639" w:rsidRDefault="000960DC" w:rsidP="00075639">
            <w:pPr>
              <w:jc w:val="center"/>
              <w:rPr>
                <w:b/>
                <w:lang w:val="es-MX"/>
              </w:rPr>
            </w:pPr>
            <w:r w:rsidRPr="00075639">
              <w:rPr>
                <w:b/>
                <w:lang w:val="es-MX"/>
              </w:rPr>
              <w:t>Valor numérico</w:t>
            </w:r>
          </w:p>
        </w:tc>
        <w:tc>
          <w:tcPr>
            <w:tcW w:w="1560" w:type="dxa"/>
            <w:vAlign w:val="center"/>
          </w:tcPr>
          <w:p w:rsidR="000960DC" w:rsidRPr="00075639" w:rsidRDefault="000960DC" w:rsidP="00075639">
            <w:pPr>
              <w:jc w:val="center"/>
              <w:rPr>
                <w:b/>
                <w:lang w:val="es-MX"/>
              </w:rPr>
            </w:pPr>
            <w:r w:rsidRPr="00075639">
              <w:rPr>
                <w:b/>
                <w:lang w:val="es-MX"/>
              </w:rPr>
              <w:t>Valor nominal</w:t>
            </w:r>
          </w:p>
        </w:tc>
        <w:tc>
          <w:tcPr>
            <w:tcW w:w="2517" w:type="dxa"/>
            <w:vAlign w:val="center"/>
          </w:tcPr>
          <w:p w:rsidR="000960DC" w:rsidRPr="00075639" w:rsidRDefault="000960DC" w:rsidP="00075639">
            <w:pPr>
              <w:jc w:val="center"/>
              <w:rPr>
                <w:b/>
                <w:lang w:val="es-MX"/>
              </w:rPr>
            </w:pPr>
            <w:r w:rsidRPr="00075639">
              <w:rPr>
                <w:b/>
                <w:lang w:val="es-MX"/>
              </w:rPr>
              <w:t>Comentario</w:t>
            </w:r>
          </w:p>
        </w:tc>
      </w:tr>
      <w:tr w:rsidR="000960DC" w:rsidTr="00494A02">
        <w:tc>
          <w:tcPr>
            <w:tcW w:w="2835" w:type="dxa"/>
            <w:vAlign w:val="center"/>
          </w:tcPr>
          <w:p w:rsidR="000960DC" w:rsidRDefault="0081606F" w:rsidP="00494A02">
            <w:pPr>
              <w:rPr>
                <w:lang w:val="es-MX"/>
              </w:rPr>
            </w:pPr>
            <w:r>
              <w:rPr>
                <w:lang w:val="es-MX"/>
              </w:rPr>
              <w:t>Consideración de problemas</w:t>
            </w:r>
            <w:r w:rsidR="006017B6">
              <w:rPr>
                <w:lang w:val="es-MX"/>
              </w:rPr>
              <w:t xml:space="preserve"> en la gestión local</w:t>
            </w:r>
          </w:p>
        </w:tc>
        <w:tc>
          <w:tcPr>
            <w:tcW w:w="1701" w:type="dxa"/>
            <w:vAlign w:val="center"/>
          </w:tcPr>
          <w:p w:rsidR="000960DC" w:rsidRDefault="0081606F" w:rsidP="0007563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2,6</w:t>
            </w:r>
          </w:p>
        </w:tc>
        <w:tc>
          <w:tcPr>
            <w:tcW w:w="1560" w:type="dxa"/>
            <w:vAlign w:val="center"/>
          </w:tcPr>
          <w:p w:rsidR="000960DC" w:rsidRDefault="0081606F" w:rsidP="0007563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MUY BAJA</w:t>
            </w:r>
          </w:p>
        </w:tc>
        <w:tc>
          <w:tcPr>
            <w:tcW w:w="2517" w:type="dxa"/>
          </w:tcPr>
          <w:p w:rsidR="000960DC" w:rsidRDefault="00075639" w:rsidP="0081606F">
            <w:pPr>
              <w:rPr>
                <w:lang w:val="es-MX"/>
              </w:rPr>
            </w:pPr>
            <w:r>
              <w:rPr>
                <w:lang w:val="es-MX"/>
              </w:rPr>
              <w:t>S</w:t>
            </w:r>
            <w:r w:rsidR="0081606F">
              <w:rPr>
                <w:lang w:val="es-MX"/>
              </w:rPr>
              <w:t>olo se</w:t>
            </w:r>
            <w:r>
              <w:rPr>
                <w:lang w:val="es-MX"/>
              </w:rPr>
              <w:t xml:space="preserve"> gestionan 5 de los 19 problemas.</w:t>
            </w:r>
          </w:p>
        </w:tc>
      </w:tr>
      <w:tr w:rsidR="000960DC" w:rsidTr="00494A02">
        <w:tc>
          <w:tcPr>
            <w:tcW w:w="2835" w:type="dxa"/>
            <w:vAlign w:val="center"/>
          </w:tcPr>
          <w:p w:rsidR="000960DC" w:rsidRDefault="005D4E77" w:rsidP="00494A02">
            <w:pPr>
              <w:rPr>
                <w:lang w:val="es-MX"/>
              </w:rPr>
            </w:pPr>
            <w:r>
              <w:rPr>
                <w:lang w:val="es-MX"/>
              </w:rPr>
              <w:t>Prioridad asignada</w:t>
            </w:r>
          </w:p>
        </w:tc>
        <w:tc>
          <w:tcPr>
            <w:tcW w:w="1701" w:type="dxa"/>
            <w:vAlign w:val="center"/>
          </w:tcPr>
          <w:p w:rsidR="000960DC" w:rsidRDefault="005D4E77" w:rsidP="0007563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560" w:type="dxa"/>
            <w:vAlign w:val="center"/>
          </w:tcPr>
          <w:p w:rsidR="000960DC" w:rsidRDefault="005D4E77" w:rsidP="0007563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MEDIA</w:t>
            </w:r>
          </w:p>
        </w:tc>
        <w:tc>
          <w:tcPr>
            <w:tcW w:w="2517" w:type="dxa"/>
          </w:tcPr>
          <w:p w:rsidR="000960DC" w:rsidRDefault="00075639" w:rsidP="009A76F8">
            <w:pPr>
              <w:rPr>
                <w:lang w:val="es-MX"/>
              </w:rPr>
            </w:pPr>
            <w:r>
              <w:rPr>
                <w:lang w:val="es-MX"/>
              </w:rPr>
              <w:t>La prioridad que se asi</w:t>
            </w:r>
            <w:r>
              <w:rPr>
                <w:lang w:val="es-MX"/>
              </w:rPr>
              <w:t>g</w:t>
            </w:r>
            <w:r>
              <w:rPr>
                <w:lang w:val="es-MX"/>
              </w:rPr>
              <w:t>na a los 5 problemas en la gestión comunal es media.</w:t>
            </w:r>
          </w:p>
        </w:tc>
      </w:tr>
      <w:tr w:rsidR="000960DC" w:rsidTr="00494A02">
        <w:tc>
          <w:tcPr>
            <w:tcW w:w="2835" w:type="dxa"/>
            <w:vAlign w:val="center"/>
          </w:tcPr>
          <w:p w:rsidR="000960DC" w:rsidRDefault="005D4E77" w:rsidP="00494A02">
            <w:pPr>
              <w:rPr>
                <w:lang w:val="es-MX"/>
              </w:rPr>
            </w:pPr>
            <w:r>
              <w:rPr>
                <w:lang w:val="es-MX"/>
              </w:rPr>
              <w:t>Alcance de la gestión</w:t>
            </w:r>
          </w:p>
        </w:tc>
        <w:tc>
          <w:tcPr>
            <w:tcW w:w="1701" w:type="dxa"/>
            <w:vAlign w:val="center"/>
          </w:tcPr>
          <w:p w:rsidR="000960DC" w:rsidRDefault="005D4E77" w:rsidP="0007563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1,6</w:t>
            </w:r>
          </w:p>
        </w:tc>
        <w:tc>
          <w:tcPr>
            <w:tcW w:w="1560" w:type="dxa"/>
            <w:vAlign w:val="center"/>
          </w:tcPr>
          <w:p w:rsidR="000960DC" w:rsidRDefault="005D4E77" w:rsidP="0007563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MUY BAJO</w:t>
            </w:r>
          </w:p>
        </w:tc>
        <w:tc>
          <w:tcPr>
            <w:tcW w:w="2517" w:type="dxa"/>
          </w:tcPr>
          <w:p w:rsidR="000960DC" w:rsidRDefault="00075639" w:rsidP="006017B6">
            <w:pPr>
              <w:rPr>
                <w:lang w:val="es-MX"/>
              </w:rPr>
            </w:pPr>
            <w:r>
              <w:rPr>
                <w:lang w:val="es-MX"/>
              </w:rPr>
              <w:t>Considera cuánto de los problemas se abordan y con qué prioridad.</w:t>
            </w:r>
            <w:r w:rsidR="00215A5D">
              <w:rPr>
                <w:lang w:val="es-MX"/>
              </w:rPr>
              <w:t xml:space="preserve"> En este caso el valor deriva principalmente de los pocos problemas gesti</w:t>
            </w:r>
            <w:r w:rsidR="00215A5D">
              <w:rPr>
                <w:lang w:val="es-MX"/>
              </w:rPr>
              <w:t>o</w:t>
            </w:r>
            <w:r w:rsidR="00215A5D">
              <w:rPr>
                <w:lang w:val="es-MX"/>
              </w:rPr>
              <w:t xml:space="preserve">nados. </w:t>
            </w:r>
          </w:p>
        </w:tc>
      </w:tr>
      <w:tr w:rsidR="000960DC" w:rsidTr="00494A02">
        <w:tc>
          <w:tcPr>
            <w:tcW w:w="2835" w:type="dxa"/>
            <w:vAlign w:val="center"/>
          </w:tcPr>
          <w:p w:rsidR="000960DC" w:rsidRDefault="005D4E77" w:rsidP="00494A02">
            <w:pPr>
              <w:rPr>
                <w:lang w:val="es-MX"/>
              </w:rPr>
            </w:pPr>
            <w:r>
              <w:rPr>
                <w:lang w:val="es-MX"/>
              </w:rPr>
              <w:t>Calidad de gestión en rel</w:t>
            </w:r>
            <w:r>
              <w:rPr>
                <w:lang w:val="es-MX"/>
              </w:rPr>
              <w:t>a</w:t>
            </w:r>
            <w:r>
              <w:rPr>
                <w:lang w:val="es-MX"/>
              </w:rPr>
              <w:t>ción al óptimo</w:t>
            </w:r>
          </w:p>
        </w:tc>
        <w:tc>
          <w:tcPr>
            <w:tcW w:w="1701" w:type="dxa"/>
            <w:vAlign w:val="center"/>
          </w:tcPr>
          <w:p w:rsidR="000960DC" w:rsidRDefault="00075639" w:rsidP="0007563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2,63</w:t>
            </w:r>
          </w:p>
        </w:tc>
        <w:tc>
          <w:tcPr>
            <w:tcW w:w="1560" w:type="dxa"/>
            <w:vAlign w:val="center"/>
          </w:tcPr>
          <w:p w:rsidR="000960DC" w:rsidRDefault="009D65F2" w:rsidP="0007563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MUY BAJA</w:t>
            </w:r>
          </w:p>
        </w:tc>
        <w:tc>
          <w:tcPr>
            <w:tcW w:w="2517" w:type="dxa"/>
          </w:tcPr>
          <w:p w:rsidR="000960DC" w:rsidRDefault="00215A5D" w:rsidP="009A76F8">
            <w:pPr>
              <w:rPr>
                <w:lang w:val="es-MX"/>
              </w:rPr>
            </w:pPr>
            <w:r>
              <w:rPr>
                <w:lang w:val="es-MX"/>
              </w:rPr>
              <w:t>Principalmente afectado por el bajo número de problemas gestionados.</w:t>
            </w:r>
          </w:p>
        </w:tc>
      </w:tr>
      <w:tr w:rsidR="000960DC" w:rsidTr="00494A02">
        <w:tc>
          <w:tcPr>
            <w:tcW w:w="2835" w:type="dxa"/>
            <w:vAlign w:val="center"/>
          </w:tcPr>
          <w:p w:rsidR="000960DC" w:rsidRDefault="005D4E77" w:rsidP="00494A02">
            <w:pPr>
              <w:rPr>
                <w:lang w:val="es-MX"/>
              </w:rPr>
            </w:pPr>
            <w:r>
              <w:rPr>
                <w:lang w:val="es-MX"/>
              </w:rPr>
              <w:t>Calidad de gestión en rel</w:t>
            </w:r>
            <w:r>
              <w:rPr>
                <w:lang w:val="es-MX"/>
              </w:rPr>
              <w:t>a</w:t>
            </w:r>
            <w:r>
              <w:rPr>
                <w:lang w:val="es-MX"/>
              </w:rPr>
              <w:t>ción al caso</w:t>
            </w:r>
          </w:p>
        </w:tc>
        <w:tc>
          <w:tcPr>
            <w:tcW w:w="1701" w:type="dxa"/>
            <w:vAlign w:val="center"/>
          </w:tcPr>
          <w:p w:rsidR="000960DC" w:rsidRDefault="00075639" w:rsidP="0007563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7,3</w:t>
            </w:r>
          </w:p>
        </w:tc>
        <w:tc>
          <w:tcPr>
            <w:tcW w:w="1560" w:type="dxa"/>
            <w:vAlign w:val="center"/>
          </w:tcPr>
          <w:p w:rsidR="000960DC" w:rsidRDefault="00075639" w:rsidP="0007563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MEDIA</w:t>
            </w:r>
          </w:p>
        </w:tc>
        <w:tc>
          <w:tcPr>
            <w:tcW w:w="2517" w:type="dxa"/>
          </w:tcPr>
          <w:p w:rsidR="000960DC" w:rsidRDefault="00494A02" w:rsidP="009A76F8">
            <w:pPr>
              <w:rPr>
                <w:lang w:val="es-MX"/>
              </w:rPr>
            </w:pPr>
            <w:r>
              <w:rPr>
                <w:lang w:val="es-MX"/>
              </w:rPr>
              <w:t>Los pocos problemas abordados tienen una gestión aceptable.</w:t>
            </w:r>
          </w:p>
        </w:tc>
      </w:tr>
      <w:tr w:rsidR="00494A02" w:rsidTr="004A50AD">
        <w:tc>
          <w:tcPr>
            <w:tcW w:w="8613" w:type="dxa"/>
            <w:gridSpan w:val="4"/>
          </w:tcPr>
          <w:p w:rsidR="00494A02" w:rsidRDefault="00494A02" w:rsidP="009A76F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Conclusiones</w:t>
            </w:r>
          </w:p>
          <w:p w:rsidR="00494A02" w:rsidRPr="00494A02" w:rsidRDefault="00494A02" w:rsidP="001224B7">
            <w:pPr>
              <w:rPr>
                <w:lang w:val="es-MX"/>
              </w:rPr>
            </w:pPr>
            <w:r>
              <w:rPr>
                <w:lang w:val="es-MX"/>
              </w:rPr>
              <w:t xml:space="preserve">En este caso, la problemática de los fitosanitarios </w:t>
            </w:r>
            <w:r w:rsidR="009D65F2">
              <w:rPr>
                <w:lang w:val="es-MX"/>
              </w:rPr>
              <w:t>da lugar a acciones de gestión de muy bajo alcance por los pocos problemas que se abordan (5 de 19). La prioridad que se asigna a la gestión de los problemas en el contexto de los problemas comunales es media al igual que la calidad con la que se gestionan los problemas.</w:t>
            </w:r>
            <w:r w:rsidR="001224B7">
              <w:rPr>
                <w:lang w:val="es-MX"/>
              </w:rPr>
              <w:t xml:space="preserve"> Los pocos problemas abordados hacen que la calidad de la gestión </w:t>
            </w:r>
            <w:r w:rsidR="0068401D">
              <w:rPr>
                <w:lang w:val="es-MX"/>
              </w:rPr>
              <w:t xml:space="preserve">integral de los problemas </w:t>
            </w:r>
            <w:r w:rsidR="001224B7">
              <w:rPr>
                <w:lang w:val="es-MX"/>
              </w:rPr>
              <w:t>en relación al óptimo sea muy baja.</w:t>
            </w:r>
          </w:p>
        </w:tc>
      </w:tr>
    </w:tbl>
    <w:p w:rsidR="000960DC" w:rsidRDefault="000960DC" w:rsidP="009A76F8">
      <w:pPr>
        <w:ind w:left="2124"/>
        <w:rPr>
          <w:lang w:val="es-MX"/>
        </w:rPr>
      </w:pPr>
    </w:p>
    <w:p w:rsidR="00D12489" w:rsidRDefault="00D12489" w:rsidP="00D12489">
      <w:pPr>
        <w:pStyle w:val="Ttulo1"/>
        <w:rPr>
          <w:lang w:val="es-MX"/>
        </w:rPr>
      </w:pPr>
      <w:r>
        <w:rPr>
          <w:lang w:val="es-MX"/>
        </w:rPr>
        <w:lastRenderedPageBreak/>
        <w:t>CASO 2</w:t>
      </w:r>
    </w:p>
    <w:p w:rsidR="00D12489" w:rsidRDefault="00D12489" w:rsidP="00D12489">
      <w:pPr>
        <w:rPr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58"/>
        <w:gridCol w:w="2743"/>
        <w:gridCol w:w="1682"/>
      </w:tblGrid>
      <w:tr w:rsidR="00C92836" w:rsidRPr="00C92836" w:rsidTr="00C92836">
        <w:trPr>
          <w:jc w:val="center"/>
        </w:trPr>
        <w:tc>
          <w:tcPr>
            <w:tcW w:w="0" w:type="auto"/>
            <w:vAlign w:val="center"/>
          </w:tcPr>
          <w:p w:rsidR="00C92836" w:rsidRPr="00C92836" w:rsidRDefault="00C92836" w:rsidP="00C92836">
            <w:pPr>
              <w:jc w:val="center"/>
              <w:rPr>
                <w:b/>
                <w:lang w:val="es-MX"/>
              </w:rPr>
            </w:pPr>
            <w:r w:rsidRPr="00C92836">
              <w:rPr>
                <w:b/>
                <w:lang w:val="es-MX"/>
              </w:rPr>
              <w:t>N° Problemas</w:t>
            </w:r>
          </w:p>
        </w:tc>
        <w:tc>
          <w:tcPr>
            <w:tcW w:w="0" w:type="auto"/>
            <w:vAlign w:val="center"/>
          </w:tcPr>
          <w:p w:rsidR="00C92836" w:rsidRPr="00C92836" w:rsidRDefault="00C92836" w:rsidP="00C92836">
            <w:pPr>
              <w:jc w:val="center"/>
              <w:rPr>
                <w:b/>
                <w:lang w:val="es-MX"/>
              </w:rPr>
            </w:pPr>
            <w:r w:rsidRPr="00C92836">
              <w:rPr>
                <w:b/>
                <w:lang w:val="es-MX"/>
              </w:rPr>
              <w:t>Prioridad unidad de gestión</w:t>
            </w:r>
          </w:p>
        </w:tc>
        <w:tc>
          <w:tcPr>
            <w:tcW w:w="0" w:type="auto"/>
            <w:vAlign w:val="center"/>
          </w:tcPr>
          <w:p w:rsidR="00C92836" w:rsidRPr="00C92836" w:rsidRDefault="00C92836" w:rsidP="00C92836">
            <w:pPr>
              <w:jc w:val="center"/>
              <w:rPr>
                <w:b/>
                <w:lang w:val="es-MX"/>
              </w:rPr>
            </w:pPr>
            <w:r w:rsidRPr="00C92836">
              <w:rPr>
                <w:b/>
                <w:lang w:val="es-MX"/>
              </w:rPr>
              <w:t>Nivel de gestión</w:t>
            </w:r>
          </w:p>
        </w:tc>
      </w:tr>
      <w:tr w:rsidR="00C92836" w:rsidTr="00C92836">
        <w:trPr>
          <w:jc w:val="center"/>
        </w:trPr>
        <w:tc>
          <w:tcPr>
            <w:tcW w:w="0" w:type="auto"/>
            <w:vAlign w:val="center"/>
          </w:tcPr>
          <w:p w:rsidR="00C92836" w:rsidRDefault="00C92836" w:rsidP="00C9283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0" w:type="auto"/>
            <w:vAlign w:val="center"/>
          </w:tcPr>
          <w:p w:rsidR="00C92836" w:rsidRDefault="00C92836" w:rsidP="00C9283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0" w:type="auto"/>
            <w:vAlign w:val="center"/>
          </w:tcPr>
          <w:p w:rsidR="00C92836" w:rsidRDefault="00EC70CC" w:rsidP="00C9283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C92836" w:rsidTr="00C92836">
        <w:trPr>
          <w:jc w:val="center"/>
        </w:trPr>
        <w:tc>
          <w:tcPr>
            <w:tcW w:w="0" w:type="auto"/>
            <w:vAlign w:val="center"/>
          </w:tcPr>
          <w:p w:rsidR="00C92836" w:rsidRDefault="00C92836" w:rsidP="00C9283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0" w:type="auto"/>
            <w:vAlign w:val="center"/>
          </w:tcPr>
          <w:p w:rsidR="00C92836" w:rsidRDefault="00C92836" w:rsidP="00C9283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0" w:type="auto"/>
            <w:vAlign w:val="center"/>
          </w:tcPr>
          <w:p w:rsidR="00C92836" w:rsidRDefault="00C92836" w:rsidP="00C9283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C92836" w:rsidTr="00C92836">
        <w:trPr>
          <w:jc w:val="center"/>
        </w:trPr>
        <w:tc>
          <w:tcPr>
            <w:tcW w:w="0" w:type="auto"/>
            <w:vAlign w:val="center"/>
          </w:tcPr>
          <w:p w:rsidR="00C92836" w:rsidRDefault="00C92836" w:rsidP="00C9283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0" w:type="auto"/>
            <w:vAlign w:val="center"/>
          </w:tcPr>
          <w:p w:rsidR="00C92836" w:rsidRDefault="00C92836" w:rsidP="00C9283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0" w:type="auto"/>
            <w:vAlign w:val="center"/>
          </w:tcPr>
          <w:p w:rsidR="00C92836" w:rsidRDefault="00EC70CC" w:rsidP="00C9283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C92836" w:rsidTr="00C92836">
        <w:trPr>
          <w:jc w:val="center"/>
        </w:trPr>
        <w:tc>
          <w:tcPr>
            <w:tcW w:w="0" w:type="auto"/>
            <w:vAlign w:val="center"/>
          </w:tcPr>
          <w:p w:rsidR="00C92836" w:rsidRDefault="00C92836" w:rsidP="00C9283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0" w:type="auto"/>
            <w:vAlign w:val="center"/>
          </w:tcPr>
          <w:p w:rsidR="00C92836" w:rsidRDefault="00C92836" w:rsidP="00C9283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0" w:type="auto"/>
            <w:vAlign w:val="center"/>
          </w:tcPr>
          <w:p w:rsidR="00C92836" w:rsidRDefault="00C92836" w:rsidP="00C9283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C92836" w:rsidTr="00C92836">
        <w:trPr>
          <w:jc w:val="center"/>
        </w:trPr>
        <w:tc>
          <w:tcPr>
            <w:tcW w:w="0" w:type="auto"/>
            <w:vAlign w:val="center"/>
          </w:tcPr>
          <w:p w:rsidR="00C92836" w:rsidRDefault="00C92836" w:rsidP="00C9283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0" w:type="auto"/>
            <w:vAlign w:val="center"/>
          </w:tcPr>
          <w:p w:rsidR="00C92836" w:rsidRDefault="00C92836" w:rsidP="00C9283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0" w:type="auto"/>
            <w:vAlign w:val="center"/>
          </w:tcPr>
          <w:p w:rsidR="00C92836" w:rsidRDefault="00EC70CC" w:rsidP="00C9283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</w:tr>
      <w:tr w:rsidR="00C92836" w:rsidTr="00C92836">
        <w:trPr>
          <w:jc w:val="center"/>
        </w:trPr>
        <w:tc>
          <w:tcPr>
            <w:tcW w:w="0" w:type="auto"/>
            <w:vAlign w:val="center"/>
          </w:tcPr>
          <w:p w:rsidR="00C92836" w:rsidRDefault="00C92836" w:rsidP="00C9283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0" w:type="auto"/>
            <w:vAlign w:val="center"/>
          </w:tcPr>
          <w:p w:rsidR="00C92836" w:rsidRDefault="00C92836" w:rsidP="00C9283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0" w:type="auto"/>
            <w:vAlign w:val="center"/>
          </w:tcPr>
          <w:p w:rsidR="00C92836" w:rsidRDefault="00EC70CC" w:rsidP="00C9283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</w:tr>
      <w:tr w:rsidR="00C92836" w:rsidTr="00C92836">
        <w:trPr>
          <w:jc w:val="center"/>
        </w:trPr>
        <w:tc>
          <w:tcPr>
            <w:tcW w:w="0" w:type="auto"/>
            <w:vAlign w:val="center"/>
          </w:tcPr>
          <w:p w:rsidR="00C92836" w:rsidRDefault="00C92836" w:rsidP="00C9283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0" w:type="auto"/>
            <w:vAlign w:val="center"/>
          </w:tcPr>
          <w:p w:rsidR="00C92836" w:rsidRDefault="00C92836" w:rsidP="00C9283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0" w:type="auto"/>
            <w:vAlign w:val="center"/>
          </w:tcPr>
          <w:p w:rsidR="00C92836" w:rsidRDefault="00EC70CC" w:rsidP="00C9283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</w:tr>
      <w:tr w:rsidR="00C92836" w:rsidTr="00C92836">
        <w:trPr>
          <w:jc w:val="center"/>
        </w:trPr>
        <w:tc>
          <w:tcPr>
            <w:tcW w:w="0" w:type="auto"/>
            <w:vAlign w:val="center"/>
          </w:tcPr>
          <w:p w:rsidR="00C92836" w:rsidRDefault="00C92836" w:rsidP="00C9283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0" w:type="auto"/>
            <w:vAlign w:val="center"/>
          </w:tcPr>
          <w:p w:rsidR="00C92836" w:rsidRDefault="00C92836" w:rsidP="00C9283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0" w:type="auto"/>
            <w:vAlign w:val="center"/>
          </w:tcPr>
          <w:p w:rsidR="00C92836" w:rsidRDefault="00EC70CC" w:rsidP="00C9283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</w:tr>
      <w:tr w:rsidR="00C92836" w:rsidTr="00C92836">
        <w:trPr>
          <w:jc w:val="center"/>
        </w:trPr>
        <w:tc>
          <w:tcPr>
            <w:tcW w:w="0" w:type="auto"/>
            <w:vAlign w:val="center"/>
          </w:tcPr>
          <w:p w:rsidR="00C92836" w:rsidRDefault="00C92836" w:rsidP="00C9283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0" w:type="auto"/>
            <w:vAlign w:val="center"/>
          </w:tcPr>
          <w:p w:rsidR="00C92836" w:rsidRDefault="00C92836" w:rsidP="00C9283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0" w:type="auto"/>
            <w:vAlign w:val="center"/>
          </w:tcPr>
          <w:p w:rsidR="00C92836" w:rsidRDefault="00EC70CC" w:rsidP="00C9283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C92836" w:rsidTr="00C92836">
        <w:trPr>
          <w:jc w:val="center"/>
        </w:trPr>
        <w:tc>
          <w:tcPr>
            <w:tcW w:w="0" w:type="auto"/>
            <w:vAlign w:val="center"/>
          </w:tcPr>
          <w:p w:rsidR="00C92836" w:rsidRDefault="00C92836" w:rsidP="00C9283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10</w:t>
            </w:r>
          </w:p>
        </w:tc>
        <w:tc>
          <w:tcPr>
            <w:tcW w:w="0" w:type="auto"/>
            <w:vAlign w:val="center"/>
          </w:tcPr>
          <w:p w:rsidR="00C92836" w:rsidRDefault="00C92836" w:rsidP="00C9283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0" w:type="auto"/>
            <w:vAlign w:val="center"/>
          </w:tcPr>
          <w:p w:rsidR="00C92836" w:rsidRDefault="00EC70CC" w:rsidP="00C9283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</w:tr>
      <w:tr w:rsidR="00C92836" w:rsidTr="00C92836">
        <w:trPr>
          <w:jc w:val="center"/>
        </w:trPr>
        <w:tc>
          <w:tcPr>
            <w:tcW w:w="0" w:type="auto"/>
            <w:vAlign w:val="center"/>
          </w:tcPr>
          <w:p w:rsidR="00C92836" w:rsidRDefault="00C92836" w:rsidP="00C9283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11</w:t>
            </w:r>
          </w:p>
        </w:tc>
        <w:tc>
          <w:tcPr>
            <w:tcW w:w="0" w:type="auto"/>
            <w:vAlign w:val="center"/>
          </w:tcPr>
          <w:p w:rsidR="00C92836" w:rsidRDefault="00C92836" w:rsidP="00C9283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0" w:type="auto"/>
            <w:vAlign w:val="center"/>
          </w:tcPr>
          <w:p w:rsidR="00C92836" w:rsidRDefault="00EC70CC" w:rsidP="00C9283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</w:tr>
    </w:tbl>
    <w:p w:rsidR="00D12489" w:rsidRPr="00D12489" w:rsidRDefault="00D12489" w:rsidP="00D12489">
      <w:pPr>
        <w:rPr>
          <w:lang w:val="es-MX"/>
        </w:rPr>
      </w:pPr>
    </w:p>
    <w:p w:rsidR="00EC70CC" w:rsidRDefault="00EC70CC" w:rsidP="00EC70CC">
      <w:pPr>
        <w:pStyle w:val="Ttulo2"/>
        <w:rPr>
          <w:lang w:val="es-MX"/>
        </w:rPr>
      </w:pPr>
      <w:r>
        <w:rPr>
          <w:lang w:val="es-MX"/>
        </w:rPr>
        <w:t>CONCLUSIONES DEL CASO 2</w:t>
      </w:r>
    </w:p>
    <w:p w:rsidR="00EC70CC" w:rsidRDefault="00EC70CC" w:rsidP="00EC70CC">
      <w:pPr>
        <w:ind w:left="2124"/>
        <w:rPr>
          <w:lang w:val="es-MX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701"/>
        <w:gridCol w:w="1560"/>
        <w:gridCol w:w="2517"/>
      </w:tblGrid>
      <w:tr w:rsidR="00EC70CC" w:rsidRPr="00075639" w:rsidTr="00EC70CC">
        <w:tc>
          <w:tcPr>
            <w:tcW w:w="2835" w:type="dxa"/>
          </w:tcPr>
          <w:p w:rsidR="00EC70CC" w:rsidRPr="00075639" w:rsidRDefault="00EC70CC" w:rsidP="00EC70CC">
            <w:pPr>
              <w:rPr>
                <w:b/>
                <w:lang w:val="es-MX"/>
              </w:rPr>
            </w:pPr>
            <w:r w:rsidRPr="00075639">
              <w:rPr>
                <w:b/>
                <w:lang w:val="es-MX"/>
              </w:rPr>
              <w:t>Parámetro</w:t>
            </w:r>
          </w:p>
        </w:tc>
        <w:tc>
          <w:tcPr>
            <w:tcW w:w="1701" w:type="dxa"/>
            <w:vAlign w:val="center"/>
          </w:tcPr>
          <w:p w:rsidR="00EC70CC" w:rsidRPr="00075639" w:rsidRDefault="00EC70CC" w:rsidP="00EC70CC">
            <w:pPr>
              <w:jc w:val="center"/>
              <w:rPr>
                <w:b/>
                <w:lang w:val="es-MX"/>
              </w:rPr>
            </w:pPr>
            <w:r w:rsidRPr="00075639">
              <w:rPr>
                <w:b/>
                <w:lang w:val="es-MX"/>
              </w:rPr>
              <w:t>Valor numérico</w:t>
            </w:r>
          </w:p>
        </w:tc>
        <w:tc>
          <w:tcPr>
            <w:tcW w:w="1560" w:type="dxa"/>
            <w:vAlign w:val="center"/>
          </w:tcPr>
          <w:p w:rsidR="00EC70CC" w:rsidRPr="00075639" w:rsidRDefault="00EC70CC" w:rsidP="00EC70CC">
            <w:pPr>
              <w:jc w:val="center"/>
              <w:rPr>
                <w:b/>
                <w:lang w:val="es-MX"/>
              </w:rPr>
            </w:pPr>
            <w:r w:rsidRPr="00075639">
              <w:rPr>
                <w:b/>
                <w:lang w:val="es-MX"/>
              </w:rPr>
              <w:t>Valor nominal</w:t>
            </w:r>
          </w:p>
        </w:tc>
        <w:tc>
          <w:tcPr>
            <w:tcW w:w="2517" w:type="dxa"/>
            <w:vAlign w:val="center"/>
          </w:tcPr>
          <w:p w:rsidR="00EC70CC" w:rsidRPr="00075639" w:rsidRDefault="00EC70CC" w:rsidP="00EC70CC">
            <w:pPr>
              <w:jc w:val="center"/>
              <w:rPr>
                <w:b/>
                <w:lang w:val="es-MX"/>
              </w:rPr>
            </w:pPr>
            <w:r w:rsidRPr="00075639">
              <w:rPr>
                <w:b/>
                <w:lang w:val="es-MX"/>
              </w:rPr>
              <w:t>Comentario</w:t>
            </w:r>
          </w:p>
        </w:tc>
      </w:tr>
      <w:tr w:rsidR="00EC70CC" w:rsidTr="00EC70CC">
        <w:tc>
          <w:tcPr>
            <w:tcW w:w="2835" w:type="dxa"/>
            <w:vAlign w:val="center"/>
          </w:tcPr>
          <w:p w:rsidR="00EC70CC" w:rsidRDefault="00EC70CC" w:rsidP="00EC70CC">
            <w:pPr>
              <w:rPr>
                <w:lang w:val="es-MX"/>
              </w:rPr>
            </w:pPr>
            <w:r>
              <w:rPr>
                <w:lang w:val="es-MX"/>
              </w:rPr>
              <w:t>Consideración de problemas en la gestión local</w:t>
            </w:r>
          </w:p>
        </w:tc>
        <w:tc>
          <w:tcPr>
            <w:tcW w:w="1701" w:type="dxa"/>
            <w:vAlign w:val="center"/>
          </w:tcPr>
          <w:p w:rsidR="00EC70CC" w:rsidRDefault="005B7A97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5,8</w:t>
            </w:r>
          </w:p>
        </w:tc>
        <w:tc>
          <w:tcPr>
            <w:tcW w:w="1560" w:type="dxa"/>
            <w:vAlign w:val="center"/>
          </w:tcPr>
          <w:p w:rsidR="00EC70CC" w:rsidRDefault="00EC70CC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BAJA</w:t>
            </w:r>
          </w:p>
        </w:tc>
        <w:tc>
          <w:tcPr>
            <w:tcW w:w="2517" w:type="dxa"/>
          </w:tcPr>
          <w:p w:rsidR="00EC70CC" w:rsidRDefault="008355A8" w:rsidP="00EC70CC">
            <w:pPr>
              <w:rPr>
                <w:lang w:val="es-MX"/>
              </w:rPr>
            </w:pPr>
            <w:r>
              <w:rPr>
                <w:lang w:val="es-MX"/>
              </w:rPr>
              <w:t>Se gestionan 11 de los 19 problemas</w:t>
            </w:r>
          </w:p>
        </w:tc>
      </w:tr>
      <w:tr w:rsidR="00EC70CC" w:rsidTr="00EC70CC">
        <w:tc>
          <w:tcPr>
            <w:tcW w:w="2835" w:type="dxa"/>
            <w:vAlign w:val="center"/>
          </w:tcPr>
          <w:p w:rsidR="00EC70CC" w:rsidRDefault="00EC70CC" w:rsidP="00EC70CC">
            <w:pPr>
              <w:rPr>
                <w:lang w:val="es-MX"/>
              </w:rPr>
            </w:pPr>
            <w:r>
              <w:rPr>
                <w:lang w:val="es-MX"/>
              </w:rPr>
              <w:t>Prioridad asignada</w:t>
            </w:r>
          </w:p>
        </w:tc>
        <w:tc>
          <w:tcPr>
            <w:tcW w:w="1701" w:type="dxa"/>
            <w:vAlign w:val="center"/>
          </w:tcPr>
          <w:p w:rsidR="00EC70CC" w:rsidRDefault="008355A8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7,3</w:t>
            </w:r>
          </w:p>
        </w:tc>
        <w:tc>
          <w:tcPr>
            <w:tcW w:w="1560" w:type="dxa"/>
            <w:vAlign w:val="center"/>
          </w:tcPr>
          <w:p w:rsidR="00EC70CC" w:rsidRDefault="00EC70CC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MEDIA</w:t>
            </w:r>
          </w:p>
        </w:tc>
        <w:tc>
          <w:tcPr>
            <w:tcW w:w="2517" w:type="dxa"/>
          </w:tcPr>
          <w:p w:rsidR="00EC70CC" w:rsidRDefault="00EC70CC" w:rsidP="008355A8">
            <w:pPr>
              <w:rPr>
                <w:lang w:val="es-MX"/>
              </w:rPr>
            </w:pPr>
            <w:r>
              <w:rPr>
                <w:lang w:val="es-MX"/>
              </w:rPr>
              <w:t>La prioridad que se asi</w:t>
            </w:r>
            <w:r>
              <w:rPr>
                <w:lang w:val="es-MX"/>
              </w:rPr>
              <w:t>g</w:t>
            </w:r>
            <w:r>
              <w:rPr>
                <w:lang w:val="es-MX"/>
              </w:rPr>
              <w:t xml:space="preserve">na a los </w:t>
            </w:r>
            <w:r w:rsidR="008355A8">
              <w:rPr>
                <w:lang w:val="es-MX"/>
              </w:rPr>
              <w:t>11</w:t>
            </w:r>
            <w:r>
              <w:rPr>
                <w:lang w:val="es-MX"/>
              </w:rPr>
              <w:t xml:space="preserve"> problemas en la gestión comunal es media.</w:t>
            </w:r>
          </w:p>
        </w:tc>
      </w:tr>
      <w:tr w:rsidR="00EC70CC" w:rsidTr="00EC70CC">
        <w:tc>
          <w:tcPr>
            <w:tcW w:w="2835" w:type="dxa"/>
            <w:vAlign w:val="center"/>
          </w:tcPr>
          <w:p w:rsidR="00EC70CC" w:rsidRDefault="00EC70CC" w:rsidP="00EC70CC">
            <w:pPr>
              <w:rPr>
                <w:lang w:val="es-MX"/>
              </w:rPr>
            </w:pPr>
            <w:r>
              <w:rPr>
                <w:lang w:val="es-MX"/>
              </w:rPr>
              <w:t>Alcance de la gestión</w:t>
            </w:r>
          </w:p>
        </w:tc>
        <w:tc>
          <w:tcPr>
            <w:tcW w:w="1701" w:type="dxa"/>
            <w:vAlign w:val="center"/>
          </w:tcPr>
          <w:p w:rsidR="00EC70CC" w:rsidRDefault="008355A8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4,2</w:t>
            </w:r>
          </w:p>
        </w:tc>
        <w:tc>
          <w:tcPr>
            <w:tcW w:w="1560" w:type="dxa"/>
            <w:vAlign w:val="center"/>
          </w:tcPr>
          <w:p w:rsidR="00EC70CC" w:rsidRDefault="00EC70CC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BAJO</w:t>
            </w:r>
          </w:p>
        </w:tc>
        <w:tc>
          <w:tcPr>
            <w:tcW w:w="2517" w:type="dxa"/>
          </w:tcPr>
          <w:p w:rsidR="00EC70CC" w:rsidRDefault="004D178E" w:rsidP="006220D2">
            <w:pPr>
              <w:rPr>
                <w:lang w:val="es-MX"/>
              </w:rPr>
            </w:pPr>
            <w:r>
              <w:rPr>
                <w:lang w:val="es-MX"/>
              </w:rPr>
              <w:t>Se abordan pocos pr</w:t>
            </w:r>
            <w:r>
              <w:rPr>
                <w:lang w:val="es-MX"/>
              </w:rPr>
              <w:t>o</w:t>
            </w:r>
            <w:r>
              <w:rPr>
                <w:lang w:val="es-MX"/>
              </w:rPr>
              <w:t xml:space="preserve">blemas en relación al máximo posible y con prioridad </w:t>
            </w:r>
            <w:r w:rsidR="006220D2">
              <w:rPr>
                <w:lang w:val="es-MX"/>
              </w:rPr>
              <w:t>media.</w:t>
            </w:r>
          </w:p>
        </w:tc>
      </w:tr>
      <w:tr w:rsidR="00EC70CC" w:rsidTr="00EC70CC">
        <w:tc>
          <w:tcPr>
            <w:tcW w:w="2835" w:type="dxa"/>
            <w:vAlign w:val="center"/>
          </w:tcPr>
          <w:p w:rsidR="00EC70CC" w:rsidRDefault="00EC70CC" w:rsidP="00EC70CC">
            <w:pPr>
              <w:rPr>
                <w:lang w:val="es-MX"/>
              </w:rPr>
            </w:pPr>
            <w:r>
              <w:rPr>
                <w:lang w:val="es-MX"/>
              </w:rPr>
              <w:t>Calidad de gestión en rel</w:t>
            </w:r>
            <w:r>
              <w:rPr>
                <w:lang w:val="es-MX"/>
              </w:rPr>
              <w:t>a</w:t>
            </w:r>
            <w:r>
              <w:rPr>
                <w:lang w:val="es-MX"/>
              </w:rPr>
              <w:t>ción al óptimo</w:t>
            </w:r>
          </w:p>
        </w:tc>
        <w:tc>
          <w:tcPr>
            <w:tcW w:w="1701" w:type="dxa"/>
            <w:vAlign w:val="center"/>
          </w:tcPr>
          <w:p w:rsidR="00EC70CC" w:rsidRDefault="00D43B45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3,9</w:t>
            </w:r>
          </w:p>
        </w:tc>
        <w:tc>
          <w:tcPr>
            <w:tcW w:w="1560" w:type="dxa"/>
            <w:vAlign w:val="center"/>
          </w:tcPr>
          <w:p w:rsidR="00EC70CC" w:rsidRDefault="00D43B45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MUY BAJA</w:t>
            </w:r>
          </w:p>
        </w:tc>
        <w:tc>
          <w:tcPr>
            <w:tcW w:w="2517" w:type="dxa"/>
          </w:tcPr>
          <w:p w:rsidR="00EC70CC" w:rsidRDefault="00D43B45" w:rsidP="00EC70CC">
            <w:pPr>
              <w:rPr>
                <w:lang w:val="es-MX"/>
              </w:rPr>
            </w:pPr>
            <w:r>
              <w:rPr>
                <w:lang w:val="es-MX"/>
              </w:rPr>
              <w:t>Afectado por el BAJO alcance de la gestión</w:t>
            </w:r>
          </w:p>
        </w:tc>
      </w:tr>
      <w:tr w:rsidR="00EC70CC" w:rsidTr="00EC70CC">
        <w:tc>
          <w:tcPr>
            <w:tcW w:w="2835" w:type="dxa"/>
            <w:vAlign w:val="center"/>
          </w:tcPr>
          <w:p w:rsidR="00EC70CC" w:rsidRDefault="00EC70CC" w:rsidP="00EC70CC">
            <w:pPr>
              <w:rPr>
                <w:lang w:val="es-MX"/>
              </w:rPr>
            </w:pPr>
            <w:r>
              <w:rPr>
                <w:lang w:val="es-MX"/>
              </w:rPr>
              <w:t>Calidad de gestión en rel</w:t>
            </w:r>
            <w:r>
              <w:rPr>
                <w:lang w:val="es-MX"/>
              </w:rPr>
              <w:t>a</w:t>
            </w:r>
            <w:r>
              <w:rPr>
                <w:lang w:val="es-MX"/>
              </w:rPr>
              <w:t>ción al caso</w:t>
            </w:r>
          </w:p>
        </w:tc>
        <w:tc>
          <w:tcPr>
            <w:tcW w:w="1701" w:type="dxa"/>
            <w:vAlign w:val="center"/>
          </w:tcPr>
          <w:p w:rsidR="00EC70CC" w:rsidRDefault="00D43B45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6,7</w:t>
            </w:r>
          </w:p>
        </w:tc>
        <w:tc>
          <w:tcPr>
            <w:tcW w:w="1560" w:type="dxa"/>
            <w:vAlign w:val="center"/>
          </w:tcPr>
          <w:p w:rsidR="00EC70CC" w:rsidRDefault="00EC70CC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MEDIA</w:t>
            </w:r>
          </w:p>
        </w:tc>
        <w:tc>
          <w:tcPr>
            <w:tcW w:w="2517" w:type="dxa"/>
          </w:tcPr>
          <w:p w:rsidR="00EC70CC" w:rsidRDefault="00EC70CC" w:rsidP="009804BF">
            <w:pPr>
              <w:rPr>
                <w:lang w:val="es-MX"/>
              </w:rPr>
            </w:pPr>
            <w:r>
              <w:rPr>
                <w:lang w:val="es-MX"/>
              </w:rPr>
              <w:t>Los pocos problemas abordados tienen</w:t>
            </w:r>
            <w:r w:rsidR="009804BF">
              <w:rPr>
                <w:lang w:val="es-MX"/>
              </w:rPr>
              <w:t>: 5 ge</w:t>
            </w:r>
            <w:r w:rsidR="009804BF">
              <w:rPr>
                <w:lang w:val="es-MX"/>
              </w:rPr>
              <w:t>s</w:t>
            </w:r>
            <w:r w:rsidR="009804BF">
              <w:rPr>
                <w:lang w:val="es-MX"/>
              </w:rPr>
              <w:t xml:space="preserve">tión alta y 7 </w:t>
            </w:r>
            <w:r>
              <w:rPr>
                <w:lang w:val="es-MX"/>
              </w:rPr>
              <w:t xml:space="preserve">gestión </w:t>
            </w:r>
            <w:r w:rsidR="009804BF">
              <w:rPr>
                <w:lang w:val="es-MX"/>
              </w:rPr>
              <w:t>baja</w:t>
            </w:r>
            <w:r>
              <w:rPr>
                <w:lang w:val="es-MX"/>
              </w:rPr>
              <w:t>.</w:t>
            </w:r>
          </w:p>
        </w:tc>
      </w:tr>
      <w:tr w:rsidR="00EC70CC" w:rsidTr="00EC70CC">
        <w:tc>
          <w:tcPr>
            <w:tcW w:w="8613" w:type="dxa"/>
            <w:gridSpan w:val="4"/>
          </w:tcPr>
          <w:p w:rsidR="00EC70CC" w:rsidRDefault="00EC70CC" w:rsidP="00EC70C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Conclusiones</w:t>
            </w:r>
          </w:p>
          <w:p w:rsidR="00EC70CC" w:rsidRPr="00494A02" w:rsidRDefault="009804BF" w:rsidP="00EC70CC">
            <w:pPr>
              <w:rPr>
                <w:lang w:val="es-MX"/>
              </w:rPr>
            </w:pPr>
            <w:r>
              <w:rPr>
                <w:lang w:val="es-MX"/>
              </w:rPr>
              <w:t>ESCRIBIRLAS</w:t>
            </w:r>
          </w:p>
        </w:tc>
      </w:tr>
    </w:tbl>
    <w:p w:rsidR="000960DC" w:rsidRPr="00EC70CC" w:rsidRDefault="000960DC" w:rsidP="009A76F8">
      <w:pPr>
        <w:ind w:left="2124"/>
      </w:pPr>
    </w:p>
    <w:p w:rsidR="007C2BE5" w:rsidRDefault="007C2BE5" w:rsidP="009A76F8">
      <w:pPr>
        <w:ind w:left="2124"/>
        <w:rPr>
          <w:lang w:val="es-MX"/>
        </w:rPr>
      </w:pPr>
    </w:p>
    <w:sectPr w:rsidR="007C2BE5" w:rsidSect="00D12489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526" w:rsidRDefault="009E1526" w:rsidP="002601BA">
      <w:pPr>
        <w:spacing w:after="0" w:line="240" w:lineRule="auto"/>
      </w:pPr>
      <w:r>
        <w:separator/>
      </w:r>
    </w:p>
  </w:endnote>
  <w:endnote w:type="continuationSeparator" w:id="0">
    <w:p w:rsidR="009E1526" w:rsidRDefault="009E1526" w:rsidP="00260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60F" w:rsidRDefault="00D4260F" w:rsidP="00D4260F">
    <w:pPr>
      <w:pStyle w:val="Piedepgina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8</w:t>
    </w:r>
    <w:r>
      <w:fldChar w:fldCharType="end"/>
    </w:r>
    <w:r>
      <w:t xml:space="preserve"> de </w:t>
    </w:r>
    <w:fldSimple w:instr=" NUMPAGES  \* Arabic  \* MERGEFORMAT ">
      <w:r>
        <w:rPr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526" w:rsidRDefault="009E1526" w:rsidP="002601BA">
      <w:pPr>
        <w:spacing w:after="0" w:line="240" w:lineRule="auto"/>
      </w:pPr>
      <w:r>
        <w:separator/>
      </w:r>
    </w:p>
  </w:footnote>
  <w:footnote w:type="continuationSeparator" w:id="0">
    <w:p w:rsidR="009E1526" w:rsidRDefault="009E1526" w:rsidP="00260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53B"/>
    <w:multiLevelType w:val="hybridMultilevel"/>
    <w:tmpl w:val="DAA68D8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446094"/>
    <w:multiLevelType w:val="hybridMultilevel"/>
    <w:tmpl w:val="B0646F62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DA61A94"/>
    <w:multiLevelType w:val="hybridMultilevel"/>
    <w:tmpl w:val="B4AA8388"/>
    <w:lvl w:ilvl="0" w:tplc="080A000F">
      <w:start w:val="1"/>
      <w:numFmt w:val="decimal"/>
      <w:lvlText w:val="%1.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90"/>
    <w:rsid w:val="00006D6F"/>
    <w:rsid w:val="00015AF0"/>
    <w:rsid w:val="00035EDF"/>
    <w:rsid w:val="000449B5"/>
    <w:rsid w:val="00056FD2"/>
    <w:rsid w:val="0007548A"/>
    <w:rsid w:val="00075639"/>
    <w:rsid w:val="00081997"/>
    <w:rsid w:val="0008465A"/>
    <w:rsid w:val="00084F15"/>
    <w:rsid w:val="000960DC"/>
    <w:rsid w:val="000A7365"/>
    <w:rsid w:val="000B53F7"/>
    <w:rsid w:val="000C0C90"/>
    <w:rsid w:val="000D0ED5"/>
    <w:rsid w:val="000F692D"/>
    <w:rsid w:val="00104A65"/>
    <w:rsid w:val="001224B7"/>
    <w:rsid w:val="00192785"/>
    <w:rsid w:val="001A072F"/>
    <w:rsid w:val="001E5804"/>
    <w:rsid w:val="001F1EAA"/>
    <w:rsid w:val="00200C5E"/>
    <w:rsid w:val="00203676"/>
    <w:rsid w:val="00215A5D"/>
    <w:rsid w:val="002601BA"/>
    <w:rsid w:val="002A5FE5"/>
    <w:rsid w:val="002D4937"/>
    <w:rsid w:val="002D7C29"/>
    <w:rsid w:val="002F7619"/>
    <w:rsid w:val="0031138F"/>
    <w:rsid w:val="0032431D"/>
    <w:rsid w:val="00387A91"/>
    <w:rsid w:val="003A4CBC"/>
    <w:rsid w:val="003D744B"/>
    <w:rsid w:val="004226BF"/>
    <w:rsid w:val="00424E39"/>
    <w:rsid w:val="004332B7"/>
    <w:rsid w:val="00442D2E"/>
    <w:rsid w:val="00445106"/>
    <w:rsid w:val="00471689"/>
    <w:rsid w:val="00494A02"/>
    <w:rsid w:val="004A50AD"/>
    <w:rsid w:val="004D178E"/>
    <w:rsid w:val="004F6436"/>
    <w:rsid w:val="004F79C5"/>
    <w:rsid w:val="00507683"/>
    <w:rsid w:val="00526D34"/>
    <w:rsid w:val="00542A63"/>
    <w:rsid w:val="005457B3"/>
    <w:rsid w:val="00582734"/>
    <w:rsid w:val="00587039"/>
    <w:rsid w:val="005A4CAA"/>
    <w:rsid w:val="005B7A97"/>
    <w:rsid w:val="005D4E77"/>
    <w:rsid w:val="005D75CF"/>
    <w:rsid w:val="005F22BD"/>
    <w:rsid w:val="006017B6"/>
    <w:rsid w:val="006104A4"/>
    <w:rsid w:val="00610FAF"/>
    <w:rsid w:val="006220D2"/>
    <w:rsid w:val="00630681"/>
    <w:rsid w:val="00646252"/>
    <w:rsid w:val="00671326"/>
    <w:rsid w:val="0068401D"/>
    <w:rsid w:val="00687182"/>
    <w:rsid w:val="0069525E"/>
    <w:rsid w:val="006C75F0"/>
    <w:rsid w:val="006E4304"/>
    <w:rsid w:val="0071268C"/>
    <w:rsid w:val="00732216"/>
    <w:rsid w:val="00737044"/>
    <w:rsid w:val="00737E3B"/>
    <w:rsid w:val="00766E69"/>
    <w:rsid w:val="00781811"/>
    <w:rsid w:val="00792496"/>
    <w:rsid w:val="007B008F"/>
    <w:rsid w:val="007C2BE5"/>
    <w:rsid w:val="007D2401"/>
    <w:rsid w:val="008159FC"/>
    <w:rsid w:val="0081606F"/>
    <w:rsid w:val="008355A8"/>
    <w:rsid w:val="00845718"/>
    <w:rsid w:val="00857D50"/>
    <w:rsid w:val="008B12BA"/>
    <w:rsid w:val="008E1490"/>
    <w:rsid w:val="009115F4"/>
    <w:rsid w:val="00931C33"/>
    <w:rsid w:val="0097189E"/>
    <w:rsid w:val="00977CE7"/>
    <w:rsid w:val="009804BF"/>
    <w:rsid w:val="00997EF8"/>
    <w:rsid w:val="009A76F8"/>
    <w:rsid w:val="009C25E8"/>
    <w:rsid w:val="009C3411"/>
    <w:rsid w:val="009D65F2"/>
    <w:rsid w:val="009E1526"/>
    <w:rsid w:val="00A00633"/>
    <w:rsid w:val="00A079E8"/>
    <w:rsid w:val="00A45C22"/>
    <w:rsid w:val="00A5348D"/>
    <w:rsid w:val="00AA730B"/>
    <w:rsid w:val="00AF7ED0"/>
    <w:rsid w:val="00B02CEB"/>
    <w:rsid w:val="00B04101"/>
    <w:rsid w:val="00B15FC7"/>
    <w:rsid w:val="00B56BDA"/>
    <w:rsid w:val="00B641FC"/>
    <w:rsid w:val="00BD30B7"/>
    <w:rsid w:val="00C34811"/>
    <w:rsid w:val="00C77A5A"/>
    <w:rsid w:val="00C83F1F"/>
    <w:rsid w:val="00C843F7"/>
    <w:rsid w:val="00C92836"/>
    <w:rsid w:val="00CA31C3"/>
    <w:rsid w:val="00CC0C73"/>
    <w:rsid w:val="00CC63E9"/>
    <w:rsid w:val="00CE0ACD"/>
    <w:rsid w:val="00D01296"/>
    <w:rsid w:val="00D10D80"/>
    <w:rsid w:val="00D12489"/>
    <w:rsid w:val="00D20C15"/>
    <w:rsid w:val="00D4260F"/>
    <w:rsid w:val="00D43B45"/>
    <w:rsid w:val="00D61097"/>
    <w:rsid w:val="00D63367"/>
    <w:rsid w:val="00D66790"/>
    <w:rsid w:val="00D669F0"/>
    <w:rsid w:val="00D7282C"/>
    <w:rsid w:val="00D87F96"/>
    <w:rsid w:val="00D94DF0"/>
    <w:rsid w:val="00DB7CF5"/>
    <w:rsid w:val="00DC10F3"/>
    <w:rsid w:val="00DC3C31"/>
    <w:rsid w:val="00DC5850"/>
    <w:rsid w:val="00DC6B70"/>
    <w:rsid w:val="00DD594D"/>
    <w:rsid w:val="00E34526"/>
    <w:rsid w:val="00E4104D"/>
    <w:rsid w:val="00E712C2"/>
    <w:rsid w:val="00E7469C"/>
    <w:rsid w:val="00EB20EB"/>
    <w:rsid w:val="00EB3A36"/>
    <w:rsid w:val="00EB51FD"/>
    <w:rsid w:val="00EC70CC"/>
    <w:rsid w:val="00F3634E"/>
    <w:rsid w:val="00F47D8A"/>
    <w:rsid w:val="00F52E41"/>
    <w:rsid w:val="00F71D8C"/>
    <w:rsid w:val="00F77276"/>
    <w:rsid w:val="00FC02EA"/>
    <w:rsid w:val="00F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D124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168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71689"/>
    <w:pPr>
      <w:keepNext/>
      <w:keepLines/>
      <w:spacing w:before="200" w:after="0"/>
      <w:ind w:left="1416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56FD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56FD2"/>
    <w:pPr>
      <w:keepNext/>
      <w:keepLines/>
      <w:spacing w:before="200" w:after="0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525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02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2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2CEB"/>
    <w:rPr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2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2CEB"/>
    <w:rPr>
      <w:b/>
      <w:bCs/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CEB"/>
    <w:rPr>
      <w:rFonts w:ascii="Tahoma" w:hAnsi="Tahoma" w:cs="Tahoma"/>
      <w:sz w:val="16"/>
      <w:szCs w:val="16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260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1BA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260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1BA"/>
    <w:rPr>
      <w:lang w:val="es-AR"/>
    </w:rPr>
  </w:style>
  <w:style w:type="table" w:styleId="Tablaconcuadrcula">
    <w:name w:val="Table Grid"/>
    <w:basedOn w:val="Tablanormal"/>
    <w:uiPriority w:val="59"/>
    <w:rsid w:val="00A0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B12BA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471689"/>
    <w:rPr>
      <w:rFonts w:eastAsiaTheme="majorEastAsia" w:cstheme="majorBidi"/>
      <w:b/>
      <w:bCs/>
      <w:color w:val="000000" w:themeColor="text1"/>
      <w:szCs w:val="26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rsid w:val="00471689"/>
    <w:rPr>
      <w:rFonts w:eastAsiaTheme="majorEastAsia" w:cstheme="majorBidi"/>
      <w:b/>
      <w:bCs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056FD2"/>
    <w:rPr>
      <w:rFonts w:eastAsiaTheme="majorEastAsia" w:cstheme="majorBidi"/>
      <w:b/>
      <w:bCs/>
      <w:i/>
      <w:iCs/>
      <w:color w:val="000000" w:themeColor="text1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rsid w:val="00056FD2"/>
    <w:rPr>
      <w:rFonts w:eastAsiaTheme="majorEastAsia" w:cstheme="majorBidi"/>
      <w:b/>
      <w:color w:val="243F60" w:themeColor="accent1" w:themeShade="7F"/>
      <w:lang w:val="es-AR"/>
    </w:rPr>
  </w:style>
  <w:style w:type="character" w:customStyle="1" w:styleId="Ttulo1Car">
    <w:name w:val="Título 1 Car"/>
    <w:basedOn w:val="Fuentedeprrafopredeter"/>
    <w:link w:val="Ttulo1"/>
    <w:uiPriority w:val="9"/>
    <w:rsid w:val="00D124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D124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168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71689"/>
    <w:pPr>
      <w:keepNext/>
      <w:keepLines/>
      <w:spacing w:before="200" w:after="0"/>
      <w:ind w:left="1416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56FD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56FD2"/>
    <w:pPr>
      <w:keepNext/>
      <w:keepLines/>
      <w:spacing w:before="200" w:after="0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525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02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2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2CEB"/>
    <w:rPr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2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2CEB"/>
    <w:rPr>
      <w:b/>
      <w:bCs/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CEB"/>
    <w:rPr>
      <w:rFonts w:ascii="Tahoma" w:hAnsi="Tahoma" w:cs="Tahoma"/>
      <w:sz w:val="16"/>
      <w:szCs w:val="16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260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1BA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260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1BA"/>
    <w:rPr>
      <w:lang w:val="es-AR"/>
    </w:rPr>
  </w:style>
  <w:style w:type="table" w:styleId="Tablaconcuadrcula">
    <w:name w:val="Table Grid"/>
    <w:basedOn w:val="Tablanormal"/>
    <w:uiPriority w:val="59"/>
    <w:rsid w:val="00A0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B12BA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471689"/>
    <w:rPr>
      <w:rFonts w:eastAsiaTheme="majorEastAsia" w:cstheme="majorBidi"/>
      <w:b/>
      <w:bCs/>
      <w:color w:val="000000" w:themeColor="text1"/>
      <w:szCs w:val="26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rsid w:val="00471689"/>
    <w:rPr>
      <w:rFonts w:eastAsiaTheme="majorEastAsia" w:cstheme="majorBidi"/>
      <w:b/>
      <w:bCs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056FD2"/>
    <w:rPr>
      <w:rFonts w:eastAsiaTheme="majorEastAsia" w:cstheme="majorBidi"/>
      <w:b/>
      <w:bCs/>
      <w:i/>
      <w:iCs/>
      <w:color w:val="000000" w:themeColor="text1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rsid w:val="00056FD2"/>
    <w:rPr>
      <w:rFonts w:eastAsiaTheme="majorEastAsia" w:cstheme="majorBidi"/>
      <w:b/>
      <w:color w:val="243F60" w:themeColor="accent1" w:themeShade="7F"/>
      <w:lang w:val="es-AR"/>
    </w:rPr>
  </w:style>
  <w:style w:type="character" w:customStyle="1" w:styleId="Ttulo1Car">
    <w:name w:val="Título 1 Car"/>
    <w:basedOn w:val="Fuentedeprrafopredeter"/>
    <w:link w:val="Ttulo1"/>
    <w:uiPriority w:val="9"/>
    <w:rsid w:val="00D124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D171-479F-4453-8B38-F0C8D51B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8</Pages>
  <Words>1807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D'Angelo</dc:creator>
  <cp:lastModifiedBy>Carlos D'Angelo</cp:lastModifiedBy>
  <cp:revision>24</cp:revision>
  <cp:lastPrinted>2017-07-13T21:46:00Z</cp:lastPrinted>
  <dcterms:created xsi:type="dcterms:W3CDTF">2017-07-13T21:44:00Z</dcterms:created>
  <dcterms:modified xsi:type="dcterms:W3CDTF">2017-08-19T22:14:00Z</dcterms:modified>
</cp:coreProperties>
</file>