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BA5" w:rsidRDefault="00C31BA5" w:rsidP="00C31BA5">
      <w:pPr>
        <w:pStyle w:val="Ttulo"/>
        <w:jc w:val="center"/>
        <w:rPr>
          <w:rFonts w:eastAsia="Times New Roman"/>
          <w:lang w:eastAsia="es-MX"/>
        </w:rPr>
      </w:pPr>
      <w:r>
        <w:rPr>
          <w:noProof/>
          <w:lang w:eastAsia="es-MX"/>
        </w:rPr>
        <w:drawing>
          <wp:inline distT="0" distB="0" distL="0" distR="0" wp14:anchorId="6D674E71" wp14:editId="2F39457B">
            <wp:extent cx="1752600" cy="17526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inline>
        </w:drawing>
      </w:r>
    </w:p>
    <w:p w:rsidR="00C31BA5" w:rsidRDefault="00C31BA5" w:rsidP="00594701">
      <w:pPr>
        <w:pStyle w:val="Ttulo"/>
        <w:rPr>
          <w:rFonts w:eastAsia="Times New Roman"/>
          <w:lang w:eastAsia="es-MX"/>
        </w:rPr>
      </w:pPr>
    </w:p>
    <w:p w:rsidR="00C31BA5" w:rsidRDefault="00C31BA5" w:rsidP="00594701">
      <w:pPr>
        <w:pStyle w:val="Ttulo"/>
        <w:rPr>
          <w:rFonts w:eastAsia="Times New Roman"/>
          <w:lang w:eastAsia="es-MX"/>
        </w:rPr>
      </w:pPr>
    </w:p>
    <w:p w:rsidR="00594701" w:rsidRPr="001B246B" w:rsidRDefault="00594701" w:rsidP="00594701">
      <w:pPr>
        <w:pStyle w:val="Ttulo"/>
        <w:rPr>
          <w:rFonts w:eastAsia="Times New Roman"/>
          <w:lang w:eastAsia="es-MX"/>
        </w:rPr>
      </w:pPr>
      <w:r w:rsidRPr="001B246B">
        <w:rPr>
          <w:rFonts w:eastAsia="Times New Roman"/>
          <w:lang w:eastAsia="es-MX"/>
        </w:rPr>
        <w:t>Teoría: Teoría de las Relaciones Humanas</w:t>
      </w:r>
    </w:p>
    <w:p w:rsidR="00594701" w:rsidRPr="001B246B" w:rsidRDefault="00594701" w:rsidP="00594701">
      <w:pPr>
        <w:pStyle w:val="Ttulo2"/>
        <w:rPr>
          <w:rFonts w:eastAsia="Times New Roman"/>
          <w:lang w:eastAsia="es-MX"/>
        </w:rPr>
      </w:pPr>
      <w:r w:rsidRPr="001B246B">
        <w:rPr>
          <w:rFonts w:eastAsia="Times New Roman"/>
          <w:lang w:eastAsia="es-MX"/>
        </w:rPr>
        <w:t>Exponente: George Elton Mayo</w:t>
      </w:r>
    </w:p>
    <w:p w:rsidR="00594701" w:rsidRPr="001B246B" w:rsidRDefault="00594701" w:rsidP="00594701">
      <w:pPr>
        <w:spacing w:after="0" w:line="276" w:lineRule="auto"/>
        <w:ind w:right="49"/>
        <w:jc w:val="both"/>
        <w:rPr>
          <w:rFonts w:ascii="Times New Roman" w:eastAsia="Times New Roman" w:hAnsi="Times New Roman" w:cs="Times New Roman"/>
          <w:sz w:val="24"/>
          <w:szCs w:val="24"/>
          <w:lang w:eastAsia="es-MX"/>
        </w:rPr>
      </w:pPr>
    </w:p>
    <w:p w:rsidR="00594701" w:rsidRPr="007D1D31" w:rsidRDefault="00594701" w:rsidP="00594701">
      <w:pPr>
        <w:shd w:val="clear" w:color="auto" w:fill="FFFFFF"/>
        <w:spacing w:after="0" w:line="360" w:lineRule="auto"/>
        <w:ind w:right="49"/>
        <w:jc w:val="both"/>
        <w:rPr>
          <w:rFonts w:ascii="Arial" w:eastAsia="Times New Roman" w:hAnsi="Arial" w:cs="Arial"/>
          <w:szCs w:val="20"/>
          <w:lang w:eastAsia="es-MX"/>
        </w:rPr>
      </w:pPr>
      <w:r w:rsidRPr="00B526F7">
        <w:rPr>
          <w:rFonts w:ascii="Arial" w:eastAsia="Times New Roman" w:hAnsi="Arial" w:cs="Arial"/>
          <w:b/>
          <w:bCs/>
          <w:szCs w:val="20"/>
          <w:lang w:eastAsia="es-MX"/>
        </w:rPr>
        <w:t>Período: </w:t>
      </w:r>
      <w:r w:rsidRPr="00B526F7">
        <w:rPr>
          <w:rFonts w:ascii="Arial" w:eastAsia="Times New Roman" w:hAnsi="Arial" w:cs="Arial"/>
          <w:szCs w:val="20"/>
          <w:lang w:eastAsia="es-MX"/>
        </w:rPr>
        <w:t>1880-1949</w:t>
      </w:r>
    </w:p>
    <w:p w:rsidR="00594701" w:rsidRPr="007D1D31" w:rsidRDefault="00594701" w:rsidP="00594701">
      <w:pPr>
        <w:shd w:val="clear" w:color="auto" w:fill="FFFFFF"/>
        <w:spacing w:after="0" w:line="360" w:lineRule="auto"/>
        <w:ind w:right="49"/>
        <w:jc w:val="both"/>
        <w:rPr>
          <w:rFonts w:ascii="Arial" w:eastAsia="Times New Roman" w:hAnsi="Arial" w:cs="Arial"/>
          <w:szCs w:val="20"/>
          <w:lang w:eastAsia="es-MX"/>
        </w:rPr>
      </w:pPr>
      <w:r w:rsidRPr="007D1D31">
        <w:rPr>
          <w:rFonts w:ascii="Arial" w:eastAsia="Times New Roman" w:hAnsi="Arial" w:cs="Arial"/>
          <w:szCs w:val="20"/>
          <w:lang w:eastAsia="es-MX"/>
        </w:rPr>
        <w:t xml:space="preserve">Se presenta en este periodo mayores demandas de participación, evidenciando un proceso de democratización, esto se concreta en: creación de sindicatos, regulación de las relaciones laborales, legislación laboral, jornadas de trabajo, trabajo insalubre, el seguro social y las indemnizaciones, limitando así el abuso de poder  </w:t>
      </w:r>
    </w:p>
    <w:p w:rsidR="00594701" w:rsidRPr="007D1D31" w:rsidRDefault="00594701" w:rsidP="00594701">
      <w:pPr>
        <w:spacing w:after="0" w:line="360" w:lineRule="auto"/>
        <w:ind w:right="49"/>
        <w:jc w:val="both"/>
        <w:rPr>
          <w:rFonts w:ascii="Arial" w:eastAsia="Times New Roman" w:hAnsi="Arial" w:cs="Arial"/>
          <w:sz w:val="28"/>
          <w:szCs w:val="24"/>
          <w:lang w:eastAsia="es-MX"/>
        </w:rPr>
      </w:pPr>
    </w:p>
    <w:p w:rsidR="00594701" w:rsidRPr="007D1D31" w:rsidRDefault="00594701" w:rsidP="00594701">
      <w:pPr>
        <w:shd w:val="clear" w:color="auto" w:fill="FFFFFF"/>
        <w:spacing w:after="0" w:line="360" w:lineRule="auto"/>
        <w:ind w:right="49"/>
        <w:jc w:val="both"/>
        <w:rPr>
          <w:rFonts w:ascii="Arial" w:eastAsia="Times New Roman" w:hAnsi="Arial" w:cs="Arial"/>
          <w:szCs w:val="20"/>
          <w:lang w:eastAsia="es-MX"/>
        </w:rPr>
      </w:pPr>
      <w:r w:rsidRPr="007D1D31">
        <w:rPr>
          <w:rFonts w:ascii="Arial" w:eastAsia="Times New Roman" w:hAnsi="Arial" w:cs="Arial"/>
          <w:b/>
          <w:bCs/>
          <w:szCs w:val="20"/>
          <w:lang w:eastAsia="es-MX"/>
        </w:rPr>
        <w:t>Datos biográficos: </w:t>
      </w:r>
      <w:r w:rsidRPr="007D1D31">
        <w:rPr>
          <w:rFonts w:ascii="Arial" w:eastAsia="Times New Roman" w:hAnsi="Arial" w:cs="Arial"/>
          <w:szCs w:val="20"/>
          <w:lang w:eastAsia="es-MX"/>
        </w:rPr>
        <w:t xml:space="preserve">Filósofo, sociólogo, profesor y psicólogo industrial especializado en relaciones humanas y teoría de las organizaciones, partícipe de la escuela humanística de la administración. Estudió los efectos psicológicos que producen las condiciones físicas del trabajo en la producción y demostró que no existe cooperación en los proyectos si los trabajadores no son escuchados o considerados, lo que dificulta llegar a los objetivos trazados. Estudió la influencia de actitudes y relaciones de grupo sobre el desempeño. Al apoyarse en ciencias como la psicología, la antropología y la sociología, habla de motivación, grupos, conflictos, poder y liderazgo, para ser más conscientes del trato a colaboradores. Defendió las relaciones humanas, los cuales alegaba que la teoría clásica olvidaba, por lo que se le considera precursor de la corriente humano </w:t>
      </w:r>
      <w:proofErr w:type="spellStart"/>
      <w:r w:rsidRPr="007D1D31">
        <w:rPr>
          <w:rFonts w:ascii="Arial" w:eastAsia="Times New Roman" w:hAnsi="Arial" w:cs="Arial"/>
          <w:szCs w:val="20"/>
          <w:lang w:eastAsia="es-MX"/>
        </w:rPr>
        <w:t>relacionalista</w:t>
      </w:r>
      <w:proofErr w:type="spellEnd"/>
      <w:r w:rsidRPr="007D1D31">
        <w:rPr>
          <w:rFonts w:ascii="Arial" w:eastAsia="Times New Roman" w:hAnsi="Arial" w:cs="Arial"/>
          <w:szCs w:val="20"/>
          <w:lang w:eastAsia="es-MX"/>
        </w:rPr>
        <w:t xml:space="preserve"> (neoclásica).</w:t>
      </w:r>
    </w:p>
    <w:p w:rsidR="00594701" w:rsidRPr="007D1D31" w:rsidRDefault="00594701" w:rsidP="00594701">
      <w:pPr>
        <w:shd w:val="clear" w:color="auto" w:fill="FFFFFF"/>
        <w:spacing w:after="0" w:line="360" w:lineRule="auto"/>
        <w:ind w:right="49"/>
        <w:rPr>
          <w:rFonts w:ascii="Arial" w:eastAsia="Times New Roman" w:hAnsi="Arial" w:cs="Arial"/>
          <w:szCs w:val="20"/>
          <w:lang w:eastAsia="es-MX"/>
        </w:rPr>
      </w:pPr>
      <w:r w:rsidRPr="007D1D31">
        <w:rPr>
          <w:rFonts w:ascii="Arial" w:eastAsia="Times New Roman" w:hAnsi="Arial" w:cs="Arial"/>
          <w:szCs w:val="20"/>
          <w:lang w:eastAsia="es-MX"/>
        </w:rPr>
        <w:br/>
        <w:t>   • Necesidad de humanizar y democratizar la administración.</w:t>
      </w:r>
      <w:r w:rsidRPr="007D1D31">
        <w:rPr>
          <w:rFonts w:ascii="Arial" w:eastAsia="Times New Roman" w:hAnsi="Arial" w:cs="Arial"/>
          <w:szCs w:val="20"/>
          <w:lang w:eastAsia="es-MX"/>
        </w:rPr>
        <w:br/>
        <w:t xml:space="preserve">   • Desarrollo de ciencias humanas para </w:t>
      </w:r>
      <w:proofErr w:type="spellStart"/>
      <w:r w:rsidRPr="007D1D31">
        <w:rPr>
          <w:rFonts w:ascii="Arial" w:eastAsia="Times New Roman" w:hAnsi="Arial" w:cs="Arial"/>
          <w:szCs w:val="20"/>
          <w:lang w:eastAsia="es-MX"/>
        </w:rPr>
        <w:t>desvalidar</w:t>
      </w:r>
      <w:proofErr w:type="spellEnd"/>
      <w:r w:rsidRPr="007D1D31">
        <w:rPr>
          <w:rFonts w:ascii="Arial" w:eastAsia="Times New Roman" w:hAnsi="Arial" w:cs="Arial"/>
          <w:szCs w:val="20"/>
          <w:lang w:eastAsia="es-MX"/>
        </w:rPr>
        <w:t xml:space="preserve"> la teoría clásica.</w:t>
      </w:r>
      <w:r w:rsidRPr="007D1D31">
        <w:rPr>
          <w:rFonts w:ascii="Arial" w:eastAsia="Times New Roman" w:hAnsi="Arial" w:cs="Arial"/>
          <w:szCs w:val="20"/>
          <w:lang w:eastAsia="es-MX"/>
        </w:rPr>
        <w:br/>
        <w:t>   • Ideas de filosofía pragmática de </w:t>
      </w:r>
      <w:r w:rsidRPr="007D1D31">
        <w:rPr>
          <w:rFonts w:ascii="Arial" w:eastAsia="Times New Roman" w:hAnsi="Arial" w:cs="Arial"/>
          <w:b/>
          <w:bCs/>
          <w:szCs w:val="20"/>
          <w:lang w:eastAsia="es-MX"/>
        </w:rPr>
        <w:t>Dewey</w:t>
      </w:r>
      <w:r w:rsidRPr="007D1D31">
        <w:rPr>
          <w:rFonts w:ascii="Arial" w:eastAsia="Times New Roman" w:hAnsi="Arial" w:cs="Arial"/>
          <w:szCs w:val="20"/>
          <w:lang w:eastAsia="es-MX"/>
        </w:rPr>
        <w:t> y de psicología dinámica de </w:t>
      </w:r>
      <w:r w:rsidRPr="007D1D31">
        <w:rPr>
          <w:rFonts w:ascii="Arial" w:eastAsia="Times New Roman" w:hAnsi="Arial" w:cs="Arial"/>
          <w:b/>
          <w:bCs/>
          <w:szCs w:val="20"/>
          <w:lang w:eastAsia="es-MX"/>
        </w:rPr>
        <w:t>Lewin</w:t>
      </w:r>
      <w:r w:rsidRPr="007D1D31">
        <w:rPr>
          <w:rFonts w:ascii="Arial" w:eastAsia="Times New Roman" w:hAnsi="Arial" w:cs="Arial"/>
          <w:szCs w:val="20"/>
          <w:lang w:eastAsia="es-MX"/>
        </w:rPr>
        <w:t> que influyeron en el humanismo.</w:t>
      </w:r>
      <w:r w:rsidRPr="007D1D31">
        <w:rPr>
          <w:rFonts w:ascii="Arial" w:eastAsia="Times New Roman" w:hAnsi="Arial" w:cs="Arial"/>
          <w:szCs w:val="20"/>
          <w:lang w:eastAsia="es-MX"/>
        </w:rPr>
        <w:br/>
      </w:r>
      <w:r w:rsidRPr="007D1D31">
        <w:rPr>
          <w:rFonts w:ascii="Arial" w:eastAsia="Times New Roman" w:hAnsi="Arial" w:cs="Arial"/>
          <w:szCs w:val="20"/>
          <w:lang w:eastAsia="es-MX"/>
        </w:rPr>
        <w:lastRenderedPageBreak/>
        <w:t>   • Estudio personal, comportamiento de grupos formales e informales.</w:t>
      </w:r>
      <w:r w:rsidRPr="007D1D31">
        <w:rPr>
          <w:rFonts w:ascii="Arial" w:eastAsia="Times New Roman" w:hAnsi="Arial" w:cs="Arial"/>
          <w:szCs w:val="20"/>
          <w:lang w:eastAsia="es-MX"/>
        </w:rPr>
        <w:br/>
        <w:t>   • Puntualizó los cambios de horario, descansos, y el trabajo en equipo como agentes para la eficiencia.</w:t>
      </w:r>
      <w:r w:rsidRPr="007D1D31">
        <w:rPr>
          <w:rFonts w:ascii="Arial" w:eastAsia="Times New Roman" w:hAnsi="Arial" w:cs="Arial"/>
          <w:szCs w:val="20"/>
          <w:lang w:eastAsia="es-MX"/>
        </w:rPr>
        <w:br/>
        <w:t>   • Manifiesto de las entrevistas a trabajadores permiten la descarga emocional.</w:t>
      </w:r>
    </w:p>
    <w:p w:rsidR="00594701" w:rsidRPr="007D1D31" w:rsidRDefault="00594701" w:rsidP="00594701">
      <w:pPr>
        <w:spacing w:after="0" w:line="360" w:lineRule="auto"/>
        <w:ind w:right="49"/>
        <w:jc w:val="both"/>
        <w:rPr>
          <w:rFonts w:ascii="Arial" w:eastAsia="Times New Roman" w:hAnsi="Arial" w:cs="Arial"/>
          <w:szCs w:val="20"/>
          <w:lang w:eastAsia="es-MX"/>
        </w:rPr>
      </w:pPr>
      <w:r w:rsidRPr="007D1D31">
        <w:rPr>
          <w:rFonts w:ascii="Arial" w:eastAsia="Times New Roman" w:hAnsi="Arial" w:cs="Arial"/>
          <w:szCs w:val="21"/>
          <w:lang w:eastAsia="es-MX"/>
        </w:rPr>
        <w:br/>
      </w:r>
      <w:r w:rsidRPr="007D1D31">
        <w:rPr>
          <w:rFonts w:ascii="Arial" w:eastAsia="Times New Roman" w:hAnsi="Arial" w:cs="Arial"/>
          <w:b/>
          <w:bCs/>
          <w:szCs w:val="20"/>
          <w:lang w:eastAsia="es-MX"/>
        </w:rPr>
        <w:t>Aportación: </w:t>
      </w:r>
      <w:r w:rsidRPr="007D1D31">
        <w:rPr>
          <w:rFonts w:ascii="Arial" w:eastAsia="Times New Roman" w:hAnsi="Arial" w:cs="Arial"/>
          <w:szCs w:val="20"/>
          <w:lang w:eastAsia="es-MX"/>
        </w:rPr>
        <w:t xml:space="preserve">Basado en las relaciones humanas dentro de las organizaciones, su principal objetivo fue modificar el modelo mecánico de comportamiento para sustituirlo por otro que tuviera más en cuenta aspectos humanos como sentimientos, actitudes y motivación. En su investigación que incluye los estudios de Hawthorne, estos estudios  se centran en el trabajador, en el entorno del trabajo y la relación de cada una de las personas y sus compañeros, en una segunda etapa, los trabajos sobre el factor humano, Incluyen estudios de personalidad, factor emocional y su incidencia en su productividad, de liderazgo, de la motivación, de la conformación y el trabajo en grupo y de los grupo informales en la organización. </w:t>
      </w:r>
    </w:p>
    <w:p w:rsidR="00594701" w:rsidRPr="007D1D31" w:rsidRDefault="00594701" w:rsidP="00594701">
      <w:pPr>
        <w:spacing w:after="0" w:line="360" w:lineRule="auto"/>
        <w:ind w:right="49"/>
        <w:jc w:val="both"/>
        <w:rPr>
          <w:rFonts w:ascii="Arial" w:eastAsia="Times New Roman" w:hAnsi="Arial" w:cs="Arial"/>
          <w:szCs w:val="20"/>
          <w:lang w:eastAsia="es-MX"/>
        </w:rPr>
      </w:pPr>
    </w:p>
    <w:p w:rsidR="00594701" w:rsidRPr="007D1D31" w:rsidRDefault="00594701" w:rsidP="00594701">
      <w:pPr>
        <w:shd w:val="clear" w:color="auto" w:fill="FFFFFF"/>
        <w:spacing w:after="0" w:line="360" w:lineRule="auto"/>
        <w:ind w:right="49"/>
        <w:rPr>
          <w:rFonts w:ascii="Arial" w:eastAsia="Times New Roman" w:hAnsi="Arial" w:cs="Arial"/>
          <w:szCs w:val="20"/>
          <w:lang w:eastAsia="es-MX"/>
        </w:rPr>
      </w:pPr>
      <w:r w:rsidRPr="007D1D31">
        <w:rPr>
          <w:rFonts w:ascii="Arial" w:eastAsia="Times New Roman" w:hAnsi="Arial" w:cs="Arial"/>
          <w:b/>
          <w:bCs/>
          <w:szCs w:val="20"/>
          <w:lang w:eastAsia="es-MX"/>
        </w:rPr>
        <w:t>Obra principal: </w:t>
      </w:r>
      <w:proofErr w:type="spellStart"/>
      <w:r w:rsidRPr="007D1D31">
        <w:rPr>
          <w:rFonts w:ascii="Arial" w:eastAsia="Times New Roman" w:hAnsi="Arial" w:cs="Arial"/>
          <w:i/>
          <w:iCs/>
          <w:szCs w:val="20"/>
          <w:lang w:eastAsia="es-MX"/>
        </w:rPr>
        <w:t>The</w:t>
      </w:r>
      <w:proofErr w:type="spellEnd"/>
      <w:r w:rsidRPr="007D1D31">
        <w:rPr>
          <w:rFonts w:ascii="Arial" w:eastAsia="Times New Roman" w:hAnsi="Arial" w:cs="Arial"/>
          <w:i/>
          <w:iCs/>
          <w:szCs w:val="20"/>
          <w:lang w:eastAsia="es-MX"/>
        </w:rPr>
        <w:t xml:space="preserve"> Social </w:t>
      </w:r>
      <w:proofErr w:type="spellStart"/>
      <w:r w:rsidRPr="007D1D31">
        <w:rPr>
          <w:rFonts w:ascii="Arial" w:eastAsia="Times New Roman" w:hAnsi="Arial" w:cs="Arial"/>
          <w:i/>
          <w:iCs/>
          <w:szCs w:val="20"/>
          <w:lang w:eastAsia="es-MX"/>
        </w:rPr>
        <w:t>Problems</w:t>
      </w:r>
      <w:proofErr w:type="spellEnd"/>
      <w:r w:rsidRPr="007D1D31">
        <w:rPr>
          <w:rFonts w:ascii="Arial" w:eastAsia="Times New Roman" w:hAnsi="Arial" w:cs="Arial"/>
          <w:i/>
          <w:iCs/>
          <w:szCs w:val="20"/>
          <w:lang w:eastAsia="es-MX"/>
        </w:rPr>
        <w:t xml:space="preserve"> of </w:t>
      </w:r>
      <w:proofErr w:type="spellStart"/>
      <w:r w:rsidRPr="007D1D31">
        <w:rPr>
          <w:rFonts w:ascii="Arial" w:eastAsia="Times New Roman" w:hAnsi="Arial" w:cs="Arial"/>
          <w:i/>
          <w:iCs/>
          <w:szCs w:val="20"/>
          <w:lang w:eastAsia="es-MX"/>
        </w:rPr>
        <w:t>an</w:t>
      </w:r>
      <w:proofErr w:type="spellEnd"/>
      <w:r w:rsidRPr="007D1D31">
        <w:rPr>
          <w:rFonts w:ascii="Arial" w:eastAsia="Times New Roman" w:hAnsi="Arial" w:cs="Arial"/>
          <w:i/>
          <w:iCs/>
          <w:szCs w:val="20"/>
          <w:lang w:eastAsia="es-MX"/>
        </w:rPr>
        <w:t xml:space="preserve"> Industrial </w:t>
      </w:r>
      <w:proofErr w:type="spellStart"/>
      <w:r w:rsidRPr="007D1D31">
        <w:rPr>
          <w:rFonts w:ascii="Arial" w:eastAsia="Times New Roman" w:hAnsi="Arial" w:cs="Arial"/>
          <w:i/>
          <w:iCs/>
          <w:szCs w:val="20"/>
          <w:lang w:eastAsia="es-MX"/>
        </w:rPr>
        <w:t>Civilization</w:t>
      </w:r>
      <w:proofErr w:type="spellEnd"/>
      <w:r w:rsidRPr="007D1D31">
        <w:rPr>
          <w:rFonts w:ascii="Arial" w:eastAsia="Times New Roman" w:hAnsi="Arial" w:cs="Arial"/>
          <w:i/>
          <w:iCs/>
          <w:szCs w:val="20"/>
          <w:lang w:eastAsia="es-MX"/>
        </w:rPr>
        <w:t xml:space="preserve"> </w:t>
      </w:r>
      <w:proofErr w:type="spellStart"/>
      <w:r w:rsidRPr="007D1D31">
        <w:rPr>
          <w:rFonts w:ascii="Arial" w:eastAsia="Times New Roman" w:hAnsi="Arial" w:cs="Arial"/>
          <w:i/>
          <w:iCs/>
          <w:szCs w:val="20"/>
          <w:lang w:eastAsia="es-MX"/>
        </w:rPr>
        <w:t>Critical</w:t>
      </w:r>
      <w:proofErr w:type="spellEnd"/>
      <w:r w:rsidRPr="007D1D31">
        <w:rPr>
          <w:rFonts w:ascii="Arial" w:eastAsia="Times New Roman" w:hAnsi="Arial" w:cs="Arial"/>
          <w:i/>
          <w:iCs/>
          <w:szCs w:val="20"/>
          <w:lang w:eastAsia="es-MX"/>
        </w:rPr>
        <w:t xml:space="preserve"> </w:t>
      </w:r>
      <w:proofErr w:type="spellStart"/>
      <w:r w:rsidRPr="007D1D31">
        <w:rPr>
          <w:rFonts w:ascii="Arial" w:eastAsia="Times New Roman" w:hAnsi="Arial" w:cs="Arial"/>
          <w:i/>
          <w:iCs/>
          <w:szCs w:val="20"/>
          <w:lang w:eastAsia="es-MX"/>
        </w:rPr>
        <w:t>Evaluations</w:t>
      </w:r>
      <w:proofErr w:type="spellEnd"/>
      <w:r w:rsidRPr="007D1D31">
        <w:rPr>
          <w:rFonts w:ascii="Arial" w:eastAsia="Times New Roman" w:hAnsi="Arial" w:cs="Arial"/>
          <w:i/>
          <w:iCs/>
          <w:szCs w:val="20"/>
          <w:lang w:eastAsia="es-MX"/>
        </w:rPr>
        <w:t xml:space="preserve"> in Business and Management</w:t>
      </w:r>
    </w:p>
    <w:p w:rsidR="00594701" w:rsidRPr="007D1D31" w:rsidRDefault="00594701" w:rsidP="00594701">
      <w:pPr>
        <w:spacing w:after="0" w:line="360" w:lineRule="auto"/>
        <w:ind w:right="49"/>
        <w:jc w:val="both"/>
        <w:rPr>
          <w:rFonts w:ascii="Arial" w:eastAsia="Times New Roman" w:hAnsi="Arial" w:cs="Arial"/>
          <w:szCs w:val="20"/>
          <w:lang w:eastAsia="es-MX"/>
        </w:rPr>
      </w:pPr>
      <w:r w:rsidRPr="007D1D31">
        <w:rPr>
          <w:rFonts w:ascii="Arial" w:eastAsia="Times New Roman" w:hAnsi="Arial" w:cs="Arial"/>
          <w:szCs w:val="21"/>
          <w:lang w:eastAsia="es-MX"/>
        </w:rPr>
        <w:br/>
      </w:r>
      <w:r w:rsidRPr="007D1D31">
        <w:rPr>
          <w:rFonts w:ascii="Arial" w:eastAsia="Times New Roman" w:hAnsi="Arial" w:cs="Arial"/>
          <w:b/>
          <w:bCs/>
          <w:szCs w:val="20"/>
          <w:lang w:eastAsia="es-MX"/>
        </w:rPr>
        <w:t>Enfoque: </w:t>
      </w:r>
      <w:r w:rsidRPr="007D1D31">
        <w:rPr>
          <w:rFonts w:ascii="Arial" w:eastAsia="Times New Roman" w:hAnsi="Arial" w:cs="Arial"/>
          <w:szCs w:val="20"/>
          <w:lang w:eastAsia="es-MX"/>
        </w:rPr>
        <w:t>Organización formal e informal: motivación, liderazgo, comunicaciones y dinámica de grupos.</w:t>
      </w:r>
    </w:p>
    <w:p w:rsidR="00594701" w:rsidRPr="007D1D31" w:rsidRDefault="00594701" w:rsidP="00594701">
      <w:pPr>
        <w:spacing w:after="0" w:line="360" w:lineRule="auto"/>
        <w:ind w:right="49"/>
        <w:jc w:val="both"/>
        <w:rPr>
          <w:rFonts w:ascii="Arial" w:eastAsia="Times New Roman" w:hAnsi="Arial" w:cs="Arial"/>
          <w:sz w:val="28"/>
          <w:szCs w:val="24"/>
          <w:lang w:eastAsia="es-MX"/>
        </w:rPr>
      </w:pPr>
    </w:p>
    <w:p w:rsidR="00594701" w:rsidRPr="007D1D31" w:rsidRDefault="00594701" w:rsidP="00594701">
      <w:pPr>
        <w:shd w:val="clear" w:color="auto" w:fill="FFFFFF"/>
        <w:spacing w:after="0" w:line="360" w:lineRule="auto"/>
        <w:ind w:right="49"/>
        <w:jc w:val="both"/>
        <w:rPr>
          <w:rFonts w:ascii="Arial" w:eastAsia="Times New Roman" w:hAnsi="Arial" w:cs="Arial"/>
          <w:szCs w:val="20"/>
          <w:lang w:eastAsia="es-MX"/>
        </w:rPr>
      </w:pPr>
      <w:r w:rsidRPr="007D1D31">
        <w:rPr>
          <w:rFonts w:ascii="Arial" w:eastAsia="Times New Roman" w:hAnsi="Arial" w:cs="Arial"/>
          <w:b/>
          <w:bCs/>
          <w:szCs w:val="20"/>
          <w:lang w:eastAsia="es-MX"/>
        </w:rPr>
        <w:t>Énfasis: </w:t>
      </w:r>
      <w:r w:rsidRPr="007D1D31">
        <w:rPr>
          <w:rFonts w:ascii="Arial" w:eastAsia="Times New Roman" w:hAnsi="Arial" w:cs="Arial"/>
          <w:szCs w:val="20"/>
          <w:lang w:eastAsia="es-MX"/>
        </w:rPr>
        <w:t>En las personas.</w:t>
      </w:r>
    </w:p>
    <w:p w:rsidR="00594701" w:rsidRDefault="00594701"/>
    <w:p w:rsidR="00594701" w:rsidRDefault="00594701"/>
    <w:sdt>
      <w:sdtPr>
        <w:rPr>
          <w:rFonts w:asciiTheme="minorHAnsi" w:eastAsiaTheme="minorHAnsi" w:hAnsiTheme="minorHAnsi" w:cstheme="minorBidi"/>
          <w:b w:val="0"/>
          <w:bCs w:val="0"/>
          <w:color w:val="auto"/>
          <w:sz w:val="22"/>
          <w:szCs w:val="22"/>
          <w:lang w:val="es-ES" w:eastAsia="en-US"/>
        </w:rPr>
        <w:id w:val="-1207406964"/>
        <w:docPartObj>
          <w:docPartGallery w:val="Bibliographies"/>
          <w:docPartUnique/>
        </w:docPartObj>
      </w:sdtPr>
      <w:sdtEndPr>
        <w:rPr>
          <w:lang w:val="es-MX"/>
        </w:rPr>
      </w:sdtEndPr>
      <w:sdtContent>
        <w:p w:rsidR="00594701" w:rsidRDefault="00594701">
          <w:pPr>
            <w:pStyle w:val="Ttulo1"/>
          </w:pPr>
          <w:r>
            <w:rPr>
              <w:lang w:val="es-ES"/>
            </w:rPr>
            <w:t>Trabajos citados</w:t>
          </w:r>
        </w:p>
        <w:p w:rsidR="00594701" w:rsidRDefault="00594701" w:rsidP="00594701">
          <w:pPr>
            <w:pStyle w:val="Bibliografa"/>
            <w:ind w:left="720" w:hanging="720"/>
            <w:rPr>
              <w:noProof/>
              <w:lang w:val="es-ES"/>
            </w:rPr>
          </w:pPr>
          <w:r>
            <w:fldChar w:fldCharType="begin"/>
          </w:r>
          <w:r>
            <w:instrText>BIBLIOGRAPHY</w:instrText>
          </w:r>
          <w:r>
            <w:fldChar w:fldCharType="separate"/>
          </w:r>
          <w:r>
            <w:rPr>
              <w:noProof/>
              <w:lang w:val="es-ES"/>
            </w:rPr>
            <w:t>1ABRIL2002. (2012). Historia de las escuelas de la administración. https://www.youtube.com/watch?v=1RWnJFzmaKU&amp;t=30s.</w:t>
          </w:r>
        </w:p>
        <w:p w:rsidR="00594701" w:rsidRDefault="00594701" w:rsidP="00594701">
          <w:pPr>
            <w:pStyle w:val="Bibliografa"/>
            <w:ind w:left="720" w:hanging="720"/>
            <w:rPr>
              <w:noProof/>
              <w:lang w:val="es-ES"/>
            </w:rPr>
          </w:pPr>
          <w:r>
            <w:rPr>
              <w:noProof/>
              <w:lang w:val="es-ES"/>
            </w:rPr>
            <w:t>UnADM. (2018). Línea del tiempo de las teorías y enfoques de la administración. Ciudad de México.</w:t>
          </w:r>
        </w:p>
        <w:p w:rsidR="00594701" w:rsidRDefault="00594701" w:rsidP="00594701">
          <w:r>
            <w:rPr>
              <w:b/>
              <w:bCs/>
            </w:rPr>
            <w:fldChar w:fldCharType="end"/>
          </w:r>
        </w:p>
      </w:sdtContent>
    </w:sdt>
    <w:bookmarkStart w:id="0" w:name="_GoBack" w:displacedByCustomXml="prev"/>
    <w:bookmarkEnd w:id="0" w:displacedByCustomXml="prev"/>
    <w:sectPr w:rsidR="005947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701"/>
    <w:rsid w:val="00373FE3"/>
    <w:rsid w:val="00594701"/>
    <w:rsid w:val="00C31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701"/>
    <w:pPr>
      <w:spacing w:after="160" w:line="259" w:lineRule="auto"/>
    </w:pPr>
  </w:style>
  <w:style w:type="paragraph" w:styleId="Ttulo1">
    <w:name w:val="heading 1"/>
    <w:basedOn w:val="Normal"/>
    <w:next w:val="Normal"/>
    <w:link w:val="Ttulo1Car"/>
    <w:uiPriority w:val="9"/>
    <w:qFormat/>
    <w:rsid w:val="00594701"/>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es-MX"/>
    </w:rPr>
  </w:style>
  <w:style w:type="paragraph" w:styleId="Ttulo2">
    <w:name w:val="heading 2"/>
    <w:basedOn w:val="Normal"/>
    <w:next w:val="Normal"/>
    <w:link w:val="Ttulo2Car"/>
    <w:uiPriority w:val="9"/>
    <w:unhideWhenUsed/>
    <w:qFormat/>
    <w:rsid w:val="00594701"/>
    <w:pPr>
      <w:keepNext/>
      <w:keepLines/>
      <w:spacing w:before="200" w:after="0"/>
      <w:outlineLvl w:val="1"/>
    </w:pPr>
    <w:rPr>
      <w:rFonts w:ascii="Arial" w:eastAsiaTheme="majorEastAsia" w:hAnsi="Arial" w:cstheme="majorBidi"/>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94701"/>
    <w:rPr>
      <w:rFonts w:ascii="Arial" w:eastAsiaTheme="majorEastAsia" w:hAnsi="Arial" w:cstheme="majorBidi"/>
      <w:b/>
      <w:bCs/>
      <w:szCs w:val="26"/>
    </w:rPr>
  </w:style>
  <w:style w:type="paragraph" w:styleId="Ttulo">
    <w:name w:val="Title"/>
    <w:basedOn w:val="Normal"/>
    <w:next w:val="Normal"/>
    <w:link w:val="TtuloCar"/>
    <w:uiPriority w:val="10"/>
    <w:qFormat/>
    <w:rsid w:val="00594701"/>
    <w:pPr>
      <w:pBdr>
        <w:bottom w:val="single" w:sz="8" w:space="4" w:color="4F81BD" w:themeColor="accent1"/>
      </w:pBdr>
      <w:spacing w:after="300" w:line="240" w:lineRule="auto"/>
      <w:contextualSpacing/>
    </w:pPr>
    <w:rPr>
      <w:rFonts w:ascii="Arial" w:eastAsiaTheme="majorEastAsia" w:hAnsi="Arial" w:cstheme="majorBidi"/>
      <w:b/>
      <w:spacing w:val="5"/>
      <w:kern w:val="28"/>
      <w:sz w:val="24"/>
      <w:szCs w:val="52"/>
    </w:rPr>
  </w:style>
  <w:style w:type="character" w:customStyle="1" w:styleId="TtuloCar">
    <w:name w:val="Título Car"/>
    <w:basedOn w:val="Fuentedeprrafopredeter"/>
    <w:link w:val="Ttulo"/>
    <w:uiPriority w:val="10"/>
    <w:rsid w:val="00594701"/>
    <w:rPr>
      <w:rFonts w:ascii="Arial" w:eastAsiaTheme="majorEastAsia" w:hAnsi="Arial" w:cstheme="majorBidi"/>
      <w:b/>
      <w:spacing w:val="5"/>
      <w:kern w:val="28"/>
      <w:sz w:val="24"/>
      <w:szCs w:val="52"/>
    </w:rPr>
  </w:style>
  <w:style w:type="character" w:customStyle="1" w:styleId="Ttulo1Car">
    <w:name w:val="Título 1 Car"/>
    <w:basedOn w:val="Fuentedeprrafopredeter"/>
    <w:link w:val="Ttulo1"/>
    <w:uiPriority w:val="9"/>
    <w:rsid w:val="00594701"/>
    <w:rPr>
      <w:rFonts w:asciiTheme="majorHAnsi" w:eastAsiaTheme="majorEastAsia" w:hAnsiTheme="majorHAnsi" w:cstheme="majorBidi"/>
      <w:b/>
      <w:bCs/>
      <w:color w:val="365F91" w:themeColor="accent1" w:themeShade="BF"/>
      <w:sz w:val="28"/>
      <w:szCs w:val="28"/>
      <w:lang w:eastAsia="es-MX"/>
    </w:rPr>
  </w:style>
  <w:style w:type="paragraph" w:styleId="Bibliografa">
    <w:name w:val="Bibliography"/>
    <w:basedOn w:val="Normal"/>
    <w:next w:val="Normal"/>
    <w:uiPriority w:val="37"/>
    <w:unhideWhenUsed/>
    <w:rsid w:val="00594701"/>
  </w:style>
  <w:style w:type="paragraph" w:styleId="Textodeglobo">
    <w:name w:val="Balloon Text"/>
    <w:basedOn w:val="Normal"/>
    <w:link w:val="TextodegloboCar"/>
    <w:uiPriority w:val="99"/>
    <w:semiHidden/>
    <w:unhideWhenUsed/>
    <w:rsid w:val="005947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47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701"/>
    <w:pPr>
      <w:spacing w:after="160" w:line="259" w:lineRule="auto"/>
    </w:pPr>
  </w:style>
  <w:style w:type="paragraph" w:styleId="Ttulo1">
    <w:name w:val="heading 1"/>
    <w:basedOn w:val="Normal"/>
    <w:next w:val="Normal"/>
    <w:link w:val="Ttulo1Car"/>
    <w:uiPriority w:val="9"/>
    <w:qFormat/>
    <w:rsid w:val="00594701"/>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es-MX"/>
    </w:rPr>
  </w:style>
  <w:style w:type="paragraph" w:styleId="Ttulo2">
    <w:name w:val="heading 2"/>
    <w:basedOn w:val="Normal"/>
    <w:next w:val="Normal"/>
    <w:link w:val="Ttulo2Car"/>
    <w:uiPriority w:val="9"/>
    <w:unhideWhenUsed/>
    <w:qFormat/>
    <w:rsid w:val="00594701"/>
    <w:pPr>
      <w:keepNext/>
      <w:keepLines/>
      <w:spacing w:before="200" w:after="0"/>
      <w:outlineLvl w:val="1"/>
    </w:pPr>
    <w:rPr>
      <w:rFonts w:ascii="Arial" w:eastAsiaTheme="majorEastAsia" w:hAnsi="Arial" w:cstheme="majorBidi"/>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94701"/>
    <w:rPr>
      <w:rFonts w:ascii="Arial" w:eastAsiaTheme="majorEastAsia" w:hAnsi="Arial" w:cstheme="majorBidi"/>
      <w:b/>
      <w:bCs/>
      <w:szCs w:val="26"/>
    </w:rPr>
  </w:style>
  <w:style w:type="paragraph" w:styleId="Ttulo">
    <w:name w:val="Title"/>
    <w:basedOn w:val="Normal"/>
    <w:next w:val="Normal"/>
    <w:link w:val="TtuloCar"/>
    <w:uiPriority w:val="10"/>
    <w:qFormat/>
    <w:rsid w:val="00594701"/>
    <w:pPr>
      <w:pBdr>
        <w:bottom w:val="single" w:sz="8" w:space="4" w:color="4F81BD" w:themeColor="accent1"/>
      </w:pBdr>
      <w:spacing w:after="300" w:line="240" w:lineRule="auto"/>
      <w:contextualSpacing/>
    </w:pPr>
    <w:rPr>
      <w:rFonts w:ascii="Arial" w:eastAsiaTheme="majorEastAsia" w:hAnsi="Arial" w:cstheme="majorBidi"/>
      <w:b/>
      <w:spacing w:val="5"/>
      <w:kern w:val="28"/>
      <w:sz w:val="24"/>
      <w:szCs w:val="52"/>
    </w:rPr>
  </w:style>
  <w:style w:type="character" w:customStyle="1" w:styleId="TtuloCar">
    <w:name w:val="Título Car"/>
    <w:basedOn w:val="Fuentedeprrafopredeter"/>
    <w:link w:val="Ttulo"/>
    <w:uiPriority w:val="10"/>
    <w:rsid w:val="00594701"/>
    <w:rPr>
      <w:rFonts w:ascii="Arial" w:eastAsiaTheme="majorEastAsia" w:hAnsi="Arial" w:cstheme="majorBidi"/>
      <w:b/>
      <w:spacing w:val="5"/>
      <w:kern w:val="28"/>
      <w:sz w:val="24"/>
      <w:szCs w:val="52"/>
    </w:rPr>
  </w:style>
  <w:style w:type="character" w:customStyle="1" w:styleId="Ttulo1Car">
    <w:name w:val="Título 1 Car"/>
    <w:basedOn w:val="Fuentedeprrafopredeter"/>
    <w:link w:val="Ttulo1"/>
    <w:uiPriority w:val="9"/>
    <w:rsid w:val="00594701"/>
    <w:rPr>
      <w:rFonts w:asciiTheme="majorHAnsi" w:eastAsiaTheme="majorEastAsia" w:hAnsiTheme="majorHAnsi" w:cstheme="majorBidi"/>
      <w:b/>
      <w:bCs/>
      <w:color w:val="365F91" w:themeColor="accent1" w:themeShade="BF"/>
      <w:sz w:val="28"/>
      <w:szCs w:val="28"/>
      <w:lang w:eastAsia="es-MX"/>
    </w:rPr>
  </w:style>
  <w:style w:type="paragraph" w:styleId="Bibliografa">
    <w:name w:val="Bibliography"/>
    <w:basedOn w:val="Normal"/>
    <w:next w:val="Normal"/>
    <w:uiPriority w:val="37"/>
    <w:unhideWhenUsed/>
    <w:rsid w:val="00594701"/>
  </w:style>
  <w:style w:type="paragraph" w:styleId="Textodeglobo">
    <w:name w:val="Balloon Text"/>
    <w:basedOn w:val="Normal"/>
    <w:link w:val="TextodegloboCar"/>
    <w:uiPriority w:val="99"/>
    <w:semiHidden/>
    <w:unhideWhenUsed/>
    <w:rsid w:val="005947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47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1AB121</b:Tag>
    <b:SourceType>Misc</b:SourceType>
    <b:Guid>{524A8B01-CFB8-43B4-ACC2-844879AF7888}</b:Guid>
    <b:Title>Historia de las escuelas de la administración</b:Title>
    <b:Year>2012</b:Year>
    <b:Author>
      <b:Author>
        <b:NameList>
          <b:Person>
            <b:Last>1ABRIL2002</b:Last>
          </b:Person>
        </b:NameList>
      </b:Author>
    </b:Author>
    <b:Medium>Video</b:Medium>
    <b:Publisher>https://www.youtube.com/watch?v=1RWnJFzmaKU&amp;t=30s</b:Publisher>
    <b:RefOrder>1</b:RefOrder>
  </b:Source>
  <b:Source>
    <b:Tag>UnA181</b:Tag>
    <b:SourceType>ElectronicSource</b:SourceType>
    <b:Guid>{9301A689-A011-4C37-916D-94FB2B3A10AB}</b:Guid>
    <b:Author>
      <b:Author>
        <b:NameList>
          <b:Person>
            <b:Last>UnADM</b:Last>
          </b:Person>
        </b:NameList>
      </b:Author>
    </b:Author>
    <b:Title>Línea del tiempo de las teorías y enfoques de la administración</b:Title>
    <b:City>Ciudad de México</b:City>
    <b:Year>2018</b:Year>
    <b:RefOrder>2</b:RefOrder>
  </b:Source>
</b:Sources>
</file>

<file path=customXml/itemProps1.xml><?xml version="1.0" encoding="utf-8"?>
<ds:datastoreItem xmlns:ds="http://schemas.openxmlformats.org/officeDocument/2006/customXml" ds:itemID="{64B027F6-C92F-47D6-B74F-81332283B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467</Words>
  <Characters>2569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FLORES</dc:creator>
  <cp:lastModifiedBy>RICARDO FLORES</cp:lastModifiedBy>
  <cp:revision>2</cp:revision>
  <dcterms:created xsi:type="dcterms:W3CDTF">2018-02-01T21:46:00Z</dcterms:created>
  <dcterms:modified xsi:type="dcterms:W3CDTF">2018-02-01T21:59:00Z</dcterms:modified>
</cp:coreProperties>
</file>