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F9" w:rsidRPr="00FC5AF9" w:rsidRDefault="00FC5AF9" w:rsidP="00FC5AF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F9">
        <w:rPr>
          <w:rFonts w:ascii="Times New Roman" w:hAnsi="Times New Roman" w:cs="Times New Roman"/>
          <w:b/>
          <w:sz w:val="24"/>
          <w:szCs w:val="24"/>
        </w:rPr>
        <w:t>Gestor de memoria interna</w:t>
      </w:r>
    </w:p>
    <w:p w:rsidR="001D0C6B" w:rsidRDefault="00A6533E" w:rsidP="00073F7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533E">
        <w:rPr>
          <w:rFonts w:ascii="Times New Roman" w:hAnsi="Times New Roman" w:cs="Times New Roman"/>
          <w:sz w:val="24"/>
          <w:szCs w:val="24"/>
        </w:rPr>
        <w:t>Que es responsable de traer los datos del disco de almacenamiento a memoria principal y decidir qué datos tratar en memoria caché. El gestor de memoria intermedia es una parte crítica del sistema de bases de datos, ya que pe</w:t>
      </w:r>
      <w:bookmarkStart w:id="0" w:name="_GoBack"/>
      <w:bookmarkEnd w:id="0"/>
      <w:r w:rsidRPr="00A6533E">
        <w:rPr>
          <w:rFonts w:ascii="Times New Roman" w:hAnsi="Times New Roman" w:cs="Times New Roman"/>
          <w:sz w:val="24"/>
          <w:szCs w:val="24"/>
        </w:rPr>
        <w:t>rmite que la base de datos maneje tamaños de datos que son mucho mayores que el tamaño de la memoria principal.</w:t>
      </w:r>
    </w:p>
    <w:p w:rsidR="00A6533E" w:rsidRPr="0097458E" w:rsidRDefault="00FC5AF9" w:rsidP="00A6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A6533E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A6533E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A6533E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A6533E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A6533E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A6533E" w:rsidRPr="0083252B" w:rsidRDefault="00A6533E" w:rsidP="00A6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3E" w:rsidRPr="00A6533E" w:rsidRDefault="00A6533E" w:rsidP="00A6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533E" w:rsidRPr="00A65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3E"/>
    <w:rsid w:val="00073F7D"/>
    <w:rsid w:val="001D0C6B"/>
    <w:rsid w:val="00A6533E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F2EE5B0D-39D8-4140-ACBA-544AF8B0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2018-02-11T23:17:00Z</dcterms:created>
  <dcterms:modified xsi:type="dcterms:W3CDTF">2018-02-20T02:48:00Z</dcterms:modified>
</cp:coreProperties>
</file>