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4" w:rsidRPr="00B67E34" w:rsidRDefault="00B67E34" w:rsidP="00B67E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B67E34">
        <w:rPr>
          <w:rFonts w:ascii="Times New Roman" w:hAnsi="Times New Roman" w:cs="Times New Roman"/>
          <w:b/>
          <w:sz w:val="24"/>
          <w:szCs w:val="21"/>
        </w:rPr>
        <w:t>Servicios SGBD</w:t>
      </w:r>
    </w:p>
    <w:p w:rsidR="00F32332" w:rsidRPr="00B67E34" w:rsidRDefault="00F32332" w:rsidP="000A6AC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67E34">
        <w:rPr>
          <w:rFonts w:ascii="Times New Roman" w:hAnsi="Times New Roman" w:cs="Times New Roman"/>
          <w:sz w:val="24"/>
          <w:szCs w:val="21"/>
        </w:rPr>
        <w:t>“Deben proporcionar la fiabilidad de la información almacenada, a pesar de las caídas del sistema o los intentos de acceso sin autorización. Si los datos van a ser compartidos entre diversos usuarios, el sistema debe evitar posibles resultados anómalos.”</w:t>
      </w:r>
    </w:p>
    <w:p w:rsidR="00F32332" w:rsidRPr="00B67E34" w:rsidRDefault="00B67E34" w:rsidP="000A6AC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8899395"/>
          <w:citation/>
        </w:sdtPr>
        <w:sdtEndPr/>
        <w:sdtContent>
          <w:r w:rsidR="00F32332" w:rsidRPr="00B67E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32332" w:rsidRPr="00B67E34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Abr023 \p 1 \l 22538 </w:instrText>
          </w:r>
          <w:r w:rsidR="00F32332" w:rsidRPr="00B67E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32332" w:rsidRPr="00B67E34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(Silberschatz, 2002, p. 1)</w:t>
          </w:r>
          <w:r w:rsidR="00F32332" w:rsidRPr="00B67E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F32332" w:rsidRPr="00B67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2"/>
    <w:rsid w:val="000A6AC9"/>
    <w:rsid w:val="00B67E34"/>
    <w:rsid w:val="00F32332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508FE285-5045-47E6-AB37-9181EC4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2018-02-11T01:55:00Z</dcterms:created>
  <dcterms:modified xsi:type="dcterms:W3CDTF">2018-02-20T02:12:00Z</dcterms:modified>
</cp:coreProperties>
</file>