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4" w:rsidRDefault="00075344" w:rsidP="0007534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Nuestras recomendaciones para generar teoría</w:t>
      </w:r>
    </w:p>
    <w:p w:rsidR="00075344" w:rsidRPr="007C34B0" w:rsidRDefault="00075344" w:rsidP="000753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Arial" w:hAnsi="Arial" w:cs="Arial"/>
          <w:sz w:val="2"/>
          <w:szCs w:val="2"/>
        </w:rPr>
        <w:t>􀀀</w:t>
      </w:r>
      <w:r w:rsidRPr="00075344">
        <w:rPr>
          <w:rFonts w:ascii="A" w:hAnsi="A" w:cs="A"/>
          <w:sz w:val="2"/>
          <w:szCs w:val="2"/>
        </w:rPr>
        <w:t xml:space="preserve"> </w:t>
      </w:r>
      <w:r w:rsidRPr="00075344">
        <w:rPr>
          <w:rFonts w:ascii="Times-Roman" w:hAnsi="Times-Roman" w:cs="Times-Roman"/>
          <w:sz w:val="24"/>
          <w:szCs w:val="24"/>
        </w:rPr>
        <w:t xml:space="preserve">Hable con la gente de la organización sobre la cual está creando teoría. </w:t>
      </w:r>
      <w:proofErr w:type="spellStart"/>
      <w:r w:rsidRPr="00075344">
        <w:rPr>
          <w:rFonts w:ascii="Times-Roman" w:hAnsi="Times-Roman" w:cs="Times-Roman"/>
          <w:sz w:val="24"/>
          <w:szCs w:val="24"/>
        </w:rPr>
        <w:t>Lindblom</w:t>
      </w:r>
      <w:proofErr w:type="spellEnd"/>
      <w:r w:rsidR="007C34B0">
        <w:rPr>
          <w:rFonts w:ascii="Times-Roman" w:hAnsi="Times-Roman" w:cs="Times-Roman"/>
          <w:sz w:val="24"/>
          <w:szCs w:val="24"/>
        </w:rPr>
        <w:t xml:space="preserve"> </w:t>
      </w:r>
      <w:r w:rsidRPr="007C34B0">
        <w:rPr>
          <w:rFonts w:ascii="Times-Roman" w:hAnsi="Times-Roman" w:cs="Times-Roman"/>
          <w:sz w:val="24"/>
          <w:szCs w:val="24"/>
        </w:rPr>
        <w:t>(19</w:t>
      </w:r>
      <w:r w:rsidR="00B805CA">
        <w:rPr>
          <w:rFonts w:ascii="Times-Roman" w:hAnsi="Times-Roman" w:cs="Times-Roman"/>
          <w:sz w:val="24"/>
          <w:szCs w:val="24"/>
        </w:rPr>
        <w:t>87) destaca que “de todo nuestr</w:t>
      </w:r>
      <w:r w:rsidRPr="007C34B0">
        <w:rPr>
          <w:rFonts w:ascii="Times-Roman" w:hAnsi="Times-Roman" w:cs="Times-Roman"/>
          <w:sz w:val="24"/>
          <w:szCs w:val="24"/>
        </w:rPr>
        <w:t>o conocimiento del mundo social, la mayoría</w:t>
      </w:r>
      <w:r w:rsidR="007C34B0">
        <w:rPr>
          <w:rFonts w:ascii="Times-Roman" w:hAnsi="Times-Roman" w:cs="Times-Roman"/>
          <w:sz w:val="24"/>
          <w:szCs w:val="24"/>
        </w:rPr>
        <w:t xml:space="preserve"> </w:t>
      </w:r>
      <w:r w:rsidRPr="007C34B0">
        <w:rPr>
          <w:rFonts w:ascii="Times-Roman" w:hAnsi="Times-Roman" w:cs="Times-Roman"/>
          <w:sz w:val="24"/>
          <w:szCs w:val="24"/>
        </w:rPr>
        <w:t xml:space="preserve">parece haber sido producto de indagación no profesional. </w:t>
      </w:r>
      <w:r w:rsidR="007C34B0">
        <w:rPr>
          <w:rFonts w:ascii="Times-Roman" w:hAnsi="Times-Roman" w:cs="Times-Roman"/>
          <w:sz w:val="24"/>
          <w:szCs w:val="24"/>
        </w:rPr>
        <w:t xml:space="preserve"> </w:t>
      </w:r>
      <w:r w:rsidRPr="007C34B0">
        <w:rPr>
          <w:rFonts w:ascii="Times-Roman" w:hAnsi="Times-Roman" w:cs="Times-Roman"/>
          <w:sz w:val="24"/>
          <w:szCs w:val="24"/>
        </w:rPr>
        <w:t>Una situación típica en la</w:t>
      </w:r>
      <w:r w:rsidRPr="007C34B0">
        <w:rPr>
          <w:rFonts w:ascii="Times-Roman" w:hAnsi="Times-Roman" w:cs="Times-Roman"/>
          <w:sz w:val="24"/>
          <w:szCs w:val="24"/>
        </w:rPr>
        <w:t xml:space="preserve"> </w:t>
      </w:r>
      <w:r w:rsidRPr="007C34B0">
        <w:rPr>
          <w:rFonts w:ascii="Times-Roman" w:hAnsi="Times-Roman" w:cs="Times-Roman"/>
          <w:sz w:val="24"/>
          <w:szCs w:val="24"/>
        </w:rPr>
        <w:t>ciencia social es que la investigación profesi</w:t>
      </w:r>
      <w:r w:rsidRPr="007C34B0">
        <w:rPr>
          <w:rFonts w:ascii="Times-Roman" w:hAnsi="Times-Roman" w:cs="Times-Roman"/>
          <w:sz w:val="24"/>
          <w:szCs w:val="24"/>
        </w:rPr>
        <w:t xml:space="preserve">onal sólo modestamente eleva la </w:t>
      </w:r>
      <w:r w:rsidRPr="007C34B0">
        <w:rPr>
          <w:rFonts w:ascii="Times-Roman" w:hAnsi="Times-Roman" w:cs="Times-Roman"/>
          <w:sz w:val="24"/>
          <w:szCs w:val="24"/>
        </w:rPr>
        <w:t>validez de una proposición no profesional, calificándola”</w:t>
      </w:r>
      <w:r w:rsidR="007C34B0" w:rsidRPr="007C34B0">
        <w:rPr>
          <w:rFonts w:ascii="Times-Roman" w:hAnsi="Times-Roman" w:cs="Times-Roman"/>
          <w:sz w:val="24"/>
          <w:szCs w:val="24"/>
        </w:rPr>
        <w:t xml:space="preserve"> (pág. 517, </w:t>
      </w:r>
      <w:r w:rsidRPr="007C34B0">
        <w:rPr>
          <w:rFonts w:ascii="Times-Roman" w:hAnsi="Times-Roman" w:cs="Times-Roman"/>
          <w:sz w:val="24"/>
          <w:szCs w:val="24"/>
        </w:rPr>
        <w:t xml:space="preserve">citado en </w:t>
      </w:r>
      <w:proofErr w:type="spellStart"/>
      <w:r w:rsidRPr="007C34B0">
        <w:rPr>
          <w:rFonts w:ascii="Times-Roman" w:hAnsi="Times-Roman" w:cs="Times-Roman"/>
          <w:sz w:val="24"/>
          <w:szCs w:val="24"/>
        </w:rPr>
        <w:t>Weick</w:t>
      </w:r>
      <w:proofErr w:type="spellEnd"/>
      <w:r w:rsidRPr="007C34B0">
        <w:rPr>
          <w:rFonts w:ascii="Times-Roman" w:hAnsi="Times-Roman" w:cs="Times-Roman"/>
          <w:sz w:val="24"/>
          <w:szCs w:val="24"/>
        </w:rPr>
        <w:t xml:space="preserve">, 1989). </w:t>
      </w:r>
    </w:p>
    <w:p w:rsidR="00075344" w:rsidRPr="00075344" w:rsidRDefault="00075344" w:rsidP="000753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Times-Roman" w:hAnsi="Times-Roman" w:cs="Times-Roman"/>
          <w:sz w:val="24"/>
          <w:szCs w:val="24"/>
        </w:rPr>
        <w:t>Los “no profesionales” suelen orientar el pensamiento de los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75344">
        <w:rPr>
          <w:rFonts w:ascii="Times-Roman" w:hAnsi="Times-Roman" w:cs="Times-Roman"/>
          <w:sz w:val="24"/>
          <w:szCs w:val="24"/>
        </w:rPr>
        <w:t>académicos, circunstancia que debe ser reconocida explícitamente en los trabajos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75344">
        <w:rPr>
          <w:rFonts w:ascii="Times-Roman" w:hAnsi="Times-Roman" w:cs="Times-Roman"/>
          <w:sz w:val="24"/>
          <w:szCs w:val="24"/>
        </w:rPr>
        <w:t>publicados.</w:t>
      </w:r>
    </w:p>
    <w:p w:rsidR="00075344" w:rsidRDefault="00075344" w:rsidP="000753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r w:rsidRPr="00075344">
        <w:rPr>
          <w:rFonts w:ascii="Times-Roman" w:hAnsi="Times-Roman" w:cs="Times-Roman"/>
          <w:sz w:val="24"/>
          <w:szCs w:val="24"/>
        </w:rPr>
        <w:t>Durante un tiempo, hasta que sienta que se satura, lea todo lo que llegue a sus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75344">
        <w:rPr>
          <w:rFonts w:ascii="Times-Roman" w:hAnsi="Times-Roman" w:cs="Times-Roman"/>
          <w:sz w:val="24"/>
          <w:szCs w:val="24"/>
        </w:rPr>
        <w:t xml:space="preserve">manos. </w:t>
      </w:r>
    </w:p>
    <w:p w:rsidR="00075344" w:rsidRPr="007C34B0" w:rsidRDefault="00075344" w:rsidP="000753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Times-Roman" w:hAnsi="Times-Roman" w:cs="Times-Roman"/>
          <w:sz w:val="24"/>
          <w:szCs w:val="24"/>
        </w:rPr>
        <w:t>No descarte temas en apariencia desvinculados de su preocupación, pues</w:t>
      </w:r>
      <w:r w:rsidR="007C34B0">
        <w:rPr>
          <w:rFonts w:ascii="Times-Roman" w:hAnsi="Times-Roman" w:cs="Times-Roman"/>
          <w:sz w:val="24"/>
          <w:szCs w:val="24"/>
        </w:rPr>
        <w:t xml:space="preserve"> </w:t>
      </w:r>
      <w:r w:rsidRPr="007C34B0">
        <w:rPr>
          <w:rFonts w:ascii="Times-Roman" w:hAnsi="Times-Roman" w:cs="Times-Roman"/>
          <w:sz w:val="24"/>
          <w:szCs w:val="24"/>
        </w:rPr>
        <w:t xml:space="preserve">podrían ofrecerle un cambio de </w:t>
      </w:r>
      <w:proofErr w:type="spellStart"/>
      <w:r w:rsidRPr="007C34B0">
        <w:rPr>
          <w:rFonts w:ascii="Times-Italic" w:hAnsi="Times-Italic" w:cs="Times-Italic"/>
          <w:i/>
          <w:iCs/>
          <w:sz w:val="24"/>
          <w:szCs w:val="24"/>
        </w:rPr>
        <w:t>gestalt</w:t>
      </w:r>
      <w:proofErr w:type="spellEnd"/>
      <w:r w:rsidRPr="007C34B0">
        <w:rPr>
          <w:rFonts w:ascii="Times-Italic" w:hAnsi="Times-Italic" w:cs="Times-Italic"/>
          <w:i/>
          <w:iCs/>
          <w:sz w:val="24"/>
          <w:szCs w:val="24"/>
        </w:rPr>
        <w:t xml:space="preserve">. </w:t>
      </w:r>
    </w:p>
    <w:p w:rsidR="00075344" w:rsidRPr="007C34B0" w:rsidRDefault="00075344" w:rsidP="000753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Times-Roman" w:hAnsi="Times-Roman" w:cs="Times-Roman"/>
          <w:sz w:val="24"/>
          <w:szCs w:val="24"/>
        </w:rPr>
        <w:t>No se quede en la administración: lea sobre</w:t>
      </w:r>
      <w:r w:rsidR="007C34B0">
        <w:rPr>
          <w:rFonts w:ascii="Times-Roman" w:hAnsi="Times-Roman" w:cs="Times-Roman"/>
          <w:sz w:val="24"/>
          <w:szCs w:val="24"/>
        </w:rPr>
        <w:t xml:space="preserve"> </w:t>
      </w:r>
      <w:r w:rsidRPr="007C34B0">
        <w:rPr>
          <w:rFonts w:ascii="Times-Roman" w:hAnsi="Times-Roman" w:cs="Times-Roman"/>
          <w:sz w:val="24"/>
          <w:szCs w:val="24"/>
        </w:rPr>
        <w:t>economía, sociología, filosofía, ciencia política, tecnología, etc.</w:t>
      </w:r>
    </w:p>
    <w:p w:rsidR="00075344" w:rsidRDefault="00075344" w:rsidP="000753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r w:rsidRPr="00075344">
        <w:rPr>
          <w:rFonts w:ascii="Times-Roman" w:hAnsi="Times-Roman" w:cs="Times-Roman"/>
          <w:sz w:val="24"/>
          <w:szCs w:val="24"/>
        </w:rPr>
        <w:t xml:space="preserve">Visite el campo de su investigación. </w:t>
      </w:r>
    </w:p>
    <w:p w:rsidR="00075344" w:rsidRPr="0060743C" w:rsidRDefault="00075344" w:rsidP="000753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Times-Roman" w:hAnsi="Times-Roman" w:cs="Times-Roman"/>
          <w:sz w:val="24"/>
          <w:szCs w:val="24"/>
        </w:rPr>
        <w:t>Observe el comportamiento de la gente y las</w:t>
      </w:r>
      <w:r w:rsidR="0060743C">
        <w:rPr>
          <w:rFonts w:ascii="Times-Roman" w:hAnsi="Times-Roman" w:cs="Times-Roman"/>
          <w:sz w:val="24"/>
          <w:szCs w:val="24"/>
        </w:rPr>
        <w:t xml:space="preserve"> </w:t>
      </w:r>
      <w:r w:rsidRPr="0060743C">
        <w:rPr>
          <w:rFonts w:ascii="Times-Roman" w:hAnsi="Times-Roman" w:cs="Times-Roman"/>
          <w:sz w:val="24"/>
          <w:szCs w:val="24"/>
        </w:rPr>
        <w:t xml:space="preserve">soluciones que dan a sus problemas. </w:t>
      </w:r>
    </w:p>
    <w:p w:rsidR="00075344" w:rsidRPr="00075344" w:rsidRDefault="00075344" w:rsidP="000753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75344">
        <w:rPr>
          <w:rFonts w:ascii="Times-Roman" w:hAnsi="Times-Roman" w:cs="Times-Roman"/>
          <w:sz w:val="24"/>
          <w:szCs w:val="24"/>
        </w:rPr>
        <w:t xml:space="preserve">Los hallazgos de von </w:t>
      </w:r>
      <w:proofErr w:type="spellStart"/>
      <w:r w:rsidRPr="00075344">
        <w:rPr>
          <w:rFonts w:ascii="Times-Roman" w:hAnsi="Times-Roman" w:cs="Times-Roman"/>
          <w:sz w:val="24"/>
          <w:szCs w:val="24"/>
        </w:rPr>
        <w:t>Hippel</w:t>
      </w:r>
      <w:proofErr w:type="spellEnd"/>
      <w:r w:rsidRPr="00075344">
        <w:rPr>
          <w:rFonts w:ascii="Times-Roman" w:hAnsi="Times-Roman" w:cs="Times-Roman"/>
          <w:sz w:val="24"/>
          <w:szCs w:val="24"/>
        </w:rPr>
        <w:t xml:space="preserve"> (1988) sobre las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75344">
        <w:rPr>
          <w:rFonts w:ascii="Times-Roman" w:hAnsi="Times-Roman" w:cs="Times-Roman"/>
          <w:sz w:val="24"/>
          <w:szCs w:val="24"/>
        </w:rPr>
        <w:t>fuentes de la innovación, que se encuentran con frecuencia en los usuarios, se</w:t>
      </w:r>
      <w:r w:rsidR="00B805CA">
        <w:rPr>
          <w:rFonts w:ascii="Times-Roman" w:hAnsi="Times-Roman" w:cs="Times-Roman"/>
          <w:sz w:val="24"/>
          <w:szCs w:val="24"/>
        </w:rPr>
        <w:t xml:space="preserve"> </w:t>
      </w:r>
      <w:bookmarkStart w:id="0" w:name="_GoBack"/>
      <w:bookmarkEnd w:id="0"/>
      <w:r w:rsidRPr="00075344">
        <w:rPr>
          <w:rFonts w:ascii="Times-Roman" w:hAnsi="Times-Roman" w:cs="Times-Roman"/>
          <w:sz w:val="24"/>
          <w:szCs w:val="24"/>
        </w:rPr>
        <w:t>aplican igualmente a la creación de nuevas teorías.</w:t>
      </w:r>
    </w:p>
    <w:p w:rsidR="00075344" w:rsidRPr="00D22AE9" w:rsidRDefault="00075344" w:rsidP="000753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proofErr w:type="spellStart"/>
      <w:r w:rsidRPr="00075344">
        <w:rPr>
          <w:rFonts w:ascii="Times-Roman" w:hAnsi="Times-Roman" w:cs="Times-Roman"/>
          <w:sz w:val="24"/>
          <w:szCs w:val="24"/>
        </w:rPr>
        <w:t>Dése</w:t>
      </w:r>
      <w:proofErr w:type="spellEnd"/>
      <w:r w:rsidRPr="00075344">
        <w:rPr>
          <w:rFonts w:ascii="Times-Roman" w:hAnsi="Times-Roman" w:cs="Times-Roman"/>
          <w:sz w:val="24"/>
          <w:szCs w:val="24"/>
        </w:rPr>
        <w:t xml:space="preserve"> tiempo. Es necesario dejar espacio a la mente para pensar. En palabras de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James Watson, uno de los descubridores del ADN, “es necesario estar levemente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desempleado si uno va a hacer algo significativo” (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Judson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 xml:space="preserve">, 1979, 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pá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 xml:space="preserve"> g. 20).</w:t>
      </w:r>
    </w:p>
    <w:p w:rsidR="00075344" w:rsidRPr="00D22AE9" w:rsidRDefault="00075344" w:rsidP="000753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r w:rsidRPr="00075344">
        <w:rPr>
          <w:rFonts w:ascii="Times-Roman" w:hAnsi="Times-Roman" w:cs="Times-Roman"/>
          <w:sz w:val="24"/>
          <w:szCs w:val="24"/>
        </w:rPr>
        <w:t>Póngase límites temporales. Esta recomendación contradice la anterior (como en el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 xml:space="preserve">proceso creativo, las cosas no son totalmente estructuradas...). </w:t>
      </w:r>
    </w:p>
    <w:p w:rsidR="00075344" w:rsidRPr="00D22AE9" w:rsidRDefault="00075344" w:rsidP="000753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75344">
        <w:rPr>
          <w:rFonts w:ascii="Times-Roman" w:hAnsi="Times-Roman" w:cs="Times-Roman"/>
          <w:sz w:val="24"/>
          <w:szCs w:val="24"/>
        </w:rPr>
        <w:t>Oblíguese a</w:t>
      </w:r>
      <w:r w:rsidR="00DB21B9">
        <w:rPr>
          <w:rFonts w:ascii="Times-Roman" w:hAnsi="Times-Roman" w:cs="Times-Roman"/>
          <w:sz w:val="24"/>
          <w:szCs w:val="24"/>
        </w:rPr>
        <w:t xml:space="preserve"> </w:t>
      </w:r>
      <w:r w:rsidRPr="00DB21B9">
        <w:rPr>
          <w:rFonts w:ascii="Times-Roman" w:hAnsi="Times-Roman" w:cs="Times-Roman"/>
          <w:sz w:val="24"/>
          <w:szCs w:val="24"/>
        </w:rPr>
        <w:t>presentar informes periódicos a sus colegas o clientes sobre la marcha de su</w:t>
      </w:r>
      <w:r w:rsidR="00DB21B9">
        <w:rPr>
          <w:rFonts w:ascii="Times-Roman" w:hAnsi="Times-Roman" w:cs="Times-Roman"/>
          <w:sz w:val="24"/>
          <w:szCs w:val="24"/>
        </w:rPr>
        <w:t xml:space="preserve"> </w:t>
      </w:r>
      <w:r w:rsidRPr="00DB21B9">
        <w:rPr>
          <w:rFonts w:ascii="Times-Roman" w:hAnsi="Times-Roman" w:cs="Times-Roman"/>
          <w:sz w:val="24"/>
          <w:szCs w:val="24"/>
        </w:rPr>
        <w:t xml:space="preserve">investigación. Una módica dosis de </w:t>
      </w:r>
      <w:r w:rsidRPr="00DB21B9">
        <w:rPr>
          <w:rFonts w:ascii="Times-Italic" w:hAnsi="Times-Italic" w:cs="Times-Italic"/>
          <w:i/>
          <w:iCs/>
          <w:sz w:val="24"/>
          <w:szCs w:val="24"/>
        </w:rPr>
        <w:t xml:space="preserve">stress </w:t>
      </w:r>
      <w:r w:rsidRPr="00DB21B9">
        <w:rPr>
          <w:rFonts w:ascii="Times-Roman" w:hAnsi="Times-Roman" w:cs="Times-Roman"/>
          <w:sz w:val="24"/>
          <w:szCs w:val="24"/>
        </w:rPr>
        <w:t>agiliza el pensamiento.</w:t>
      </w:r>
      <w:r w:rsidRPr="00D22AE9">
        <w:rPr>
          <w:rFonts w:ascii="A" w:hAnsi="A" w:cs="A"/>
          <w:sz w:val="2"/>
          <w:szCs w:val="2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Escriba mucho y cada tanto reparta entre sus colegas borradores de sus ideas, para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que las critiquen y mejoren.</w:t>
      </w:r>
    </w:p>
    <w:p w:rsidR="00075344" w:rsidRPr="00D22AE9" w:rsidRDefault="00075344" w:rsidP="000753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r w:rsidRPr="00075344">
        <w:rPr>
          <w:rFonts w:ascii="Times-Roman" w:hAnsi="Times-Roman" w:cs="Times-Roman"/>
          <w:sz w:val="24"/>
          <w:szCs w:val="24"/>
        </w:rPr>
        <w:t>No se amilane ante el desorden de sus ideas iniciales. El proceso de lanzar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conjeturas suele ser caótico. Si teorizar es establecer conexiones, en algún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momento las cosas debieron estar desconectadas.</w:t>
      </w:r>
    </w:p>
    <w:p w:rsidR="00075344" w:rsidRPr="00D22AE9" w:rsidRDefault="00075344" w:rsidP="000753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r w:rsidRPr="00075344">
        <w:rPr>
          <w:rFonts w:ascii="Times-Roman" w:hAnsi="Times-Roman" w:cs="Times-Roman"/>
          <w:sz w:val="24"/>
          <w:szCs w:val="24"/>
        </w:rPr>
        <w:t>Trabaje en equipo (</w:t>
      </w:r>
      <w:proofErr w:type="spellStart"/>
      <w:r w:rsidRPr="00075344">
        <w:rPr>
          <w:rFonts w:ascii="Times-Roman" w:hAnsi="Times-Roman" w:cs="Times-Roman"/>
          <w:sz w:val="24"/>
          <w:szCs w:val="24"/>
        </w:rPr>
        <w:t>Weick</w:t>
      </w:r>
      <w:proofErr w:type="spellEnd"/>
      <w:r w:rsidRPr="00075344">
        <w:rPr>
          <w:rFonts w:ascii="Times-Roman" w:hAnsi="Times-Roman" w:cs="Times-Roman"/>
          <w:sz w:val="24"/>
          <w:szCs w:val="24"/>
        </w:rPr>
        <w:t>, 1989). Salvo en las artes y tal vez en algunos desarrollos</w:t>
      </w:r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>científicos muy avanzados, la era del genio individual ya pasó.</w:t>
      </w:r>
    </w:p>
    <w:p w:rsidR="00A52957" w:rsidRPr="00D22AE9" w:rsidRDefault="00075344" w:rsidP="00D22A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75344">
        <w:rPr>
          <w:rFonts w:ascii="A" w:hAnsi="A" w:cs="A"/>
          <w:sz w:val="2"/>
          <w:szCs w:val="2"/>
        </w:rPr>
        <w:t xml:space="preserve">_ </w:t>
      </w:r>
      <w:r w:rsidRPr="00075344">
        <w:rPr>
          <w:rFonts w:ascii="Times-Roman" w:hAnsi="Times-Roman" w:cs="Times-Roman"/>
          <w:sz w:val="24"/>
          <w:szCs w:val="24"/>
        </w:rPr>
        <w:t xml:space="preserve">Lea trabajos sobre la creación de teorías, como los citados en este artículo: </w:t>
      </w:r>
      <w:proofErr w:type="spellStart"/>
      <w:proofErr w:type="gramStart"/>
      <w:r w:rsidRPr="00075344">
        <w:rPr>
          <w:rFonts w:ascii="Times-Roman" w:hAnsi="Times-Roman" w:cs="Times-Roman"/>
          <w:sz w:val="24"/>
          <w:szCs w:val="24"/>
        </w:rPr>
        <w:t>Weick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>(</w:t>
      </w:r>
      <w:proofErr w:type="gramEnd"/>
      <w:r w:rsidRPr="00D22AE9">
        <w:rPr>
          <w:rFonts w:ascii="Times-Roman" w:hAnsi="Times-Roman" w:cs="Times-Roman"/>
          <w:sz w:val="24"/>
          <w:szCs w:val="24"/>
        </w:rPr>
        <w:t xml:space="preserve">1989, 1995 a y b), 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Mintzberg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 xml:space="preserve"> (2005), 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Eisenhardt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 xml:space="preserve"> (1989), 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Whetten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 xml:space="preserve"> (1989), 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Schank</w:t>
      </w:r>
      <w:proofErr w:type="spellEnd"/>
      <w:r w:rsidR="00D22AE9">
        <w:rPr>
          <w:rFonts w:ascii="Times-Roman" w:hAnsi="Times-Roman" w:cs="Times-Roman"/>
          <w:sz w:val="24"/>
          <w:szCs w:val="24"/>
        </w:rPr>
        <w:t xml:space="preserve"> </w:t>
      </w:r>
      <w:r w:rsidRPr="00D22AE9">
        <w:rPr>
          <w:rFonts w:ascii="Times-Roman" w:hAnsi="Times-Roman" w:cs="Times-Roman"/>
          <w:sz w:val="24"/>
          <w:szCs w:val="24"/>
        </w:rPr>
        <w:t xml:space="preserve">(1988), </w:t>
      </w:r>
      <w:proofErr w:type="spellStart"/>
      <w:r w:rsidRPr="00D22AE9">
        <w:rPr>
          <w:rFonts w:ascii="Times-Roman" w:hAnsi="Times-Roman" w:cs="Times-Roman"/>
          <w:sz w:val="24"/>
          <w:szCs w:val="24"/>
        </w:rPr>
        <w:t>DiMaggio</w:t>
      </w:r>
      <w:proofErr w:type="spellEnd"/>
      <w:r w:rsidRPr="00D22AE9">
        <w:rPr>
          <w:rFonts w:ascii="Times-Roman" w:hAnsi="Times-Roman" w:cs="Times-Roman"/>
          <w:sz w:val="24"/>
          <w:szCs w:val="24"/>
        </w:rPr>
        <w:t xml:space="preserve"> (1995), etc.</w:t>
      </w:r>
    </w:p>
    <w:sectPr w:rsidR="00A52957" w:rsidRPr="00D22AE9" w:rsidSect="00075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69"/>
    <w:multiLevelType w:val="hybridMultilevel"/>
    <w:tmpl w:val="58EE0F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70A"/>
    <w:multiLevelType w:val="hybridMultilevel"/>
    <w:tmpl w:val="3892B5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F015E"/>
    <w:multiLevelType w:val="hybridMultilevel"/>
    <w:tmpl w:val="4B300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1ADB"/>
    <w:multiLevelType w:val="hybridMultilevel"/>
    <w:tmpl w:val="DB3AE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4"/>
    <w:rsid w:val="00075344"/>
    <w:rsid w:val="0060743C"/>
    <w:rsid w:val="007C34B0"/>
    <w:rsid w:val="00947896"/>
    <w:rsid w:val="00A52957"/>
    <w:rsid w:val="00B805CA"/>
    <w:rsid w:val="00D22AE9"/>
    <w:rsid w:val="00D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9573-080F-493B-9F25-6F4A81E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2018-05-24T05:51:00Z</dcterms:created>
  <dcterms:modified xsi:type="dcterms:W3CDTF">2018-05-24T06:05:00Z</dcterms:modified>
</cp:coreProperties>
</file>