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54" w:rsidRDefault="007E594C" w:rsidP="007E594C">
      <w:pPr>
        <w:jc w:val="center"/>
        <w:rPr>
          <w:b/>
          <w:sz w:val="24"/>
        </w:rPr>
      </w:pPr>
      <w:r w:rsidRPr="007E594C">
        <w:rPr>
          <w:b/>
          <w:sz w:val="24"/>
        </w:rPr>
        <w:t>CARACTERÍSTICAS:</w:t>
      </w:r>
    </w:p>
    <w:p w:rsidR="00052D55" w:rsidRPr="00052D55" w:rsidRDefault="00052D55" w:rsidP="00052D55">
      <w:pPr>
        <w:jc w:val="both"/>
        <w:rPr>
          <w:sz w:val="24"/>
        </w:rPr>
      </w:pPr>
      <w:bookmarkStart w:id="0" w:name="_GoBack"/>
      <w:r w:rsidRPr="00052D55">
        <w:rPr>
          <w:sz w:val="24"/>
        </w:rPr>
        <w:t xml:space="preserve">Las características propias de cada tipo de onda no solo </w:t>
      </w:r>
      <w:proofErr w:type="gramStart"/>
      <w:r w:rsidRPr="00052D55">
        <w:rPr>
          <w:sz w:val="24"/>
        </w:rPr>
        <w:t>es</w:t>
      </w:r>
      <w:proofErr w:type="gramEnd"/>
      <w:r w:rsidRPr="00052D55">
        <w:rPr>
          <w:sz w:val="24"/>
        </w:rPr>
        <w:t xml:space="preserve"> su longitud de onda, sino también su frecuencia y energía. Las ondas con mayor longitud de onda tienen menor frecuencia y viceversa.</w:t>
      </w:r>
    </w:p>
    <w:bookmarkEnd w:id="0"/>
    <w:p w:rsidR="007E594C" w:rsidRPr="007E594C" w:rsidRDefault="007E594C" w:rsidP="007E594C">
      <w:pPr>
        <w:jc w:val="center"/>
        <w:rPr>
          <w:b/>
          <w:sz w:val="24"/>
        </w:rPr>
      </w:pPr>
      <w:r w:rsidRPr="007E594C">
        <w:rPr>
          <w:b/>
          <w:sz w:val="24"/>
        </w:rPr>
        <w:t>Rango de frecuencias</w:t>
      </w:r>
    </w:p>
    <w:p w:rsidR="007E594C" w:rsidRPr="007E594C" w:rsidRDefault="007E594C" w:rsidP="007E594C">
      <w:pPr>
        <w:jc w:val="both"/>
        <w:rPr>
          <w:sz w:val="24"/>
        </w:rPr>
      </w:pPr>
      <w:r w:rsidRPr="007E594C">
        <w:rPr>
          <w:sz w:val="24"/>
        </w:rPr>
        <w:t>Las ondas electromagnéticas abarcan un amplio rango de frecuencias (y, correspondientemente, de longitudes de onda). Este rango de frecuencias y longitudes de onda es denominado espectro electromagnético.</w:t>
      </w:r>
    </w:p>
    <w:p w:rsidR="007E594C" w:rsidRDefault="007E594C" w:rsidP="007E594C">
      <w:pPr>
        <w:jc w:val="both"/>
        <w:rPr>
          <w:sz w:val="24"/>
        </w:rPr>
      </w:pPr>
      <w:r w:rsidRPr="007E594C">
        <w:rPr>
          <w:sz w:val="24"/>
        </w:rPr>
        <w:t>Referido a un objeto se denomina espectro electromagnético a la radiación electromagnética que emite o absorbe una sustancia. Dicha radiación sirve para identificar la sustancia. Los espectros se pueden observar mediante espectroscopio que permitir observar el espectro y realizar medidas como la longitud de onda, la frecuencia y la intensidad de la radiación.</w:t>
      </w:r>
    </w:p>
    <w:p w:rsidR="007E594C" w:rsidRDefault="007E594C" w:rsidP="007E594C">
      <w:pPr>
        <w:jc w:val="both"/>
        <w:rPr>
          <w:sz w:val="24"/>
        </w:rPr>
      </w:pPr>
    </w:p>
    <w:p w:rsidR="007E594C" w:rsidRPr="007E594C" w:rsidRDefault="007E594C" w:rsidP="007E594C">
      <w:pPr>
        <w:jc w:val="center"/>
        <w:rPr>
          <w:b/>
          <w:sz w:val="24"/>
        </w:rPr>
      </w:pPr>
      <w:r w:rsidRPr="007E594C">
        <w:rPr>
          <w:b/>
          <w:sz w:val="24"/>
        </w:rPr>
        <w:t>RANGO VISIBLE</w:t>
      </w:r>
    </w:p>
    <w:p w:rsidR="007E594C" w:rsidRPr="007E594C" w:rsidRDefault="007E594C" w:rsidP="007E594C">
      <w:pPr>
        <w:jc w:val="both"/>
        <w:rPr>
          <w:sz w:val="24"/>
        </w:rPr>
      </w:pPr>
      <w:r w:rsidRPr="007E594C">
        <w:rPr>
          <w:sz w:val="24"/>
        </w:rPr>
        <w:t xml:space="preserve">La parte del espectro más familiar a los seres humanos es probablemente la luz, la porción visible del espectro electromagnético. La luz se </w:t>
      </w:r>
      <w:r>
        <w:rPr>
          <w:sz w:val="24"/>
        </w:rPr>
        <w:t xml:space="preserve">ubica aproximadamente entre las </w:t>
      </w:r>
      <w:r w:rsidR="00E21B1C" w:rsidRPr="007E594C">
        <w:rPr>
          <w:sz w:val="24"/>
        </w:rPr>
        <w:t>frecuencias</w:t>
      </w:r>
      <w:r w:rsidRPr="007E594C">
        <w:rPr>
          <w:sz w:val="24"/>
        </w:rPr>
        <w:t xml:space="preserve"> de 7,5*1014 Hz y 3,8*1014 Hz, correspondientes a longitudes de onda desde cerca de 400 </w:t>
      </w:r>
      <w:proofErr w:type="spellStart"/>
      <w:r w:rsidRPr="007E594C">
        <w:rPr>
          <w:sz w:val="24"/>
        </w:rPr>
        <w:t>nm</w:t>
      </w:r>
      <w:proofErr w:type="spellEnd"/>
      <w:r w:rsidRPr="007E594C">
        <w:rPr>
          <w:sz w:val="24"/>
        </w:rPr>
        <w:t xml:space="preserve"> (violeta/azul) a 800 </w:t>
      </w:r>
      <w:proofErr w:type="spellStart"/>
      <w:r w:rsidRPr="007E594C">
        <w:rPr>
          <w:sz w:val="24"/>
        </w:rPr>
        <w:t>nm</w:t>
      </w:r>
      <w:proofErr w:type="spellEnd"/>
      <w:r w:rsidRPr="007E594C">
        <w:rPr>
          <w:sz w:val="24"/>
        </w:rPr>
        <w:t xml:space="preserve"> (rojo).</w:t>
      </w:r>
    </w:p>
    <w:p w:rsidR="007E594C" w:rsidRPr="007E594C" w:rsidRDefault="007E594C" w:rsidP="007E594C">
      <w:pPr>
        <w:rPr>
          <w:sz w:val="24"/>
        </w:rPr>
      </w:pPr>
    </w:p>
    <w:p w:rsidR="007E594C" w:rsidRPr="007E594C" w:rsidRDefault="007E594C" w:rsidP="007E594C">
      <w:pPr>
        <w:jc w:val="center"/>
        <w:rPr>
          <w:b/>
          <w:sz w:val="24"/>
        </w:rPr>
      </w:pPr>
      <w:r w:rsidRPr="007E594C">
        <w:rPr>
          <w:b/>
          <w:sz w:val="24"/>
        </w:rPr>
        <w:t>RANGO NO VISIBLE</w:t>
      </w:r>
    </w:p>
    <w:p w:rsidR="007E594C" w:rsidRPr="007E594C" w:rsidRDefault="007E594C" w:rsidP="007E594C">
      <w:pPr>
        <w:jc w:val="both"/>
        <w:rPr>
          <w:sz w:val="24"/>
        </w:rPr>
      </w:pPr>
      <w:r w:rsidRPr="007E594C">
        <w:rPr>
          <w:sz w:val="24"/>
        </w:rPr>
        <w:t xml:space="preserve">Normalmente los cuerpos </w:t>
      </w:r>
      <w:r w:rsidR="00E21B1C" w:rsidRPr="007E594C">
        <w:rPr>
          <w:sz w:val="24"/>
        </w:rPr>
        <w:t>están</w:t>
      </w:r>
      <w:r w:rsidRPr="007E594C">
        <w:rPr>
          <w:sz w:val="24"/>
        </w:rPr>
        <w:t xml:space="preserve"> expuestos a otras regiones del espectro electromagnético, incluyendo los campos de la red de distribución eléctrica CA (Corriente Alterna), a 50/60 Hz, Rayos X / Radiación Roentgen, Ultravioleta (en las frecuencias más altas de la luz visible), Infrarrojo (en las frecuencias más bajas de la luz visible) y muchas otras. Radio es el término utilizado para la porción del espectro electromagnético en la cual las ondas pueden ser transmitidas aplicando corriente alterna a una antena. Esto abarca el rango de 3 Hz a 300 GHz, pero normalmente el término se reserva para las frecuencias inferiores a 1 GHz.</w:t>
      </w:r>
    </w:p>
    <w:p w:rsidR="007E594C" w:rsidRDefault="007E594C"/>
    <w:sectPr w:rsidR="007E59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4C"/>
    <w:rsid w:val="00052D55"/>
    <w:rsid w:val="007E594C"/>
    <w:rsid w:val="009F4C54"/>
    <w:rsid w:val="00E2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14A27-ED27-4A3B-85DB-304D5B1B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2018-07-28T23:42:00Z</dcterms:created>
  <dcterms:modified xsi:type="dcterms:W3CDTF">2018-07-29T00:09:00Z</dcterms:modified>
</cp:coreProperties>
</file>