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B8B" w:rsidRDefault="00820B8B" w:rsidP="00820B8B">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Articulo 9. Estructura.</w:t>
      </w:r>
    </w:p>
    <w:p w:rsidR="00820B8B" w:rsidRDefault="00820B8B" w:rsidP="00820B8B">
      <w:pPr>
        <w:pStyle w:val="Prrafodelista"/>
        <w:numPr>
          <w:ilvl w:val="0"/>
          <w:numId w:val="1"/>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Las modalidades del bachillerato serán las siguientes:</w:t>
      </w:r>
    </w:p>
    <w:p w:rsidR="00820B8B" w:rsidRDefault="00820B8B" w:rsidP="00820B8B">
      <w:pPr>
        <w:pStyle w:val="Prrafodelista"/>
        <w:numPr>
          <w:ilvl w:val="0"/>
          <w:numId w:val="2"/>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Artes</w:t>
      </w:r>
    </w:p>
    <w:p w:rsidR="00820B8B" w:rsidRDefault="00820B8B" w:rsidP="00820B8B">
      <w:pPr>
        <w:pStyle w:val="Prrafodelista"/>
        <w:numPr>
          <w:ilvl w:val="0"/>
          <w:numId w:val="2"/>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Ciencias y tecnología</w:t>
      </w:r>
    </w:p>
    <w:p w:rsidR="00820B8B" w:rsidRDefault="00820B8B" w:rsidP="00820B8B">
      <w:pPr>
        <w:pStyle w:val="Prrafodelista"/>
        <w:numPr>
          <w:ilvl w:val="0"/>
          <w:numId w:val="2"/>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Humanidades y ciencias sociales.</w:t>
      </w:r>
    </w:p>
    <w:p w:rsidR="00820B8B" w:rsidRDefault="00820B8B" w:rsidP="00820B8B">
      <w:pPr>
        <w:pStyle w:val="Prrafodelista"/>
        <w:numPr>
          <w:ilvl w:val="0"/>
          <w:numId w:val="1"/>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La modalidad de artes se organizara en dos vías, referidas, una de ellas a artes plásticas, diseño e imagen y la otra a artes escénicas, música y danza</w:t>
      </w:r>
    </w:p>
    <w:p w:rsidR="00820B8B" w:rsidRDefault="00820B8B" w:rsidP="00820B8B">
      <w:pPr>
        <w:pStyle w:val="Prrafodelista"/>
        <w:numPr>
          <w:ilvl w:val="0"/>
          <w:numId w:val="1"/>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Las modalidades de ciencias y tecnología y de humanidades y ciencias sociales tendrán una estructura única. No obstante, dentro de cada una de ellas, de acuerdo con lo que a tal efecto establezca por orden la consejería competente en materia de educación, los centros podrán organizar bloques de materias, fijando en el conjunto de los dos cursos un máximo de tres materias por bloque elegidas de entre las que configuran la modalidad respectiva.</w:t>
      </w:r>
    </w:p>
    <w:p w:rsidR="00820B8B" w:rsidRDefault="00820B8B" w:rsidP="00820B8B">
      <w:pPr>
        <w:pStyle w:val="Prrafodelista"/>
        <w:numPr>
          <w:ilvl w:val="0"/>
          <w:numId w:val="1"/>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Los centros docentes que impartan Bachillerato, con la excepción de las escuelas de arte, ofertaran, al menos, dos modalidades del mismo. A estos efectos, ofrecerán la totalidad de las materias, de dicha modalidades y, en su caso, de las vías. Solo se podrá limitar la elección de materias por parte del alumnado cuando haya un número insuficiente de ellos, según criterios objetivos establecidos para la planificación educativa por la consejería competente en materia de educación. Cuando la oferta de materias en un centro quede limitada por razones organizativas, los alumnos y las alumnas podrán cursar dichas materias mediante la modalidad de educación a distancia o en otros centros escolares, en la forma que establezca a tal efecto la consejería competente en materia de educación.</w:t>
      </w:r>
    </w:p>
    <w:p w:rsidR="00820B8B" w:rsidRDefault="00820B8B" w:rsidP="00820B8B">
      <w:pPr>
        <w:pStyle w:val="Prrafodelista"/>
        <w:numPr>
          <w:ilvl w:val="0"/>
          <w:numId w:val="1"/>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Cuando la oferta de vías de la modalidad de artes en un mismo centro que limitada por razones organizativas, lo previsto en el apartado anterior debe entenderse aplicable a las materias que integran la vía ofertada.</w:t>
      </w:r>
    </w:p>
    <w:p w:rsidR="00820B8B" w:rsidRDefault="00820B8B" w:rsidP="00820B8B">
      <w:pPr>
        <w:pStyle w:val="Prrafodelista"/>
        <w:numPr>
          <w:ilvl w:val="0"/>
          <w:numId w:val="1"/>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El bachillerato se organizara en materias comunes a todo el alumnado de la etapa; en materias de modalidad que conforman el núcleo central sobre el que se articulan las enseñanzas; y en materias optativas, que complementan su formación.</w:t>
      </w:r>
    </w:p>
    <w:p w:rsidR="00820B8B" w:rsidRDefault="00820B8B" w:rsidP="00820B8B">
      <w:pPr>
        <w:pStyle w:val="Prrafodelista"/>
        <w:numPr>
          <w:ilvl w:val="0"/>
          <w:numId w:val="1"/>
        </w:numPr>
        <w:autoSpaceDE w:val="0"/>
        <w:autoSpaceDN w:val="0"/>
        <w:adjustRightInd w:val="0"/>
        <w:spacing w:after="0" w:line="240" w:lineRule="auto"/>
        <w:rPr>
          <w:rFonts w:ascii="Comic Sans MS" w:hAnsi="Comic Sans MS" w:cs="UniversLTStd-Obl"/>
          <w:iCs/>
          <w:sz w:val="19"/>
          <w:szCs w:val="19"/>
        </w:rPr>
      </w:pPr>
      <w:r>
        <w:rPr>
          <w:rFonts w:ascii="Comic Sans MS" w:hAnsi="Comic Sans MS" w:cs="UniversLTStd-Obl"/>
          <w:iCs/>
          <w:sz w:val="19"/>
          <w:szCs w:val="19"/>
        </w:rPr>
        <w:t>La consejería competente en materia de educación establecerá las condiciones en las que un alumno o alumna que haya cursado el primer curso de bachillerato en una determinada modalidad puede pasar al segundo curso en una modalidad distinta.</w:t>
      </w:r>
    </w:p>
    <w:p w:rsidR="00496C1D" w:rsidRDefault="00496C1D"/>
    <w:sectPr w:rsidR="00496C1D" w:rsidSect="00496C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UniversLT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2C22"/>
    <w:multiLevelType w:val="hybridMultilevel"/>
    <w:tmpl w:val="51D275C4"/>
    <w:lvl w:ilvl="0" w:tplc="8CFC4480">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7B245589"/>
    <w:multiLevelType w:val="hybridMultilevel"/>
    <w:tmpl w:val="C9C06620"/>
    <w:lvl w:ilvl="0" w:tplc="4D38D82C">
      <w:start w:val="1"/>
      <w:numFmt w:val="decimal"/>
      <w:lvlText w:val="%1."/>
      <w:lvlJc w:val="left"/>
      <w:pPr>
        <w:ind w:left="720" w:hanging="360"/>
      </w:pPr>
      <w:rPr>
        <w:rFonts w:ascii="UniversLTStd" w:hAnsi="UniversLTStd" w:cs="UniversLTStd" w:hint="default"/>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08"/>
  <w:hyphenationZone w:val="425"/>
  <w:characterSpacingControl w:val="doNotCompress"/>
  <w:compat/>
  <w:rsids>
    <w:rsidRoot w:val="00820B8B"/>
    <w:rsid w:val="0000049B"/>
    <w:rsid w:val="00000BD2"/>
    <w:rsid w:val="00000F62"/>
    <w:rsid w:val="00001253"/>
    <w:rsid w:val="00002B9A"/>
    <w:rsid w:val="00005CCE"/>
    <w:rsid w:val="000074A8"/>
    <w:rsid w:val="00011AEB"/>
    <w:rsid w:val="0001421F"/>
    <w:rsid w:val="0002041B"/>
    <w:rsid w:val="0002338C"/>
    <w:rsid w:val="000319DD"/>
    <w:rsid w:val="00031EE4"/>
    <w:rsid w:val="00033BAF"/>
    <w:rsid w:val="00041390"/>
    <w:rsid w:val="00041F9C"/>
    <w:rsid w:val="000420D7"/>
    <w:rsid w:val="000426B2"/>
    <w:rsid w:val="000569BD"/>
    <w:rsid w:val="00060999"/>
    <w:rsid w:val="00061050"/>
    <w:rsid w:val="00071003"/>
    <w:rsid w:val="00076648"/>
    <w:rsid w:val="000771EA"/>
    <w:rsid w:val="00080F33"/>
    <w:rsid w:val="000852CF"/>
    <w:rsid w:val="000866BE"/>
    <w:rsid w:val="00087AFF"/>
    <w:rsid w:val="00091A10"/>
    <w:rsid w:val="000943AF"/>
    <w:rsid w:val="000A00E9"/>
    <w:rsid w:val="000A1FAE"/>
    <w:rsid w:val="000A337B"/>
    <w:rsid w:val="000A46AE"/>
    <w:rsid w:val="000A61B7"/>
    <w:rsid w:val="000A7002"/>
    <w:rsid w:val="000B2A27"/>
    <w:rsid w:val="000B3605"/>
    <w:rsid w:val="000B7976"/>
    <w:rsid w:val="000C3A08"/>
    <w:rsid w:val="000C3D06"/>
    <w:rsid w:val="000C41AA"/>
    <w:rsid w:val="000C6100"/>
    <w:rsid w:val="000C6795"/>
    <w:rsid w:val="000D245E"/>
    <w:rsid w:val="000D3377"/>
    <w:rsid w:val="000D6251"/>
    <w:rsid w:val="000E06DD"/>
    <w:rsid w:val="000E0E83"/>
    <w:rsid w:val="000E35B2"/>
    <w:rsid w:val="000F0F47"/>
    <w:rsid w:val="000F1EA3"/>
    <w:rsid w:val="000F53A4"/>
    <w:rsid w:val="000F7FDB"/>
    <w:rsid w:val="00101865"/>
    <w:rsid w:val="00101AC9"/>
    <w:rsid w:val="00104094"/>
    <w:rsid w:val="001046DF"/>
    <w:rsid w:val="00104F5C"/>
    <w:rsid w:val="00106563"/>
    <w:rsid w:val="001135C0"/>
    <w:rsid w:val="00114573"/>
    <w:rsid w:val="0012292D"/>
    <w:rsid w:val="00123806"/>
    <w:rsid w:val="00124A8D"/>
    <w:rsid w:val="001250BF"/>
    <w:rsid w:val="00132728"/>
    <w:rsid w:val="00143D2A"/>
    <w:rsid w:val="00150B15"/>
    <w:rsid w:val="0015137F"/>
    <w:rsid w:val="00152ADB"/>
    <w:rsid w:val="001614AF"/>
    <w:rsid w:val="001644E7"/>
    <w:rsid w:val="0017172A"/>
    <w:rsid w:val="00174B66"/>
    <w:rsid w:val="00175E4A"/>
    <w:rsid w:val="00187CBD"/>
    <w:rsid w:val="001907CF"/>
    <w:rsid w:val="00191F9C"/>
    <w:rsid w:val="001920E4"/>
    <w:rsid w:val="00192769"/>
    <w:rsid w:val="00196D85"/>
    <w:rsid w:val="00196DB8"/>
    <w:rsid w:val="001A3567"/>
    <w:rsid w:val="001A5312"/>
    <w:rsid w:val="001B0659"/>
    <w:rsid w:val="001B0BAD"/>
    <w:rsid w:val="001B11B9"/>
    <w:rsid w:val="001B377B"/>
    <w:rsid w:val="001B46D5"/>
    <w:rsid w:val="001B7715"/>
    <w:rsid w:val="001C08B4"/>
    <w:rsid w:val="001C2665"/>
    <w:rsid w:val="001C6E76"/>
    <w:rsid w:val="001D1035"/>
    <w:rsid w:val="001D13E1"/>
    <w:rsid w:val="001D32C9"/>
    <w:rsid w:val="001D43B1"/>
    <w:rsid w:val="001D5007"/>
    <w:rsid w:val="001E0FF4"/>
    <w:rsid w:val="001E6DA7"/>
    <w:rsid w:val="001E6F40"/>
    <w:rsid w:val="001F0CBB"/>
    <w:rsid w:val="0020043A"/>
    <w:rsid w:val="002249DA"/>
    <w:rsid w:val="00230805"/>
    <w:rsid w:val="00231D2B"/>
    <w:rsid w:val="00233F86"/>
    <w:rsid w:val="0023764C"/>
    <w:rsid w:val="00237C2B"/>
    <w:rsid w:val="00237F80"/>
    <w:rsid w:val="00243078"/>
    <w:rsid w:val="00245C22"/>
    <w:rsid w:val="002514E0"/>
    <w:rsid w:val="002546A3"/>
    <w:rsid w:val="00271BB8"/>
    <w:rsid w:val="00272E0A"/>
    <w:rsid w:val="002762EF"/>
    <w:rsid w:val="002826C2"/>
    <w:rsid w:val="00285B6F"/>
    <w:rsid w:val="00286899"/>
    <w:rsid w:val="002915A5"/>
    <w:rsid w:val="00295FD3"/>
    <w:rsid w:val="002A1840"/>
    <w:rsid w:val="002A2B04"/>
    <w:rsid w:val="002A6B1E"/>
    <w:rsid w:val="002A6E89"/>
    <w:rsid w:val="002A77D5"/>
    <w:rsid w:val="002B72A7"/>
    <w:rsid w:val="002B7CE4"/>
    <w:rsid w:val="002C2C31"/>
    <w:rsid w:val="002C2D1C"/>
    <w:rsid w:val="002C3D9C"/>
    <w:rsid w:val="002D05A7"/>
    <w:rsid w:val="002D134E"/>
    <w:rsid w:val="002D27EB"/>
    <w:rsid w:val="002D6D3A"/>
    <w:rsid w:val="002D7C9C"/>
    <w:rsid w:val="002E554A"/>
    <w:rsid w:val="002E7A06"/>
    <w:rsid w:val="002F0B32"/>
    <w:rsid w:val="002F29C8"/>
    <w:rsid w:val="00312ACB"/>
    <w:rsid w:val="0031365C"/>
    <w:rsid w:val="00321C27"/>
    <w:rsid w:val="0032702B"/>
    <w:rsid w:val="00336B12"/>
    <w:rsid w:val="00337E5E"/>
    <w:rsid w:val="00343E9A"/>
    <w:rsid w:val="00346459"/>
    <w:rsid w:val="003465A0"/>
    <w:rsid w:val="00347D86"/>
    <w:rsid w:val="00347EDB"/>
    <w:rsid w:val="00350745"/>
    <w:rsid w:val="003512CE"/>
    <w:rsid w:val="00353B91"/>
    <w:rsid w:val="003554DC"/>
    <w:rsid w:val="00381A89"/>
    <w:rsid w:val="00384CC0"/>
    <w:rsid w:val="00386A6A"/>
    <w:rsid w:val="00390F5B"/>
    <w:rsid w:val="00393971"/>
    <w:rsid w:val="003A5FDC"/>
    <w:rsid w:val="003A66C0"/>
    <w:rsid w:val="003A6A1B"/>
    <w:rsid w:val="003B2FFF"/>
    <w:rsid w:val="003B4B73"/>
    <w:rsid w:val="003C1C1B"/>
    <w:rsid w:val="003C2E64"/>
    <w:rsid w:val="003C32CF"/>
    <w:rsid w:val="003C77D0"/>
    <w:rsid w:val="003C7D78"/>
    <w:rsid w:val="003D021C"/>
    <w:rsid w:val="003D1BD0"/>
    <w:rsid w:val="003D4CF4"/>
    <w:rsid w:val="003D6114"/>
    <w:rsid w:val="003D7772"/>
    <w:rsid w:val="003E5D03"/>
    <w:rsid w:val="003F00CD"/>
    <w:rsid w:val="003F2B2C"/>
    <w:rsid w:val="003F5EF2"/>
    <w:rsid w:val="003F603B"/>
    <w:rsid w:val="0040197E"/>
    <w:rsid w:val="00402358"/>
    <w:rsid w:val="00402E15"/>
    <w:rsid w:val="00412506"/>
    <w:rsid w:val="00422C84"/>
    <w:rsid w:val="00425514"/>
    <w:rsid w:val="004256DA"/>
    <w:rsid w:val="0042706F"/>
    <w:rsid w:val="004277CD"/>
    <w:rsid w:val="004304A2"/>
    <w:rsid w:val="0043272C"/>
    <w:rsid w:val="00434F5B"/>
    <w:rsid w:val="00436271"/>
    <w:rsid w:val="00436A08"/>
    <w:rsid w:val="00437EE1"/>
    <w:rsid w:val="004473E0"/>
    <w:rsid w:val="00447420"/>
    <w:rsid w:val="00447DB9"/>
    <w:rsid w:val="00450990"/>
    <w:rsid w:val="00456246"/>
    <w:rsid w:val="0046186F"/>
    <w:rsid w:val="00462A99"/>
    <w:rsid w:val="004642BA"/>
    <w:rsid w:val="00466037"/>
    <w:rsid w:val="004712B6"/>
    <w:rsid w:val="004719E5"/>
    <w:rsid w:val="0047344B"/>
    <w:rsid w:val="0047527E"/>
    <w:rsid w:val="00475722"/>
    <w:rsid w:val="00482348"/>
    <w:rsid w:val="00484791"/>
    <w:rsid w:val="004871D5"/>
    <w:rsid w:val="00491D91"/>
    <w:rsid w:val="00495A8C"/>
    <w:rsid w:val="00496522"/>
    <w:rsid w:val="00496C1D"/>
    <w:rsid w:val="004A3E4C"/>
    <w:rsid w:val="004A7263"/>
    <w:rsid w:val="004C3D48"/>
    <w:rsid w:val="004D1FDC"/>
    <w:rsid w:val="004D2926"/>
    <w:rsid w:val="004D2E69"/>
    <w:rsid w:val="004D2EAE"/>
    <w:rsid w:val="004D5277"/>
    <w:rsid w:val="004D675E"/>
    <w:rsid w:val="004D6A4B"/>
    <w:rsid w:val="004D7070"/>
    <w:rsid w:val="004E5E4B"/>
    <w:rsid w:val="004E6AA6"/>
    <w:rsid w:val="004E77AA"/>
    <w:rsid w:val="004E7B5A"/>
    <w:rsid w:val="004F423C"/>
    <w:rsid w:val="004F65A3"/>
    <w:rsid w:val="004F6621"/>
    <w:rsid w:val="004F79AF"/>
    <w:rsid w:val="004F7A41"/>
    <w:rsid w:val="00504302"/>
    <w:rsid w:val="00507954"/>
    <w:rsid w:val="00511F48"/>
    <w:rsid w:val="00515E91"/>
    <w:rsid w:val="00521B46"/>
    <w:rsid w:val="0052470E"/>
    <w:rsid w:val="00527AAE"/>
    <w:rsid w:val="00535A88"/>
    <w:rsid w:val="00540912"/>
    <w:rsid w:val="00541244"/>
    <w:rsid w:val="0054240E"/>
    <w:rsid w:val="00547325"/>
    <w:rsid w:val="00551433"/>
    <w:rsid w:val="00561C4D"/>
    <w:rsid w:val="00561F04"/>
    <w:rsid w:val="00563CD1"/>
    <w:rsid w:val="00565866"/>
    <w:rsid w:val="005664EF"/>
    <w:rsid w:val="005759C6"/>
    <w:rsid w:val="00576891"/>
    <w:rsid w:val="005768A5"/>
    <w:rsid w:val="00576E3A"/>
    <w:rsid w:val="0057713A"/>
    <w:rsid w:val="00580A81"/>
    <w:rsid w:val="00581BAA"/>
    <w:rsid w:val="00582501"/>
    <w:rsid w:val="00584F00"/>
    <w:rsid w:val="00586C58"/>
    <w:rsid w:val="00593C8C"/>
    <w:rsid w:val="005A5687"/>
    <w:rsid w:val="005A6B0B"/>
    <w:rsid w:val="005B08B3"/>
    <w:rsid w:val="005B1009"/>
    <w:rsid w:val="005B5C3A"/>
    <w:rsid w:val="005C03D9"/>
    <w:rsid w:val="005C58A5"/>
    <w:rsid w:val="005C632B"/>
    <w:rsid w:val="005C786C"/>
    <w:rsid w:val="005D0634"/>
    <w:rsid w:val="005D5936"/>
    <w:rsid w:val="005E04D0"/>
    <w:rsid w:val="005E122A"/>
    <w:rsid w:val="005E3A3A"/>
    <w:rsid w:val="005E5F3C"/>
    <w:rsid w:val="005F0725"/>
    <w:rsid w:val="005F1FC0"/>
    <w:rsid w:val="005F29E6"/>
    <w:rsid w:val="005F3831"/>
    <w:rsid w:val="005F4409"/>
    <w:rsid w:val="006012A9"/>
    <w:rsid w:val="00602ABE"/>
    <w:rsid w:val="00603E2A"/>
    <w:rsid w:val="00604748"/>
    <w:rsid w:val="006161A6"/>
    <w:rsid w:val="00620B23"/>
    <w:rsid w:val="0062461C"/>
    <w:rsid w:val="00625382"/>
    <w:rsid w:val="00626BFF"/>
    <w:rsid w:val="00630757"/>
    <w:rsid w:val="00635890"/>
    <w:rsid w:val="00636745"/>
    <w:rsid w:val="00636AAA"/>
    <w:rsid w:val="00636C07"/>
    <w:rsid w:val="00642AF4"/>
    <w:rsid w:val="00652816"/>
    <w:rsid w:val="00652F61"/>
    <w:rsid w:val="0065483D"/>
    <w:rsid w:val="00656391"/>
    <w:rsid w:val="00657E68"/>
    <w:rsid w:val="00657F83"/>
    <w:rsid w:val="00665725"/>
    <w:rsid w:val="00670C42"/>
    <w:rsid w:val="006762AE"/>
    <w:rsid w:val="00677870"/>
    <w:rsid w:val="00681F1B"/>
    <w:rsid w:val="006832D9"/>
    <w:rsid w:val="00684DC7"/>
    <w:rsid w:val="0068669A"/>
    <w:rsid w:val="00690FBE"/>
    <w:rsid w:val="00691DD4"/>
    <w:rsid w:val="006A6445"/>
    <w:rsid w:val="006A6BB6"/>
    <w:rsid w:val="006B2562"/>
    <w:rsid w:val="006C07E6"/>
    <w:rsid w:val="006C1D20"/>
    <w:rsid w:val="006C2442"/>
    <w:rsid w:val="006C3352"/>
    <w:rsid w:val="006C643F"/>
    <w:rsid w:val="006C6DFD"/>
    <w:rsid w:val="006D1A06"/>
    <w:rsid w:val="006D2C56"/>
    <w:rsid w:val="006D5740"/>
    <w:rsid w:val="006E0242"/>
    <w:rsid w:val="006E422E"/>
    <w:rsid w:val="006E486C"/>
    <w:rsid w:val="006E515F"/>
    <w:rsid w:val="006E693A"/>
    <w:rsid w:val="006F2857"/>
    <w:rsid w:val="006F53B4"/>
    <w:rsid w:val="00704091"/>
    <w:rsid w:val="007079BE"/>
    <w:rsid w:val="00711F83"/>
    <w:rsid w:val="0071241A"/>
    <w:rsid w:val="00716953"/>
    <w:rsid w:val="007178D7"/>
    <w:rsid w:val="00724FC0"/>
    <w:rsid w:val="00725044"/>
    <w:rsid w:val="007258D4"/>
    <w:rsid w:val="007302F1"/>
    <w:rsid w:val="0073159E"/>
    <w:rsid w:val="00735DAD"/>
    <w:rsid w:val="00736478"/>
    <w:rsid w:val="0073741C"/>
    <w:rsid w:val="00741E8B"/>
    <w:rsid w:val="00742349"/>
    <w:rsid w:val="0074340E"/>
    <w:rsid w:val="00743739"/>
    <w:rsid w:val="00743B0E"/>
    <w:rsid w:val="007505FD"/>
    <w:rsid w:val="0075099A"/>
    <w:rsid w:val="00761C59"/>
    <w:rsid w:val="007626B9"/>
    <w:rsid w:val="00764E90"/>
    <w:rsid w:val="00765994"/>
    <w:rsid w:val="00766CEF"/>
    <w:rsid w:val="00770CE3"/>
    <w:rsid w:val="00774FA4"/>
    <w:rsid w:val="007764A4"/>
    <w:rsid w:val="007805F8"/>
    <w:rsid w:val="007806CC"/>
    <w:rsid w:val="007808A7"/>
    <w:rsid w:val="00780994"/>
    <w:rsid w:val="007836A3"/>
    <w:rsid w:val="00784A8E"/>
    <w:rsid w:val="007875C2"/>
    <w:rsid w:val="00795EBD"/>
    <w:rsid w:val="007A03C3"/>
    <w:rsid w:val="007A3741"/>
    <w:rsid w:val="007A68ED"/>
    <w:rsid w:val="007B08AC"/>
    <w:rsid w:val="007B74BA"/>
    <w:rsid w:val="007C2B53"/>
    <w:rsid w:val="007C6B05"/>
    <w:rsid w:val="007C6D9F"/>
    <w:rsid w:val="007D0A88"/>
    <w:rsid w:val="007D200A"/>
    <w:rsid w:val="007D6EBB"/>
    <w:rsid w:val="007E1097"/>
    <w:rsid w:val="007E3A1F"/>
    <w:rsid w:val="007F0C23"/>
    <w:rsid w:val="007F2B50"/>
    <w:rsid w:val="007F339A"/>
    <w:rsid w:val="00803EC1"/>
    <w:rsid w:val="00810FA2"/>
    <w:rsid w:val="00814BE5"/>
    <w:rsid w:val="00820B8B"/>
    <w:rsid w:val="00822A04"/>
    <w:rsid w:val="0082497E"/>
    <w:rsid w:val="00825D11"/>
    <w:rsid w:val="008276A0"/>
    <w:rsid w:val="00832496"/>
    <w:rsid w:val="00835C40"/>
    <w:rsid w:val="00836EA9"/>
    <w:rsid w:val="0083709C"/>
    <w:rsid w:val="00841444"/>
    <w:rsid w:val="00844D77"/>
    <w:rsid w:val="00846D4D"/>
    <w:rsid w:val="008512EB"/>
    <w:rsid w:val="00851D58"/>
    <w:rsid w:val="00856833"/>
    <w:rsid w:val="00862433"/>
    <w:rsid w:val="00872017"/>
    <w:rsid w:val="00874541"/>
    <w:rsid w:val="00875B99"/>
    <w:rsid w:val="00877F64"/>
    <w:rsid w:val="0088073A"/>
    <w:rsid w:val="00883698"/>
    <w:rsid w:val="008939DF"/>
    <w:rsid w:val="0089748D"/>
    <w:rsid w:val="008A0BAC"/>
    <w:rsid w:val="008A19C4"/>
    <w:rsid w:val="008A1DB5"/>
    <w:rsid w:val="008A414F"/>
    <w:rsid w:val="008A42D5"/>
    <w:rsid w:val="008A5502"/>
    <w:rsid w:val="008B2485"/>
    <w:rsid w:val="008C07ED"/>
    <w:rsid w:val="008C1D5D"/>
    <w:rsid w:val="008C7D4E"/>
    <w:rsid w:val="008D05C1"/>
    <w:rsid w:val="008D0DA9"/>
    <w:rsid w:val="008E67B7"/>
    <w:rsid w:val="008F0164"/>
    <w:rsid w:val="008F0BCB"/>
    <w:rsid w:val="008F1023"/>
    <w:rsid w:val="008F20B7"/>
    <w:rsid w:val="008F51A2"/>
    <w:rsid w:val="009021EC"/>
    <w:rsid w:val="0090231E"/>
    <w:rsid w:val="00907697"/>
    <w:rsid w:val="00910A58"/>
    <w:rsid w:val="00911A24"/>
    <w:rsid w:val="00913C90"/>
    <w:rsid w:val="00914DBE"/>
    <w:rsid w:val="00915BEB"/>
    <w:rsid w:val="009170F3"/>
    <w:rsid w:val="00922C86"/>
    <w:rsid w:val="00922D03"/>
    <w:rsid w:val="0092598A"/>
    <w:rsid w:val="00926D82"/>
    <w:rsid w:val="00927745"/>
    <w:rsid w:val="009311B9"/>
    <w:rsid w:val="00932961"/>
    <w:rsid w:val="0093382B"/>
    <w:rsid w:val="00936ACE"/>
    <w:rsid w:val="0094127D"/>
    <w:rsid w:val="00944FDA"/>
    <w:rsid w:val="00947807"/>
    <w:rsid w:val="009517C3"/>
    <w:rsid w:val="009520D7"/>
    <w:rsid w:val="00955279"/>
    <w:rsid w:val="0096494C"/>
    <w:rsid w:val="009716E0"/>
    <w:rsid w:val="009771E9"/>
    <w:rsid w:val="00993EDF"/>
    <w:rsid w:val="00997117"/>
    <w:rsid w:val="00997511"/>
    <w:rsid w:val="009A0D3F"/>
    <w:rsid w:val="009A1BA5"/>
    <w:rsid w:val="009A44F8"/>
    <w:rsid w:val="009C2427"/>
    <w:rsid w:val="009C79F7"/>
    <w:rsid w:val="009D1826"/>
    <w:rsid w:val="009D3A00"/>
    <w:rsid w:val="009D55D4"/>
    <w:rsid w:val="009E2856"/>
    <w:rsid w:val="009E5931"/>
    <w:rsid w:val="009E6DE1"/>
    <w:rsid w:val="009F1280"/>
    <w:rsid w:val="009F3418"/>
    <w:rsid w:val="009F66F7"/>
    <w:rsid w:val="00A022B9"/>
    <w:rsid w:val="00A075C1"/>
    <w:rsid w:val="00A07622"/>
    <w:rsid w:val="00A131EF"/>
    <w:rsid w:val="00A17CE4"/>
    <w:rsid w:val="00A24189"/>
    <w:rsid w:val="00A243B2"/>
    <w:rsid w:val="00A315E3"/>
    <w:rsid w:val="00A3218B"/>
    <w:rsid w:val="00A3277D"/>
    <w:rsid w:val="00A34B0F"/>
    <w:rsid w:val="00A353CA"/>
    <w:rsid w:val="00A35612"/>
    <w:rsid w:val="00A37DED"/>
    <w:rsid w:val="00A505CE"/>
    <w:rsid w:val="00A51BF0"/>
    <w:rsid w:val="00A5474C"/>
    <w:rsid w:val="00A55846"/>
    <w:rsid w:val="00A56DD2"/>
    <w:rsid w:val="00A56F1B"/>
    <w:rsid w:val="00A609F4"/>
    <w:rsid w:val="00A6413E"/>
    <w:rsid w:val="00A6667D"/>
    <w:rsid w:val="00A75321"/>
    <w:rsid w:val="00A816C8"/>
    <w:rsid w:val="00A82CCF"/>
    <w:rsid w:val="00A82E59"/>
    <w:rsid w:val="00A830F3"/>
    <w:rsid w:val="00A8357C"/>
    <w:rsid w:val="00A906D0"/>
    <w:rsid w:val="00A9431A"/>
    <w:rsid w:val="00AA0173"/>
    <w:rsid w:val="00AA1CC8"/>
    <w:rsid w:val="00AB3B94"/>
    <w:rsid w:val="00AC23BC"/>
    <w:rsid w:val="00AC6FFD"/>
    <w:rsid w:val="00AD119C"/>
    <w:rsid w:val="00AD1D5D"/>
    <w:rsid w:val="00AD3D91"/>
    <w:rsid w:val="00AD62FF"/>
    <w:rsid w:val="00AD6EC8"/>
    <w:rsid w:val="00AE2AFF"/>
    <w:rsid w:val="00AE47AF"/>
    <w:rsid w:val="00AE5E2C"/>
    <w:rsid w:val="00AF35E1"/>
    <w:rsid w:val="00AF55E8"/>
    <w:rsid w:val="00AF60A1"/>
    <w:rsid w:val="00B0577E"/>
    <w:rsid w:val="00B10BF5"/>
    <w:rsid w:val="00B11500"/>
    <w:rsid w:val="00B12382"/>
    <w:rsid w:val="00B124D6"/>
    <w:rsid w:val="00B1474B"/>
    <w:rsid w:val="00B175EA"/>
    <w:rsid w:val="00B17CB9"/>
    <w:rsid w:val="00B25D90"/>
    <w:rsid w:val="00B25F70"/>
    <w:rsid w:val="00B27B25"/>
    <w:rsid w:val="00B27C64"/>
    <w:rsid w:val="00B35B8B"/>
    <w:rsid w:val="00B37F4D"/>
    <w:rsid w:val="00B40EA1"/>
    <w:rsid w:val="00B42A5B"/>
    <w:rsid w:val="00B44E7E"/>
    <w:rsid w:val="00B45777"/>
    <w:rsid w:val="00B53EC8"/>
    <w:rsid w:val="00B61081"/>
    <w:rsid w:val="00B62ACD"/>
    <w:rsid w:val="00B66B93"/>
    <w:rsid w:val="00B77D05"/>
    <w:rsid w:val="00B80B9A"/>
    <w:rsid w:val="00B80DC9"/>
    <w:rsid w:val="00B81BEE"/>
    <w:rsid w:val="00B81BFD"/>
    <w:rsid w:val="00B83ED5"/>
    <w:rsid w:val="00B86665"/>
    <w:rsid w:val="00BA0284"/>
    <w:rsid w:val="00BA28E9"/>
    <w:rsid w:val="00BA436A"/>
    <w:rsid w:val="00BA4746"/>
    <w:rsid w:val="00BA6471"/>
    <w:rsid w:val="00BA6935"/>
    <w:rsid w:val="00BA7F14"/>
    <w:rsid w:val="00BB2BD4"/>
    <w:rsid w:val="00BB7D69"/>
    <w:rsid w:val="00BC02FB"/>
    <w:rsid w:val="00BC10E9"/>
    <w:rsid w:val="00BC10F3"/>
    <w:rsid w:val="00BC27DB"/>
    <w:rsid w:val="00BC6D45"/>
    <w:rsid w:val="00BC6D9D"/>
    <w:rsid w:val="00BD1127"/>
    <w:rsid w:val="00BD19F1"/>
    <w:rsid w:val="00BD3767"/>
    <w:rsid w:val="00BD584E"/>
    <w:rsid w:val="00BD66E7"/>
    <w:rsid w:val="00BD7FA0"/>
    <w:rsid w:val="00BE4EBA"/>
    <w:rsid w:val="00BE6E0F"/>
    <w:rsid w:val="00BF0D33"/>
    <w:rsid w:val="00BF1B32"/>
    <w:rsid w:val="00BF32EC"/>
    <w:rsid w:val="00BF5DC9"/>
    <w:rsid w:val="00C02744"/>
    <w:rsid w:val="00C07192"/>
    <w:rsid w:val="00C11622"/>
    <w:rsid w:val="00C137D7"/>
    <w:rsid w:val="00C14E67"/>
    <w:rsid w:val="00C177A9"/>
    <w:rsid w:val="00C17F9F"/>
    <w:rsid w:val="00C24BEB"/>
    <w:rsid w:val="00C27054"/>
    <w:rsid w:val="00C31113"/>
    <w:rsid w:val="00C334F4"/>
    <w:rsid w:val="00C34AC0"/>
    <w:rsid w:val="00C408B2"/>
    <w:rsid w:val="00C428AF"/>
    <w:rsid w:val="00C44675"/>
    <w:rsid w:val="00C446B1"/>
    <w:rsid w:val="00C5030E"/>
    <w:rsid w:val="00C50F2A"/>
    <w:rsid w:val="00C51D5B"/>
    <w:rsid w:val="00C57F4C"/>
    <w:rsid w:val="00C64EFA"/>
    <w:rsid w:val="00C65996"/>
    <w:rsid w:val="00C670D3"/>
    <w:rsid w:val="00C67B8A"/>
    <w:rsid w:val="00C71128"/>
    <w:rsid w:val="00C81BA7"/>
    <w:rsid w:val="00C8238B"/>
    <w:rsid w:val="00C83D06"/>
    <w:rsid w:val="00C85F28"/>
    <w:rsid w:val="00C87299"/>
    <w:rsid w:val="00C87DFB"/>
    <w:rsid w:val="00C90AC9"/>
    <w:rsid w:val="00C90E00"/>
    <w:rsid w:val="00C974A6"/>
    <w:rsid w:val="00CA0F11"/>
    <w:rsid w:val="00CB1F98"/>
    <w:rsid w:val="00CB3AA5"/>
    <w:rsid w:val="00CB417C"/>
    <w:rsid w:val="00CB4B03"/>
    <w:rsid w:val="00CB6604"/>
    <w:rsid w:val="00CB72E3"/>
    <w:rsid w:val="00CC0BEF"/>
    <w:rsid w:val="00CC373D"/>
    <w:rsid w:val="00CC6335"/>
    <w:rsid w:val="00CC79D4"/>
    <w:rsid w:val="00CD1633"/>
    <w:rsid w:val="00CD4170"/>
    <w:rsid w:val="00CE3403"/>
    <w:rsid w:val="00CF1049"/>
    <w:rsid w:val="00CF2752"/>
    <w:rsid w:val="00CF56F8"/>
    <w:rsid w:val="00D00DA6"/>
    <w:rsid w:val="00D04932"/>
    <w:rsid w:val="00D12A28"/>
    <w:rsid w:val="00D1474D"/>
    <w:rsid w:val="00D27D26"/>
    <w:rsid w:val="00D336A1"/>
    <w:rsid w:val="00D34516"/>
    <w:rsid w:val="00D36E0B"/>
    <w:rsid w:val="00D42AE5"/>
    <w:rsid w:val="00D4515E"/>
    <w:rsid w:val="00D51B3C"/>
    <w:rsid w:val="00D56B0A"/>
    <w:rsid w:val="00D5700E"/>
    <w:rsid w:val="00D61A69"/>
    <w:rsid w:val="00D62016"/>
    <w:rsid w:val="00D64DA7"/>
    <w:rsid w:val="00D65A29"/>
    <w:rsid w:val="00D67ADE"/>
    <w:rsid w:val="00D7279B"/>
    <w:rsid w:val="00D74916"/>
    <w:rsid w:val="00D7775F"/>
    <w:rsid w:val="00D80E88"/>
    <w:rsid w:val="00D83849"/>
    <w:rsid w:val="00D87CA5"/>
    <w:rsid w:val="00D904B8"/>
    <w:rsid w:val="00D91C4B"/>
    <w:rsid w:val="00DA0367"/>
    <w:rsid w:val="00DA0371"/>
    <w:rsid w:val="00DA1B34"/>
    <w:rsid w:val="00DB47B0"/>
    <w:rsid w:val="00DC50E7"/>
    <w:rsid w:val="00DD68E4"/>
    <w:rsid w:val="00DE0D42"/>
    <w:rsid w:val="00DE1C72"/>
    <w:rsid w:val="00DF01E1"/>
    <w:rsid w:val="00DF1058"/>
    <w:rsid w:val="00DF718F"/>
    <w:rsid w:val="00E06481"/>
    <w:rsid w:val="00E10423"/>
    <w:rsid w:val="00E1130B"/>
    <w:rsid w:val="00E1173A"/>
    <w:rsid w:val="00E1188C"/>
    <w:rsid w:val="00E139D1"/>
    <w:rsid w:val="00E13AAB"/>
    <w:rsid w:val="00E143E8"/>
    <w:rsid w:val="00E144EC"/>
    <w:rsid w:val="00E22E90"/>
    <w:rsid w:val="00E24875"/>
    <w:rsid w:val="00E24EFC"/>
    <w:rsid w:val="00E34C36"/>
    <w:rsid w:val="00E37BFE"/>
    <w:rsid w:val="00E469B9"/>
    <w:rsid w:val="00E47769"/>
    <w:rsid w:val="00E5324E"/>
    <w:rsid w:val="00E5351D"/>
    <w:rsid w:val="00E5358E"/>
    <w:rsid w:val="00E60BB8"/>
    <w:rsid w:val="00E6363A"/>
    <w:rsid w:val="00E64C1B"/>
    <w:rsid w:val="00E65692"/>
    <w:rsid w:val="00E67041"/>
    <w:rsid w:val="00E705C7"/>
    <w:rsid w:val="00E72FDB"/>
    <w:rsid w:val="00E744FC"/>
    <w:rsid w:val="00E80BAB"/>
    <w:rsid w:val="00E8345A"/>
    <w:rsid w:val="00E91EEA"/>
    <w:rsid w:val="00E94A1A"/>
    <w:rsid w:val="00EA14B4"/>
    <w:rsid w:val="00EA2441"/>
    <w:rsid w:val="00EA2BA1"/>
    <w:rsid w:val="00EA3EEC"/>
    <w:rsid w:val="00EA407B"/>
    <w:rsid w:val="00EA7719"/>
    <w:rsid w:val="00EA7896"/>
    <w:rsid w:val="00EB063B"/>
    <w:rsid w:val="00EB07DB"/>
    <w:rsid w:val="00EB0864"/>
    <w:rsid w:val="00EB1D96"/>
    <w:rsid w:val="00EB40A6"/>
    <w:rsid w:val="00EC05F9"/>
    <w:rsid w:val="00EC08C3"/>
    <w:rsid w:val="00EC68A8"/>
    <w:rsid w:val="00ED06BB"/>
    <w:rsid w:val="00ED131E"/>
    <w:rsid w:val="00ED3229"/>
    <w:rsid w:val="00ED39BB"/>
    <w:rsid w:val="00ED52A9"/>
    <w:rsid w:val="00ED639F"/>
    <w:rsid w:val="00EE1591"/>
    <w:rsid w:val="00EE3471"/>
    <w:rsid w:val="00EE3A3C"/>
    <w:rsid w:val="00EE3A4A"/>
    <w:rsid w:val="00EF26A9"/>
    <w:rsid w:val="00EF29E9"/>
    <w:rsid w:val="00EF7440"/>
    <w:rsid w:val="00F023AB"/>
    <w:rsid w:val="00F03E05"/>
    <w:rsid w:val="00F07FDF"/>
    <w:rsid w:val="00F1035A"/>
    <w:rsid w:val="00F172B9"/>
    <w:rsid w:val="00F207D4"/>
    <w:rsid w:val="00F21456"/>
    <w:rsid w:val="00F214B9"/>
    <w:rsid w:val="00F23F14"/>
    <w:rsid w:val="00F308E0"/>
    <w:rsid w:val="00F308F9"/>
    <w:rsid w:val="00F314F8"/>
    <w:rsid w:val="00F33CC0"/>
    <w:rsid w:val="00F33F6E"/>
    <w:rsid w:val="00F36C40"/>
    <w:rsid w:val="00F44ECE"/>
    <w:rsid w:val="00F47519"/>
    <w:rsid w:val="00F54C05"/>
    <w:rsid w:val="00F6105F"/>
    <w:rsid w:val="00F61861"/>
    <w:rsid w:val="00F62EC1"/>
    <w:rsid w:val="00F714BF"/>
    <w:rsid w:val="00F7397C"/>
    <w:rsid w:val="00F7597F"/>
    <w:rsid w:val="00F818EA"/>
    <w:rsid w:val="00F81EF0"/>
    <w:rsid w:val="00F828B9"/>
    <w:rsid w:val="00F8394C"/>
    <w:rsid w:val="00F845A8"/>
    <w:rsid w:val="00F922E4"/>
    <w:rsid w:val="00F93B2B"/>
    <w:rsid w:val="00F94341"/>
    <w:rsid w:val="00FA1E8B"/>
    <w:rsid w:val="00FA2874"/>
    <w:rsid w:val="00FA28E3"/>
    <w:rsid w:val="00FA2988"/>
    <w:rsid w:val="00FA3E85"/>
    <w:rsid w:val="00FA4753"/>
    <w:rsid w:val="00FA7B88"/>
    <w:rsid w:val="00FB75DA"/>
    <w:rsid w:val="00FC0A85"/>
    <w:rsid w:val="00FC1C08"/>
    <w:rsid w:val="00FC5AB3"/>
    <w:rsid w:val="00FC6BFD"/>
    <w:rsid w:val="00FC7D21"/>
    <w:rsid w:val="00FD4472"/>
    <w:rsid w:val="00FD6B35"/>
    <w:rsid w:val="00FE2A8B"/>
    <w:rsid w:val="00FE7DCE"/>
    <w:rsid w:val="00FF294A"/>
    <w:rsid w:val="00FF5341"/>
    <w:rsid w:val="00FF54A7"/>
    <w:rsid w:val="00FF7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B8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0B8B"/>
    <w:pPr>
      <w:ind w:left="720"/>
      <w:contextualSpacing/>
    </w:pPr>
  </w:style>
</w:styles>
</file>

<file path=word/webSettings.xml><?xml version="1.0" encoding="utf-8"?>
<w:webSettings xmlns:r="http://schemas.openxmlformats.org/officeDocument/2006/relationships" xmlns:w="http://schemas.openxmlformats.org/wordprocessingml/2006/main">
  <w:divs>
    <w:div w:id="13811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dc:creator>
  <cp:keywords/>
  <dc:description/>
  <cp:lastModifiedBy>Pilar</cp:lastModifiedBy>
  <cp:revision>1</cp:revision>
  <dcterms:created xsi:type="dcterms:W3CDTF">2010-12-15T22:44:00Z</dcterms:created>
  <dcterms:modified xsi:type="dcterms:W3CDTF">2010-12-15T22:44:00Z</dcterms:modified>
</cp:coreProperties>
</file>