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1E" w:rsidRPr="00FC68D9" w:rsidRDefault="005E41D8" w:rsidP="005E41D8">
      <w:pPr>
        <w:autoSpaceDE w:val="0"/>
        <w:autoSpaceDN w:val="0"/>
        <w:adjustRightInd w:val="0"/>
        <w:spacing w:after="0" w:line="240" w:lineRule="auto"/>
        <w:rPr>
          <w:rFonts w:ascii="NewsGotT-Regu" w:hAnsi="NewsGotT-Regu" w:cs="NewsGotT-Regu"/>
          <w:sz w:val="20"/>
          <w:szCs w:val="20"/>
        </w:rPr>
      </w:pPr>
      <w:r>
        <w:rPr>
          <w:rFonts w:ascii="TTE25FF3D8t00" w:hAnsi="TTE25FF3D8t00" w:cs="TTE25FF3D8t00"/>
          <w:sz w:val="24"/>
          <w:szCs w:val="24"/>
        </w:rPr>
        <w:t>C) Contenidos y actividades para la adquisición de hábitos de vida saludable y deportiva y la capacitación para decidir entre las opciones que favorezcan un bienestar físico, mental y social, para el propio alumno o alumna y para los demás.</w:t>
      </w:r>
    </w:p>
    <w:sectPr w:rsidR="0095371E" w:rsidRPr="00FC68D9" w:rsidSect="0017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25FF3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EEB"/>
    <w:rsid w:val="001704B8"/>
    <w:rsid w:val="002C23F5"/>
    <w:rsid w:val="005E41D8"/>
    <w:rsid w:val="00600EEB"/>
    <w:rsid w:val="0095371E"/>
    <w:rsid w:val="00D2040E"/>
    <w:rsid w:val="00DF7593"/>
    <w:rsid w:val="00EB4342"/>
    <w:rsid w:val="00FC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2</cp:revision>
  <dcterms:created xsi:type="dcterms:W3CDTF">2010-12-06T07:38:00Z</dcterms:created>
  <dcterms:modified xsi:type="dcterms:W3CDTF">2010-12-06T07:38:00Z</dcterms:modified>
</cp:coreProperties>
</file>