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D6" w:rsidRDefault="00A45321" w:rsidP="003D6C18">
      <w:pPr>
        <w:jc w:val="center"/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Descrizione degli esperimenti di Mendel</w:t>
      </w:r>
    </w:p>
    <w:p w:rsidR="00FE1605" w:rsidRDefault="00FE1605" w:rsidP="00FE1605">
      <w:pPr>
        <w:jc w:val="both"/>
        <w:rPr>
          <w:sz w:val="48"/>
          <w:szCs w:val="48"/>
        </w:rPr>
      </w:pPr>
      <w:r>
        <w:rPr>
          <w:sz w:val="48"/>
          <w:szCs w:val="48"/>
        </w:rPr>
        <w:t>Mendel osservava</w:t>
      </w:r>
    </w:p>
    <w:p w:rsidR="00FE1605" w:rsidRDefault="00FE1605" w:rsidP="00FE1605">
      <w:pPr>
        <w:jc w:val="both"/>
        <w:rPr>
          <w:sz w:val="48"/>
          <w:szCs w:val="48"/>
        </w:rPr>
      </w:pPr>
      <w:r>
        <w:rPr>
          <w:sz w:val="48"/>
          <w:szCs w:val="48"/>
        </w:rPr>
        <w:t>Osservava attentamente i caratteri delle piantine;</w:t>
      </w:r>
    </w:p>
    <w:p w:rsidR="00FE1605" w:rsidRDefault="00FE1605" w:rsidP="00FE1605">
      <w:pPr>
        <w:jc w:val="both"/>
        <w:rPr>
          <w:sz w:val="48"/>
          <w:szCs w:val="48"/>
        </w:rPr>
      </w:pPr>
      <w:r>
        <w:rPr>
          <w:sz w:val="48"/>
          <w:szCs w:val="48"/>
        </w:rPr>
        <w:t>Realizzava in maniera sicura, la fecondazione artificiale e incrociata;</w:t>
      </w:r>
    </w:p>
    <w:p w:rsidR="00FE1605" w:rsidRDefault="00FE1605" w:rsidP="00FE1605">
      <w:pPr>
        <w:jc w:val="both"/>
        <w:rPr>
          <w:sz w:val="48"/>
          <w:szCs w:val="48"/>
        </w:rPr>
      </w:pPr>
      <w:r>
        <w:rPr>
          <w:sz w:val="48"/>
          <w:szCs w:val="48"/>
        </w:rPr>
        <w:t>Toglieva dal fiore gli stami e vi lasciava il pistillo che, poi, impollinava artificialmente con il polline del fiore da lui scelto, usando un pennello;</w:t>
      </w:r>
    </w:p>
    <w:p w:rsidR="00FE1605" w:rsidRDefault="00FE1605" w:rsidP="00FE1605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Utilizzava linee pure di piante di pisello che, selezionate in due anni di impollinazione, davano origine esclusivamente a piantine con gli </w:t>
      </w:r>
      <w:bookmarkStart w:id="0" w:name="_GoBack"/>
      <w:bookmarkEnd w:id="0"/>
      <w:r>
        <w:rPr>
          <w:sz w:val="48"/>
          <w:szCs w:val="48"/>
        </w:rPr>
        <w:t>stessi caratteri;</w:t>
      </w:r>
    </w:p>
    <w:p w:rsidR="00FE1605" w:rsidRDefault="00FE1605" w:rsidP="00FE1605">
      <w:pPr>
        <w:jc w:val="both"/>
        <w:rPr>
          <w:sz w:val="48"/>
          <w:szCs w:val="48"/>
        </w:rPr>
      </w:pPr>
      <w:r>
        <w:rPr>
          <w:sz w:val="48"/>
          <w:szCs w:val="48"/>
        </w:rPr>
        <w:t>Tra queste scelse le varietà migliori e iniziò i suoi esperimenti di fecondazione incrociata che lo portarono alla scoperta delle leggi sull’ereditarietà dei caratteri.</w:t>
      </w:r>
    </w:p>
    <w:p w:rsidR="00FE1605" w:rsidRPr="00FE1605" w:rsidRDefault="00FE1605" w:rsidP="00FE1605">
      <w:pPr>
        <w:jc w:val="both"/>
        <w:rPr>
          <w:sz w:val="48"/>
          <w:szCs w:val="48"/>
        </w:rPr>
      </w:pPr>
    </w:p>
    <w:sectPr w:rsidR="00FE1605" w:rsidRPr="00FE16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18"/>
    <w:rsid w:val="001E0BD6"/>
    <w:rsid w:val="003D6C18"/>
    <w:rsid w:val="009E78D9"/>
    <w:rsid w:val="00A45321"/>
    <w:rsid w:val="00CF3E6A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CDB4F-40BD-4E19-9496-7ECB749D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2015-12-15T15:40:00Z</dcterms:created>
  <dcterms:modified xsi:type="dcterms:W3CDTF">2015-12-15T15:50:00Z</dcterms:modified>
</cp:coreProperties>
</file>