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4363" w:type="dxa"/>
        <w:tblInd w:w="-676" w:type="dxa"/>
        <w:tblLayout w:type="fixed"/>
        <w:tblLook w:val="04A0" w:firstRow="1" w:lastRow="0" w:firstColumn="1" w:lastColumn="0" w:noHBand="0" w:noVBand="1"/>
      </w:tblPr>
      <w:tblGrid>
        <w:gridCol w:w="1242"/>
        <w:gridCol w:w="243"/>
        <w:gridCol w:w="1553"/>
        <w:gridCol w:w="1417"/>
        <w:gridCol w:w="1559"/>
        <w:gridCol w:w="1850"/>
        <w:gridCol w:w="1033"/>
        <w:gridCol w:w="1417"/>
        <w:gridCol w:w="1094"/>
        <w:gridCol w:w="141"/>
        <w:gridCol w:w="1560"/>
        <w:gridCol w:w="1254"/>
      </w:tblGrid>
      <w:tr w:rsidR="00375F1A" w:rsidRPr="00E90F03" w:rsidTr="006D4558">
        <w:tc>
          <w:tcPr>
            <w:tcW w:w="1242" w:type="dxa"/>
            <w:vAlign w:val="center"/>
          </w:tcPr>
          <w:p w:rsidR="00375F1A" w:rsidRPr="00E90F03" w:rsidRDefault="00375F1A" w:rsidP="006D4558">
            <w:pPr>
              <w:jc w:val="center"/>
              <w:rPr>
                <w:rFonts w:ascii="Arial" w:hAnsi="Arial" w:cs="Arial"/>
                <w:color w:val="9BBB59" w:themeColor="accent3"/>
              </w:rPr>
            </w:pPr>
            <w:r w:rsidRPr="00E90F03">
              <w:rPr>
                <w:rFonts w:cstheme="minorHAnsi"/>
                <w:color w:val="9BBB59" w:themeColor="accent3"/>
                <w:sz w:val="20"/>
                <w:szCs w:val="20"/>
              </w:rPr>
              <w:t>EDUCACIÓN</w:t>
            </w:r>
          </w:p>
        </w:tc>
        <w:tc>
          <w:tcPr>
            <w:tcW w:w="1796" w:type="dxa"/>
            <w:gridSpan w:val="2"/>
            <w:vAlign w:val="center"/>
          </w:tcPr>
          <w:p w:rsidR="00375F1A" w:rsidRPr="00E90F03" w:rsidRDefault="00375F1A" w:rsidP="006D4558">
            <w:pPr>
              <w:jc w:val="center"/>
              <w:rPr>
                <w:rFonts w:ascii="Arial" w:hAnsi="Arial" w:cs="Arial"/>
                <w:color w:val="9BBB59" w:themeColor="accent3"/>
              </w:rPr>
            </w:pPr>
            <w:r w:rsidRPr="00E90F03">
              <w:rPr>
                <w:rFonts w:cstheme="minorHAnsi"/>
                <w:color w:val="9BBB59" w:themeColor="accent3"/>
                <w:sz w:val="20"/>
                <w:szCs w:val="20"/>
              </w:rPr>
              <w:t>SOCIOECONÓMICO</w:t>
            </w:r>
          </w:p>
        </w:tc>
        <w:tc>
          <w:tcPr>
            <w:tcW w:w="1417" w:type="dxa"/>
            <w:vAlign w:val="center"/>
          </w:tcPr>
          <w:p w:rsidR="00375F1A" w:rsidRPr="00E90F03" w:rsidRDefault="00375F1A" w:rsidP="006D4558">
            <w:pPr>
              <w:jc w:val="center"/>
              <w:rPr>
                <w:rFonts w:ascii="Arial" w:hAnsi="Arial" w:cs="Arial"/>
                <w:color w:val="9BBB59" w:themeColor="accent3"/>
              </w:rPr>
            </w:pPr>
            <w:r w:rsidRPr="00E90F03">
              <w:rPr>
                <w:rFonts w:cstheme="minorHAnsi"/>
                <w:color w:val="9BBB59" w:themeColor="accent3"/>
                <w:sz w:val="20"/>
                <w:szCs w:val="20"/>
              </w:rPr>
              <w:t>CONFLICTOS</w:t>
            </w:r>
          </w:p>
        </w:tc>
        <w:tc>
          <w:tcPr>
            <w:tcW w:w="1559" w:type="dxa"/>
            <w:vAlign w:val="center"/>
          </w:tcPr>
          <w:p w:rsidR="00375F1A" w:rsidRPr="00E90F03" w:rsidRDefault="00375F1A" w:rsidP="006D4558">
            <w:pPr>
              <w:jc w:val="center"/>
              <w:rPr>
                <w:rFonts w:ascii="Arial" w:hAnsi="Arial" w:cs="Arial"/>
                <w:color w:val="9BBB59" w:themeColor="accent3"/>
              </w:rPr>
            </w:pPr>
            <w:r w:rsidRPr="00E90F03">
              <w:rPr>
                <w:rFonts w:cstheme="minorHAnsi"/>
                <w:color w:val="9BBB59" w:themeColor="accent3"/>
                <w:sz w:val="20"/>
                <w:szCs w:val="20"/>
              </w:rPr>
              <w:t>ORGANIZACIÓN SOCIAL</w:t>
            </w:r>
          </w:p>
        </w:tc>
        <w:tc>
          <w:tcPr>
            <w:tcW w:w="1850" w:type="dxa"/>
            <w:vAlign w:val="center"/>
          </w:tcPr>
          <w:p w:rsidR="00375F1A" w:rsidRPr="00E90F03" w:rsidRDefault="00375F1A" w:rsidP="006D4558">
            <w:pPr>
              <w:jc w:val="center"/>
              <w:rPr>
                <w:rFonts w:ascii="Arial" w:hAnsi="Arial" w:cs="Arial"/>
                <w:color w:val="9BBB59" w:themeColor="accent3"/>
              </w:rPr>
            </w:pPr>
            <w:r w:rsidRPr="00E90F03">
              <w:rPr>
                <w:rFonts w:cstheme="minorHAnsi"/>
                <w:color w:val="9BBB59" w:themeColor="accent3"/>
                <w:sz w:val="20"/>
                <w:szCs w:val="20"/>
              </w:rPr>
              <w:t>POBLACIONES VULNERABLES</w:t>
            </w:r>
          </w:p>
        </w:tc>
        <w:tc>
          <w:tcPr>
            <w:tcW w:w="1033" w:type="dxa"/>
            <w:vAlign w:val="center"/>
          </w:tcPr>
          <w:p w:rsidR="00375F1A" w:rsidRPr="00E90F03" w:rsidRDefault="00375F1A" w:rsidP="006D4558">
            <w:pPr>
              <w:jc w:val="center"/>
              <w:rPr>
                <w:rFonts w:ascii="Arial" w:hAnsi="Arial" w:cs="Arial"/>
                <w:color w:val="9BBB59" w:themeColor="accent3"/>
              </w:rPr>
            </w:pPr>
            <w:r w:rsidRPr="00E90F03">
              <w:rPr>
                <w:rFonts w:cstheme="minorHAnsi"/>
                <w:color w:val="9BBB59" w:themeColor="accent3"/>
                <w:sz w:val="20"/>
                <w:szCs w:val="20"/>
              </w:rPr>
              <w:t>COMUNICACIÓN</w:t>
            </w:r>
          </w:p>
        </w:tc>
        <w:tc>
          <w:tcPr>
            <w:tcW w:w="1417" w:type="dxa"/>
            <w:vAlign w:val="center"/>
          </w:tcPr>
          <w:p w:rsidR="00375F1A" w:rsidRPr="00E90F03" w:rsidRDefault="00375F1A" w:rsidP="006D4558">
            <w:pPr>
              <w:jc w:val="center"/>
              <w:rPr>
                <w:rFonts w:ascii="Arial" w:hAnsi="Arial" w:cs="Arial"/>
                <w:color w:val="9BBB59" w:themeColor="accent3"/>
              </w:rPr>
            </w:pPr>
            <w:r w:rsidRPr="00E90F03">
              <w:rPr>
                <w:rFonts w:cstheme="minorHAnsi"/>
                <w:color w:val="9BBB59" w:themeColor="accent3"/>
                <w:sz w:val="20"/>
                <w:szCs w:val="20"/>
              </w:rPr>
              <w:t>SALUD</w:t>
            </w:r>
          </w:p>
        </w:tc>
        <w:tc>
          <w:tcPr>
            <w:tcW w:w="1235" w:type="dxa"/>
            <w:gridSpan w:val="2"/>
            <w:vAlign w:val="center"/>
          </w:tcPr>
          <w:p w:rsidR="00375F1A" w:rsidRPr="00E90F03" w:rsidRDefault="00375F1A" w:rsidP="006D4558">
            <w:pPr>
              <w:jc w:val="center"/>
              <w:rPr>
                <w:rFonts w:ascii="Arial" w:hAnsi="Arial" w:cs="Arial"/>
                <w:color w:val="9BBB59" w:themeColor="accent3"/>
              </w:rPr>
            </w:pPr>
            <w:r w:rsidRPr="00E90F03">
              <w:rPr>
                <w:rFonts w:cstheme="minorHAnsi"/>
                <w:color w:val="9BBB59" w:themeColor="accent3"/>
                <w:sz w:val="20"/>
                <w:szCs w:val="20"/>
              </w:rPr>
              <w:t>POLÍTICO</w:t>
            </w:r>
          </w:p>
        </w:tc>
        <w:tc>
          <w:tcPr>
            <w:tcW w:w="1560" w:type="dxa"/>
            <w:vAlign w:val="center"/>
          </w:tcPr>
          <w:p w:rsidR="00375F1A" w:rsidRPr="00E90F03" w:rsidRDefault="00375F1A" w:rsidP="006D4558">
            <w:pPr>
              <w:jc w:val="center"/>
              <w:rPr>
                <w:rFonts w:ascii="Arial" w:hAnsi="Arial" w:cs="Arial"/>
                <w:color w:val="9BBB59" w:themeColor="accent3"/>
              </w:rPr>
            </w:pPr>
            <w:r w:rsidRPr="00E90F03">
              <w:rPr>
                <w:rFonts w:cstheme="minorHAnsi"/>
                <w:color w:val="9BBB59" w:themeColor="accent3"/>
                <w:sz w:val="20"/>
                <w:szCs w:val="20"/>
              </w:rPr>
              <w:t>INCLUSIÓN SOCIAL</w:t>
            </w:r>
          </w:p>
        </w:tc>
        <w:tc>
          <w:tcPr>
            <w:tcW w:w="1254" w:type="dxa"/>
            <w:vAlign w:val="center"/>
          </w:tcPr>
          <w:p w:rsidR="00375F1A" w:rsidRPr="00E90F03" w:rsidRDefault="00375F1A" w:rsidP="006D4558">
            <w:pPr>
              <w:jc w:val="center"/>
              <w:rPr>
                <w:rFonts w:ascii="Arial" w:hAnsi="Arial" w:cs="Arial"/>
                <w:color w:val="9BBB59" w:themeColor="accent3"/>
              </w:rPr>
            </w:pPr>
            <w:r w:rsidRPr="00E90F03">
              <w:rPr>
                <w:rFonts w:cstheme="minorHAnsi"/>
                <w:color w:val="9BBB59" w:themeColor="accent3"/>
                <w:sz w:val="20"/>
                <w:szCs w:val="20"/>
              </w:rPr>
              <w:t>AMBIENTAL</w:t>
            </w:r>
          </w:p>
        </w:tc>
      </w:tr>
      <w:tr w:rsidR="00375F1A" w:rsidRPr="00E90F03" w:rsidTr="006D4558">
        <w:trPr>
          <w:trHeight w:val="342"/>
        </w:trPr>
        <w:tc>
          <w:tcPr>
            <w:tcW w:w="14363" w:type="dxa"/>
            <w:gridSpan w:val="12"/>
            <w:vAlign w:val="center"/>
          </w:tcPr>
          <w:p w:rsidR="00375F1A" w:rsidRPr="00E90F03" w:rsidRDefault="00375F1A" w:rsidP="006D4558">
            <w:pPr>
              <w:pStyle w:val="Ttulo2"/>
              <w:jc w:val="center"/>
              <w:outlineLvl w:val="1"/>
              <w:rPr>
                <w:rFonts w:ascii="Arial" w:hAnsi="Arial" w:cs="Arial"/>
                <w:sz w:val="24"/>
                <w:szCs w:val="24"/>
              </w:rPr>
            </w:pPr>
            <w:r>
              <w:rPr>
                <w:rFonts w:ascii="Arial" w:hAnsi="Arial" w:cs="Arial"/>
                <w:sz w:val="24"/>
                <w:szCs w:val="24"/>
              </w:rPr>
              <w:t>M</w:t>
            </w:r>
            <w:r w:rsidRPr="00E90F03">
              <w:rPr>
                <w:rFonts w:ascii="Arial" w:hAnsi="Arial" w:cs="Arial"/>
                <w:sz w:val="24"/>
                <w:szCs w:val="24"/>
              </w:rPr>
              <w:t xml:space="preserve">UNICIPIO DE </w:t>
            </w:r>
            <w:r>
              <w:rPr>
                <w:rFonts w:ascii="Arial" w:hAnsi="Arial" w:cs="Arial"/>
                <w:sz w:val="24"/>
                <w:szCs w:val="24"/>
              </w:rPr>
              <w:t>TUNJA</w:t>
            </w:r>
            <w:r w:rsidRPr="00E90F03">
              <w:rPr>
                <w:rFonts w:ascii="Arial" w:hAnsi="Arial" w:cs="Arial"/>
                <w:sz w:val="24"/>
                <w:szCs w:val="24"/>
              </w:rPr>
              <w:t xml:space="preserve"> (BOYACÁ)</w:t>
            </w:r>
          </w:p>
        </w:tc>
      </w:tr>
      <w:tr w:rsidR="00375F1A" w:rsidRPr="000C5FB0" w:rsidTr="006D4558">
        <w:trPr>
          <w:trHeight w:val="7366"/>
        </w:trPr>
        <w:tc>
          <w:tcPr>
            <w:tcW w:w="1485" w:type="dxa"/>
            <w:gridSpan w:val="2"/>
            <w:vAlign w:val="center"/>
          </w:tcPr>
          <w:p w:rsidR="00375F1A" w:rsidRPr="000C5FB0" w:rsidRDefault="00375F1A" w:rsidP="006D4558">
            <w:pPr>
              <w:spacing w:before="100" w:beforeAutospacing="1" w:after="100" w:afterAutospacing="1"/>
              <w:jc w:val="center"/>
              <w:outlineLvl w:val="2"/>
              <w:rPr>
                <w:rFonts w:ascii="Arial" w:hAnsi="Arial" w:cs="Arial"/>
                <w:sz w:val="16"/>
                <w:szCs w:val="16"/>
              </w:rPr>
            </w:pPr>
            <w:proofErr w:type="spellStart"/>
            <w:r w:rsidRPr="000C5FB0">
              <w:rPr>
                <w:rFonts w:ascii="Arial" w:eastAsia="Times New Roman" w:hAnsi="Arial" w:cs="Arial"/>
                <w:bCs/>
                <w:sz w:val="16"/>
                <w:szCs w:val="16"/>
                <w:lang w:eastAsia="es-CO"/>
              </w:rPr>
              <w:t>Colegios</w:t>
            </w:r>
            <w:r w:rsidRPr="000C5FB0">
              <w:rPr>
                <w:rFonts w:ascii="Arial" w:hAnsi="Arial" w:cs="Arial"/>
                <w:sz w:val="16"/>
                <w:szCs w:val="16"/>
              </w:rPr>
              <w:t>Entre</w:t>
            </w:r>
            <w:proofErr w:type="spellEnd"/>
            <w:r w:rsidRPr="000C5FB0">
              <w:rPr>
                <w:rFonts w:ascii="Arial" w:hAnsi="Arial" w:cs="Arial"/>
                <w:sz w:val="16"/>
                <w:szCs w:val="16"/>
              </w:rPr>
              <w:t xml:space="preserve"> los colegios más relevantes se </w:t>
            </w:r>
            <w:proofErr w:type="spellStart"/>
            <w:r w:rsidRPr="000C5FB0">
              <w:rPr>
                <w:rFonts w:ascii="Arial" w:hAnsi="Arial" w:cs="Arial"/>
                <w:sz w:val="16"/>
                <w:szCs w:val="16"/>
              </w:rPr>
              <w:t>encuentran:AmericanSchool</w:t>
            </w:r>
            <w:proofErr w:type="spellEnd"/>
            <w:r w:rsidRPr="000C5FB0">
              <w:rPr>
                <w:rFonts w:ascii="Arial" w:hAnsi="Arial" w:cs="Arial"/>
                <w:sz w:val="16"/>
                <w:szCs w:val="16"/>
              </w:rPr>
              <w:t xml:space="preserve"> Saint Francés</w:t>
            </w:r>
          </w:p>
          <w:p w:rsidR="00375F1A" w:rsidRPr="000C5FB0" w:rsidRDefault="00375F1A" w:rsidP="006D4558">
            <w:pPr>
              <w:jc w:val="center"/>
              <w:rPr>
                <w:rFonts w:ascii="Arial" w:hAnsi="Arial" w:cs="Arial"/>
                <w:sz w:val="16"/>
                <w:szCs w:val="16"/>
              </w:rPr>
            </w:pPr>
            <w:r w:rsidRPr="000C5FB0">
              <w:rPr>
                <w:rFonts w:ascii="Arial" w:hAnsi="Arial" w:cs="Arial"/>
                <w:sz w:val="16"/>
                <w:szCs w:val="16"/>
              </w:rPr>
              <w:t>Colegio Los Ángeles</w:t>
            </w:r>
          </w:p>
          <w:p w:rsidR="00375F1A" w:rsidRPr="000C5FB0" w:rsidRDefault="00375F1A" w:rsidP="006D4558">
            <w:pPr>
              <w:jc w:val="center"/>
              <w:rPr>
                <w:rFonts w:ascii="Arial" w:hAnsi="Arial" w:cs="Arial"/>
                <w:sz w:val="16"/>
                <w:szCs w:val="16"/>
              </w:rPr>
            </w:pPr>
            <w:r w:rsidRPr="000C5FB0">
              <w:rPr>
                <w:rFonts w:ascii="Arial" w:hAnsi="Arial" w:cs="Arial"/>
                <w:sz w:val="16"/>
                <w:szCs w:val="16"/>
              </w:rPr>
              <w:t>Colegio Campestre</w:t>
            </w:r>
          </w:p>
          <w:p w:rsidR="00375F1A" w:rsidRPr="000C5FB0" w:rsidRDefault="00375F1A" w:rsidP="006D4558">
            <w:pPr>
              <w:jc w:val="center"/>
              <w:rPr>
                <w:rFonts w:ascii="Arial" w:hAnsi="Arial" w:cs="Arial"/>
                <w:sz w:val="16"/>
                <w:szCs w:val="16"/>
              </w:rPr>
            </w:pPr>
            <w:r w:rsidRPr="000C5FB0">
              <w:rPr>
                <w:rFonts w:ascii="Arial" w:hAnsi="Arial" w:cs="Arial"/>
                <w:sz w:val="16"/>
                <w:szCs w:val="16"/>
              </w:rPr>
              <w:t>Colegio Salesiano Maldonado</w:t>
            </w:r>
          </w:p>
          <w:p w:rsidR="00375F1A" w:rsidRPr="000C5FB0" w:rsidRDefault="00375F1A" w:rsidP="006D4558">
            <w:pPr>
              <w:jc w:val="center"/>
              <w:rPr>
                <w:rFonts w:ascii="Arial" w:hAnsi="Arial" w:cs="Arial"/>
                <w:sz w:val="16"/>
                <w:szCs w:val="16"/>
              </w:rPr>
            </w:pPr>
            <w:r w:rsidRPr="000C5FB0">
              <w:rPr>
                <w:rFonts w:ascii="Arial" w:hAnsi="Arial" w:cs="Arial"/>
                <w:sz w:val="16"/>
                <w:szCs w:val="16"/>
              </w:rPr>
              <w:t>Colegio INEM Carlos Arturo Torres</w:t>
            </w:r>
          </w:p>
          <w:p w:rsidR="00375F1A" w:rsidRPr="000C5FB0" w:rsidRDefault="00375F1A" w:rsidP="006D4558">
            <w:pPr>
              <w:jc w:val="center"/>
              <w:rPr>
                <w:rFonts w:ascii="Arial" w:eastAsia="Times New Roman" w:hAnsi="Arial" w:cs="Arial"/>
                <w:bCs/>
                <w:sz w:val="16"/>
                <w:szCs w:val="16"/>
                <w:lang w:eastAsia="es-CO"/>
              </w:rPr>
            </w:pPr>
            <w:r w:rsidRPr="000C5FB0">
              <w:rPr>
                <w:rFonts w:ascii="Arial" w:hAnsi="Arial" w:cs="Arial"/>
                <w:sz w:val="16"/>
                <w:szCs w:val="16"/>
              </w:rPr>
              <w:t xml:space="preserve">Colegio de </w:t>
            </w:r>
            <w:proofErr w:type="spellStart"/>
            <w:r w:rsidRPr="000C5FB0">
              <w:rPr>
                <w:rFonts w:ascii="Arial" w:hAnsi="Arial" w:cs="Arial"/>
                <w:sz w:val="16"/>
                <w:szCs w:val="16"/>
              </w:rPr>
              <w:t>Boyacá</w:t>
            </w:r>
            <w:r w:rsidRPr="000C5FB0">
              <w:rPr>
                <w:rFonts w:ascii="Arial" w:eastAsia="Times New Roman" w:hAnsi="Arial" w:cs="Arial"/>
                <w:bCs/>
                <w:sz w:val="16"/>
                <w:szCs w:val="16"/>
                <w:lang w:eastAsia="es-CO"/>
              </w:rPr>
              <w:t>Educación</w:t>
            </w:r>
            <w:proofErr w:type="spellEnd"/>
            <w:r w:rsidRPr="000C5FB0">
              <w:rPr>
                <w:rFonts w:ascii="Arial" w:eastAsia="Times New Roman" w:hAnsi="Arial" w:cs="Arial"/>
                <w:bCs/>
                <w:sz w:val="16"/>
                <w:szCs w:val="16"/>
                <w:lang w:eastAsia="es-CO"/>
              </w:rPr>
              <w:t xml:space="preserve"> Superior</w:t>
            </w:r>
          </w:p>
          <w:p w:rsidR="00375F1A" w:rsidRPr="000C5FB0" w:rsidRDefault="00375F1A" w:rsidP="006D4558">
            <w:pPr>
              <w:keepNext/>
              <w:keepLines/>
              <w:spacing w:before="200"/>
              <w:jc w:val="center"/>
              <w:outlineLvl w:val="3"/>
              <w:rPr>
                <w:rFonts w:ascii="Arial" w:eastAsiaTheme="majorEastAsia" w:hAnsi="Arial" w:cs="Arial"/>
                <w:bCs/>
                <w:iCs/>
                <w:sz w:val="16"/>
                <w:szCs w:val="16"/>
              </w:rPr>
            </w:pPr>
            <w:r w:rsidRPr="000C5FB0">
              <w:rPr>
                <w:rFonts w:ascii="Arial" w:eastAsiaTheme="majorEastAsia" w:hAnsi="Arial" w:cs="Arial"/>
                <w:bCs/>
                <w:iCs/>
                <w:sz w:val="16"/>
                <w:szCs w:val="16"/>
              </w:rPr>
              <w:t>Universidades</w:t>
            </w:r>
          </w:p>
          <w:p w:rsidR="00375F1A" w:rsidRPr="000C5FB0" w:rsidRDefault="00375F1A" w:rsidP="006D4558">
            <w:pPr>
              <w:jc w:val="center"/>
              <w:rPr>
                <w:rFonts w:ascii="Arial" w:hAnsi="Arial" w:cs="Arial"/>
                <w:sz w:val="16"/>
                <w:szCs w:val="16"/>
              </w:rPr>
            </w:pPr>
            <w:r w:rsidRPr="000C5FB0">
              <w:rPr>
                <w:rFonts w:ascii="Arial" w:hAnsi="Arial" w:cs="Arial"/>
                <w:sz w:val="16"/>
                <w:szCs w:val="16"/>
              </w:rPr>
              <w:t>Universidad Pedagógica y Tecnológica de Colombia</w:t>
            </w:r>
          </w:p>
          <w:p w:rsidR="00375F1A" w:rsidRPr="000C5FB0" w:rsidRDefault="00375F1A" w:rsidP="006D4558">
            <w:pPr>
              <w:jc w:val="center"/>
              <w:rPr>
                <w:rFonts w:ascii="Arial" w:hAnsi="Arial" w:cs="Arial"/>
                <w:sz w:val="16"/>
                <w:szCs w:val="16"/>
              </w:rPr>
            </w:pPr>
            <w:r w:rsidRPr="000C5FB0">
              <w:rPr>
                <w:rFonts w:ascii="Arial" w:hAnsi="Arial" w:cs="Arial"/>
                <w:sz w:val="16"/>
                <w:szCs w:val="16"/>
              </w:rPr>
              <w:t>Universidad Santo Tomás</w:t>
            </w:r>
          </w:p>
          <w:p w:rsidR="00375F1A" w:rsidRPr="000C5FB0" w:rsidRDefault="00375F1A" w:rsidP="006D4558">
            <w:pPr>
              <w:jc w:val="center"/>
              <w:rPr>
                <w:rFonts w:ascii="Arial" w:hAnsi="Arial" w:cs="Arial"/>
                <w:sz w:val="16"/>
                <w:szCs w:val="16"/>
              </w:rPr>
            </w:pPr>
            <w:r w:rsidRPr="000C5FB0">
              <w:rPr>
                <w:rFonts w:ascii="Arial" w:hAnsi="Arial" w:cs="Arial"/>
                <w:sz w:val="16"/>
                <w:szCs w:val="16"/>
              </w:rPr>
              <w:t>Universidad de Boyacá</w:t>
            </w:r>
          </w:p>
          <w:p w:rsidR="00375F1A" w:rsidRPr="000C5FB0" w:rsidRDefault="00375F1A" w:rsidP="006D4558">
            <w:pPr>
              <w:jc w:val="center"/>
              <w:rPr>
                <w:rFonts w:ascii="Arial" w:hAnsi="Arial" w:cs="Arial"/>
                <w:sz w:val="16"/>
                <w:szCs w:val="16"/>
              </w:rPr>
            </w:pPr>
            <w:r w:rsidRPr="000C5FB0">
              <w:rPr>
                <w:rFonts w:ascii="Arial" w:hAnsi="Arial" w:cs="Arial"/>
                <w:sz w:val="16"/>
                <w:szCs w:val="16"/>
              </w:rPr>
              <w:t>Universidad Nacional Abierta y a Distancia</w:t>
            </w:r>
          </w:p>
          <w:p w:rsidR="00375F1A" w:rsidRPr="000C5FB0" w:rsidRDefault="00375F1A" w:rsidP="006D4558">
            <w:pPr>
              <w:jc w:val="center"/>
              <w:rPr>
                <w:rFonts w:ascii="Arial" w:hAnsi="Arial" w:cs="Arial"/>
                <w:sz w:val="16"/>
                <w:szCs w:val="16"/>
              </w:rPr>
            </w:pPr>
            <w:r w:rsidRPr="000C5FB0">
              <w:rPr>
                <w:rFonts w:ascii="Arial" w:hAnsi="Arial" w:cs="Arial"/>
                <w:sz w:val="16"/>
                <w:szCs w:val="16"/>
              </w:rPr>
              <w:t>Universidad Antonio Nariño</w:t>
            </w:r>
          </w:p>
          <w:p w:rsidR="00375F1A" w:rsidRPr="000C5FB0" w:rsidRDefault="00375F1A" w:rsidP="006D4558">
            <w:pPr>
              <w:jc w:val="center"/>
              <w:rPr>
                <w:rFonts w:ascii="Arial" w:hAnsi="Arial" w:cs="Arial"/>
                <w:sz w:val="16"/>
                <w:szCs w:val="16"/>
              </w:rPr>
            </w:pPr>
            <w:r w:rsidRPr="000C5FB0">
              <w:rPr>
                <w:rFonts w:ascii="Arial" w:hAnsi="Arial" w:cs="Arial"/>
                <w:sz w:val="16"/>
                <w:szCs w:val="16"/>
              </w:rPr>
              <w:t>Fundación Universitaria Juan de Castellanos</w:t>
            </w:r>
          </w:p>
        </w:tc>
        <w:tc>
          <w:tcPr>
            <w:tcW w:w="1553" w:type="dxa"/>
            <w:vAlign w:val="center"/>
          </w:tcPr>
          <w:p w:rsidR="00375F1A" w:rsidRPr="000C5FB0" w:rsidRDefault="00375F1A" w:rsidP="006D4558">
            <w:pPr>
              <w:jc w:val="center"/>
              <w:rPr>
                <w:rFonts w:ascii="Arial" w:hAnsi="Arial" w:cs="Arial"/>
                <w:bCs/>
                <w:sz w:val="16"/>
                <w:szCs w:val="16"/>
              </w:rPr>
            </w:pPr>
            <w:r w:rsidRPr="000C5FB0">
              <w:rPr>
                <w:rFonts w:ascii="Arial" w:hAnsi="Arial" w:cs="Arial"/>
                <w:bCs/>
                <w:sz w:val="16"/>
                <w:szCs w:val="16"/>
              </w:rPr>
              <w:t>Se basa principalmente en la producción agrícola y ganadera, la explotación de minerales, la industria siderúrgica, el comercio y el turismo.</w:t>
            </w:r>
          </w:p>
          <w:p w:rsidR="00375F1A" w:rsidRPr="000C5FB0" w:rsidRDefault="00375F1A" w:rsidP="006D4558">
            <w:pPr>
              <w:jc w:val="center"/>
              <w:rPr>
                <w:rFonts w:ascii="Arial" w:hAnsi="Arial" w:cs="Arial"/>
                <w:sz w:val="16"/>
                <w:szCs w:val="16"/>
              </w:rPr>
            </w:pPr>
            <w:r w:rsidRPr="000C5FB0">
              <w:rPr>
                <w:rFonts w:ascii="Arial" w:hAnsi="Arial" w:cs="Arial"/>
                <w:bCs/>
                <w:sz w:val="16"/>
                <w:szCs w:val="16"/>
              </w:rPr>
              <w:t>La agricultura se ha desarrollado y tecnificado en los últimos años; los principales cultivos son papa, maíz, cebolla, trigo, cebada, caña panelera, yuca. La ganadería constituye otro de los renglones i</w:t>
            </w:r>
            <w:r>
              <w:rPr>
                <w:rFonts w:ascii="Arial" w:hAnsi="Arial" w:cs="Arial"/>
                <w:bCs/>
                <w:sz w:val="16"/>
                <w:szCs w:val="16"/>
              </w:rPr>
              <w:t>m</w:t>
            </w:r>
            <w:r w:rsidRPr="000C5FB0">
              <w:rPr>
                <w:rFonts w:ascii="Arial" w:hAnsi="Arial" w:cs="Arial"/>
                <w:bCs/>
                <w:sz w:val="16"/>
                <w:szCs w:val="16"/>
              </w:rPr>
              <w:t>portantes de su economía: ganado vacuno, porcino, equino, asnal, mular, caprino y ovino.</w:t>
            </w:r>
          </w:p>
        </w:tc>
        <w:tc>
          <w:tcPr>
            <w:tcW w:w="1417" w:type="dxa"/>
            <w:vAlign w:val="center"/>
          </w:tcPr>
          <w:p w:rsidR="00375F1A" w:rsidRPr="000C5FB0" w:rsidRDefault="00375F1A" w:rsidP="006D4558">
            <w:pPr>
              <w:jc w:val="center"/>
              <w:rPr>
                <w:rFonts w:ascii="Arial" w:hAnsi="Arial" w:cs="Arial"/>
                <w:sz w:val="16"/>
                <w:szCs w:val="16"/>
              </w:rPr>
            </w:pPr>
            <w:r w:rsidRPr="000C5FB0">
              <w:rPr>
                <w:rFonts w:ascii="Arial" w:hAnsi="Arial" w:cs="Arial"/>
                <w:sz w:val="16"/>
                <w:szCs w:val="16"/>
              </w:rPr>
              <w:t xml:space="preserve">Debido a que Tunja es una ciudad pequeña y </w:t>
            </w:r>
            <w:proofErr w:type="spellStart"/>
            <w:r w:rsidRPr="000C5FB0">
              <w:rPr>
                <w:rFonts w:ascii="Arial" w:hAnsi="Arial" w:cs="Arial"/>
                <w:sz w:val="16"/>
                <w:szCs w:val="16"/>
              </w:rPr>
              <w:t>tambiéndebida</w:t>
            </w:r>
            <w:proofErr w:type="spellEnd"/>
            <w:r w:rsidRPr="000C5FB0">
              <w:rPr>
                <w:rFonts w:ascii="Arial" w:hAnsi="Arial" w:cs="Arial"/>
                <w:sz w:val="16"/>
                <w:szCs w:val="16"/>
              </w:rPr>
              <w:t xml:space="preserve"> a que no existen grupos armados cerca no se presentan o son muy raros casos de secuestro o conflictos.</w:t>
            </w:r>
          </w:p>
        </w:tc>
        <w:tc>
          <w:tcPr>
            <w:tcW w:w="1559" w:type="dxa"/>
            <w:vAlign w:val="center"/>
          </w:tcPr>
          <w:p w:rsidR="00375F1A" w:rsidRPr="000C5FB0" w:rsidRDefault="00375F1A" w:rsidP="006D4558">
            <w:pPr>
              <w:jc w:val="center"/>
              <w:rPr>
                <w:rFonts w:ascii="Arial" w:hAnsi="Arial" w:cs="Arial"/>
                <w:sz w:val="16"/>
                <w:szCs w:val="16"/>
              </w:rPr>
            </w:pPr>
            <w:r w:rsidRPr="000C5FB0">
              <w:rPr>
                <w:rFonts w:ascii="Arial" w:hAnsi="Arial" w:cs="Arial"/>
                <w:sz w:val="16"/>
                <w:szCs w:val="16"/>
              </w:rPr>
              <w:t>En esta ciudad la organización de la vida social y del nuevo orden de la convivencia humana, que estimula la transformación de las estructuras, según los criterios de la justicia social. El bien común es pensar en comunidad, en solidaridad, en defensa de los derechos y deberes del hombre y la mujer, pero también comprende el cumplimiento de las normas establecidas por nuestros gobiernos sin olvidar el sentido de la justicia social.</w:t>
            </w:r>
          </w:p>
        </w:tc>
        <w:tc>
          <w:tcPr>
            <w:tcW w:w="1850" w:type="dxa"/>
            <w:vAlign w:val="center"/>
          </w:tcPr>
          <w:p w:rsidR="00375F1A" w:rsidRPr="000C5FB0" w:rsidRDefault="00375F1A" w:rsidP="006D4558">
            <w:pPr>
              <w:jc w:val="center"/>
              <w:rPr>
                <w:rFonts w:ascii="Arial" w:hAnsi="Arial" w:cs="Arial"/>
                <w:sz w:val="16"/>
                <w:szCs w:val="16"/>
              </w:rPr>
            </w:pPr>
            <w:r w:rsidRPr="000C5FB0">
              <w:rPr>
                <w:rFonts w:ascii="Arial" w:hAnsi="Arial" w:cs="Arial"/>
                <w:sz w:val="16"/>
                <w:szCs w:val="16"/>
              </w:rPr>
              <w:t>Existen características de hacinamiento, marginalidad, densidad demográfica, bajos ingresos que producen deterioro social, problemas de salubridad, de seguridad que no garantizan el desarrollo apropiado de la educación, la salud y el bienestar general de una familia.</w:t>
            </w:r>
          </w:p>
          <w:p w:rsidR="00375F1A" w:rsidRPr="000C5FB0" w:rsidRDefault="00375F1A" w:rsidP="006D4558">
            <w:pPr>
              <w:jc w:val="center"/>
              <w:rPr>
                <w:rFonts w:ascii="Arial" w:hAnsi="Arial" w:cs="Arial"/>
                <w:sz w:val="16"/>
                <w:szCs w:val="16"/>
              </w:rPr>
            </w:pPr>
            <w:r w:rsidRPr="000C5FB0">
              <w:rPr>
                <w:rFonts w:ascii="Arial" w:hAnsi="Arial" w:cs="Arial"/>
                <w:sz w:val="16"/>
                <w:szCs w:val="16"/>
              </w:rPr>
              <w:t xml:space="preserve">En la ciudad la población </w:t>
            </w:r>
            <w:proofErr w:type="gramStart"/>
            <w:r w:rsidRPr="000C5FB0">
              <w:rPr>
                <w:rFonts w:ascii="Arial" w:hAnsi="Arial" w:cs="Arial"/>
                <w:sz w:val="16"/>
                <w:szCs w:val="16"/>
              </w:rPr>
              <w:t>mas</w:t>
            </w:r>
            <w:proofErr w:type="gramEnd"/>
            <w:r w:rsidRPr="000C5FB0">
              <w:rPr>
                <w:rFonts w:ascii="Arial" w:hAnsi="Arial" w:cs="Arial"/>
                <w:sz w:val="16"/>
                <w:szCs w:val="16"/>
              </w:rPr>
              <w:t xml:space="preserve"> vulnerable se encuentra en los estratos bajos.</w:t>
            </w:r>
          </w:p>
        </w:tc>
        <w:tc>
          <w:tcPr>
            <w:tcW w:w="1033" w:type="dxa"/>
            <w:vAlign w:val="center"/>
          </w:tcPr>
          <w:p w:rsidR="00375F1A" w:rsidRPr="000C5FB0" w:rsidRDefault="00375F1A" w:rsidP="006D4558">
            <w:pPr>
              <w:jc w:val="center"/>
              <w:rPr>
                <w:rFonts w:ascii="Arial" w:hAnsi="Arial" w:cs="Arial"/>
                <w:sz w:val="16"/>
                <w:szCs w:val="16"/>
              </w:rPr>
            </w:pPr>
            <w:r w:rsidRPr="000C5FB0">
              <w:rPr>
                <w:rFonts w:ascii="Arial" w:hAnsi="Arial" w:cs="Arial"/>
                <w:sz w:val="16"/>
                <w:szCs w:val="16"/>
              </w:rPr>
              <w:t xml:space="preserve">Existen cerca de 20 emisoras en </w:t>
            </w:r>
            <w:proofErr w:type="spellStart"/>
            <w:r w:rsidRPr="000C5FB0">
              <w:rPr>
                <w:rFonts w:ascii="Arial" w:hAnsi="Arial" w:cs="Arial"/>
                <w:sz w:val="16"/>
                <w:szCs w:val="16"/>
              </w:rPr>
              <w:t>fm</w:t>
            </w:r>
            <w:proofErr w:type="spellEnd"/>
            <w:r w:rsidRPr="000C5FB0">
              <w:rPr>
                <w:rFonts w:ascii="Arial" w:hAnsi="Arial" w:cs="Arial"/>
                <w:sz w:val="16"/>
                <w:szCs w:val="16"/>
              </w:rPr>
              <w:t xml:space="preserve"> y am y 5 periódicos y 4 canales de tv, igualmente por ser capital de departamento cuenta con conexiones de fibra óptica y satelitales que permiten acceder a internet de manera masiva.</w:t>
            </w:r>
          </w:p>
        </w:tc>
        <w:tc>
          <w:tcPr>
            <w:tcW w:w="1417" w:type="dxa"/>
            <w:vAlign w:val="center"/>
          </w:tcPr>
          <w:p w:rsidR="00375F1A" w:rsidRPr="000C5FB0" w:rsidRDefault="00375F1A" w:rsidP="006D4558">
            <w:pPr>
              <w:jc w:val="center"/>
              <w:rPr>
                <w:rFonts w:ascii="Arial" w:hAnsi="Arial" w:cs="Arial"/>
                <w:sz w:val="16"/>
                <w:szCs w:val="16"/>
              </w:rPr>
            </w:pPr>
            <w:r w:rsidRPr="000C5FB0">
              <w:rPr>
                <w:rFonts w:ascii="Arial" w:hAnsi="Arial" w:cs="Arial"/>
                <w:sz w:val="16"/>
                <w:szCs w:val="16"/>
              </w:rPr>
              <w:t>La Secretaria de Protección Social de la ciudad de Tunja debe asegurar la cobertura, calidad y oportunidad de la seguridad social para toda la población Tunjana, mediante la afiliación, planes, programas, proyectos con el propósito de hacer real su integración y participación en los procesos de prevención, atención y aseguramiento especialmente a la población más vulnerable, buscando siempre la reinserción al tejido social, la educación y el empleo a fin de mejorar la calidad de vida.</w:t>
            </w:r>
          </w:p>
        </w:tc>
        <w:tc>
          <w:tcPr>
            <w:tcW w:w="1094" w:type="dxa"/>
            <w:vAlign w:val="center"/>
          </w:tcPr>
          <w:p w:rsidR="00375F1A" w:rsidRPr="000C5FB0" w:rsidRDefault="00375F1A" w:rsidP="006D4558">
            <w:pPr>
              <w:jc w:val="center"/>
              <w:rPr>
                <w:rFonts w:ascii="Arial" w:hAnsi="Arial" w:cs="Arial"/>
                <w:sz w:val="16"/>
                <w:szCs w:val="16"/>
              </w:rPr>
            </w:pPr>
            <w:r w:rsidRPr="000C5FB0">
              <w:rPr>
                <w:rFonts w:ascii="Arial" w:hAnsi="Arial" w:cs="Arial"/>
                <w:sz w:val="16"/>
                <w:szCs w:val="16"/>
              </w:rPr>
              <w:t>Los ciudadanos jóvenes podemos liderar y hacer parte de la lucha por persuadir a los ciudadanos en general, sobre la importancia de vincularnos a la política y generar escenarios diferentes a los que conocemos de corrupción.</w:t>
            </w:r>
          </w:p>
        </w:tc>
        <w:tc>
          <w:tcPr>
            <w:tcW w:w="1701" w:type="dxa"/>
            <w:gridSpan w:val="2"/>
            <w:vAlign w:val="center"/>
          </w:tcPr>
          <w:p w:rsidR="00375F1A" w:rsidRPr="000C5FB0" w:rsidRDefault="00375F1A" w:rsidP="006D4558">
            <w:pPr>
              <w:jc w:val="center"/>
              <w:rPr>
                <w:rFonts w:ascii="Arial" w:hAnsi="Arial" w:cs="Arial"/>
                <w:bCs/>
                <w:iCs/>
                <w:sz w:val="16"/>
                <w:szCs w:val="16"/>
              </w:rPr>
            </w:pPr>
            <w:r w:rsidRPr="000C5FB0">
              <w:rPr>
                <w:rFonts w:ascii="Arial" w:hAnsi="Arial" w:cs="Arial"/>
                <w:sz w:val="16"/>
                <w:szCs w:val="16"/>
              </w:rPr>
              <w:t xml:space="preserve">En el Cabildo Municipal se aprobó el Acuerdo Municipal </w:t>
            </w:r>
            <w:r w:rsidRPr="000C5FB0">
              <w:rPr>
                <w:rFonts w:ascii="Arial" w:hAnsi="Arial" w:cs="Arial"/>
                <w:bCs/>
                <w:iCs/>
                <w:sz w:val="16"/>
                <w:szCs w:val="16"/>
              </w:rPr>
              <w:t>“Por medio del cual se adopta la política pública de inclusión social para las personas con discapacidad de la ciudad de Tunja,  para el  periodo de 2011 – 2024”.</w:t>
            </w:r>
          </w:p>
          <w:p w:rsidR="00375F1A" w:rsidRPr="000C5FB0" w:rsidRDefault="00375F1A" w:rsidP="006D4558">
            <w:pPr>
              <w:jc w:val="center"/>
              <w:rPr>
                <w:rFonts w:ascii="Arial" w:hAnsi="Arial" w:cs="Arial"/>
                <w:sz w:val="16"/>
                <w:szCs w:val="16"/>
              </w:rPr>
            </w:pPr>
            <w:r w:rsidRPr="000C5FB0">
              <w:rPr>
                <w:rFonts w:ascii="Arial" w:hAnsi="Arial" w:cs="Arial"/>
                <w:sz w:val="16"/>
                <w:szCs w:val="16"/>
              </w:rPr>
              <w:t>Con esta nueva norma se beneficiará a la población con discapacidad en Tunja en aspectos muy importantes como el transporte en personas con discapacidad; la inclusión en la parte académica; la inclusión laboral para que las personas tengan la capacidad de generar sus propios ingresos; la inclusión en la parte deportiva, ya que es fundamental para los procesos de rehabilitación; los procesos culturales y todo lo que tiene que ver con salud y desarrollo comunitario.</w:t>
            </w:r>
          </w:p>
        </w:tc>
        <w:tc>
          <w:tcPr>
            <w:tcW w:w="1254" w:type="dxa"/>
            <w:vAlign w:val="center"/>
          </w:tcPr>
          <w:p w:rsidR="00375F1A" w:rsidRPr="000C5FB0" w:rsidRDefault="00375F1A" w:rsidP="006D4558">
            <w:pPr>
              <w:jc w:val="center"/>
              <w:rPr>
                <w:rFonts w:ascii="Arial" w:hAnsi="Arial" w:cs="Arial"/>
                <w:sz w:val="16"/>
                <w:szCs w:val="16"/>
              </w:rPr>
            </w:pPr>
            <w:r w:rsidRPr="000C5FB0">
              <w:rPr>
                <w:rFonts w:ascii="Arial" w:hAnsi="Arial" w:cs="Arial"/>
                <w:sz w:val="16"/>
                <w:szCs w:val="16"/>
              </w:rPr>
              <w:t>En la ciudad se desarrollan ferias ambientales Con el propósito de que los estudiantes se dieran cuenta que algunos residuos de las actividades diarias se pueden volver a utilizar y generando conciencia ambiental. En este espacio los niños exponían sus trabajos de reciclaje a todo el colegio.</w:t>
            </w:r>
          </w:p>
        </w:tc>
      </w:tr>
    </w:tbl>
    <w:p w:rsidR="00983EA1" w:rsidRDefault="00983EA1">
      <w:bookmarkStart w:id="0" w:name="_GoBack"/>
      <w:bookmarkEnd w:id="0"/>
    </w:p>
    <w:sectPr w:rsidR="00983EA1" w:rsidSect="00375F1A">
      <w:pgSz w:w="15840" w:h="12240"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1A"/>
    <w:rsid w:val="00375F1A"/>
    <w:rsid w:val="0055338D"/>
    <w:rsid w:val="00983E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1A"/>
  </w:style>
  <w:style w:type="paragraph" w:styleId="Ttulo2">
    <w:name w:val="heading 2"/>
    <w:basedOn w:val="Normal"/>
    <w:next w:val="Normal"/>
    <w:link w:val="Ttulo2Car"/>
    <w:uiPriority w:val="9"/>
    <w:unhideWhenUsed/>
    <w:qFormat/>
    <w:rsid w:val="00375F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75F1A"/>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375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1A"/>
  </w:style>
  <w:style w:type="paragraph" w:styleId="Ttulo2">
    <w:name w:val="heading 2"/>
    <w:basedOn w:val="Normal"/>
    <w:next w:val="Normal"/>
    <w:link w:val="Ttulo2Car"/>
    <w:uiPriority w:val="9"/>
    <w:unhideWhenUsed/>
    <w:qFormat/>
    <w:rsid w:val="00375F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75F1A"/>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375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3301</Characters>
  <Application>Microsoft Office Word</Application>
  <DocSecurity>0</DocSecurity>
  <Lines>27</Lines>
  <Paragraphs>7</Paragraphs>
  <ScaleCrop>false</ScaleCrop>
  <Company>Hewlett-Packard</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dm1-2070la</dc:creator>
  <cp:lastModifiedBy>dm1-2070la</cp:lastModifiedBy>
  <cp:revision>1</cp:revision>
  <dcterms:created xsi:type="dcterms:W3CDTF">2012-12-03T02:09:00Z</dcterms:created>
  <dcterms:modified xsi:type="dcterms:W3CDTF">2012-12-03T02:11:00Z</dcterms:modified>
</cp:coreProperties>
</file>