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26" w:rsidRDefault="006F0A26" w:rsidP="00E7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13. </w:t>
      </w:r>
      <w:r w:rsidRPr="00E70155">
        <w:rPr>
          <w:rFonts w:ascii="Times New Roman" w:eastAsia="UniversLTStd" w:hAnsi="Times New Roman" w:cs="Times New Roman"/>
          <w:b/>
          <w:iCs/>
          <w:sz w:val="24"/>
          <w:szCs w:val="24"/>
        </w:rPr>
        <w:t>Atención a la diversidad.</w:t>
      </w:r>
    </w:p>
    <w:p w:rsidR="00E70155" w:rsidRPr="00E70155" w:rsidRDefault="00E70155" w:rsidP="00E7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6F0A26" w:rsidRPr="00E70155" w:rsidRDefault="006F0A26" w:rsidP="00127A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intervención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educativa debe contemplar como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principio la diversidad del alumnado, entendiendo que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este modo se garantiza el desarrollo de todos ellos a la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vez que una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atención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personalizada en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función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 las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necesidades de cada uno.</w:t>
      </w:r>
    </w:p>
    <w:p w:rsidR="00E70155" w:rsidRPr="006F0A26" w:rsidRDefault="00E70155" w:rsidP="0012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6F0A26" w:rsidRPr="00E70155" w:rsidRDefault="006F0A26" w:rsidP="00127A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Los mecanismos de refuerzo que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deberán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ponerse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práctica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tan pronto como se detecten dificultades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aprendizaje,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serán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tanto organizativos como curriculares.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Entre estas medidas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podrán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considerarse el apoyo en el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grupo ordinario, los agrupamientos flexibles o las adaptaciones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del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.</w:t>
      </w:r>
    </w:p>
    <w:p w:rsidR="00E70155" w:rsidRPr="006F0A26" w:rsidRDefault="00E70155" w:rsidP="0012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6F0A26" w:rsidRPr="00E70155" w:rsidRDefault="006F0A26" w:rsidP="00127A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Para que el alumnado con necesidad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específica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apoyo educativo, pueda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alcanzar el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máximo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desarrollo de sus capacidades personales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y los objetivos de la etapa, se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establecerán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las medidas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curriculares y organizativas oportunas que aseguren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su adecuado progreso.</w:t>
      </w:r>
    </w:p>
    <w:p w:rsidR="00E70155" w:rsidRPr="006F0A26" w:rsidRDefault="00E70155" w:rsidP="0012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6F0A26" w:rsidRDefault="006F0A26" w:rsidP="00127A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Las administraciones educativas, con el fin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facilitar la accesibilidad al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,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establecerán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los procedimientos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oportunos cuando sea necesario realizar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adaptaciones que se aparten significativamente de los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contenidos y criterios de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del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, a fin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atender al alumnado con necesidades educativas especiales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que las precisen,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Dichas adaptaciones se realizaran buscando el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máximo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desarrollo posible de las competencias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básicas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; 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evaluación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y 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promoción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tomaran como referente los objetivos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y criterios de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fijados en dichas adaptaciones.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Sin perjuicio de la permanencia durante un curso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más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 el mismo ciclo, 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escolarización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de este alumnado en la etapa de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primaria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 centros ordinarios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podrá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prolongarse un ano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más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,</w:t>
      </w:r>
      <w:r w:rsid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siempre que ello favorezca su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integración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socioeducativa.</w:t>
      </w:r>
    </w:p>
    <w:p w:rsidR="00E70155" w:rsidRPr="00E70155" w:rsidRDefault="00E70155" w:rsidP="00127A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6F0A26" w:rsidRDefault="006F0A26" w:rsidP="00127A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escolarización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del alumnado que se incorpora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tardíamente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al sistema educativo</w:t>
      </w:r>
      <w:r w:rsidR="001D4C36" w:rsidRPr="00E70155">
        <w:rPr>
          <w:rFonts w:ascii="Times New Roman" w:eastAsia="UniversLTStd" w:hAnsi="Times New Roman" w:cs="Times New Roman"/>
          <w:sz w:val="24"/>
          <w:szCs w:val="24"/>
        </w:rPr>
        <w:t>,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se realizara atendiendo a sus circunstancias,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conocimientos, edad e historial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académico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.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Cuando presenten graves carencias en la lengua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escolarización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del centro,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recibirán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una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atención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específica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que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será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, en todo caso, simultanea a su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escolarización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 los grupos ordinarios, con los que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compartirán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el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mayor tiempo posible del horario semanal.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Quienes presenten un desfase en su nivel de competencia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curricular de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más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 un ciclo,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podrán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ser escolarizados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 el curso inferior al que les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correspondería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por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edad. Para este alumnado se adoptaran las medidas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refuerzo necesarias que faciliten su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integración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escolar y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recuperación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 su desfase y le permitan continuar con</w:t>
      </w:r>
      <w:r w:rsid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aprovechamiento sus estudios. En el caso de superar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dicho desfase, se incorporaran al grupo correspondiente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a su edad.</w:t>
      </w:r>
    </w:p>
    <w:p w:rsidR="00E70155" w:rsidRPr="00E70155" w:rsidRDefault="00E70155" w:rsidP="0012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E70155" w:rsidRDefault="006F0A26" w:rsidP="00127A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escolarización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del alumnado con altas capacidades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intelectuales, identificado como tal por el personal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con la debida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cualificación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y en los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términos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que determinen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las administraciones educativas, se flexibilizara, en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los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términos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que determina la normativa vigente, de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forma que pueda anticiparse un curso el inicio de 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escolarización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en la etapa o reducirse la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duración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de la misma,</w:t>
      </w:r>
      <w:r w:rsid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cuando se prevea que son estas las medidas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más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 adecuadas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 xml:space="preserve">para el desarrollo de su equilibrio personal y su </w:t>
      </w:r>
      <w:r w:rsidR="00E70155" w:rsidRPr="00E70155">
        <w:rPr>
          <w:rFonts w:ascii="Times New Roman" w:eastAsia="UniversLTStd" w:hAnsi="Times New Roman" w:cs="Times New Roman"/>
          <w:sz w:val="24"/>
          <w:szCs w:val="24"/>
        </w:rPr>
        <w:t>socialización</w:t>
      </w:r>
      <w:r w:rsidRPr="00E70155">
        <w:rPr>
          <w:rFonts w:ascii="Times New Roman" w:eastAsia="UniversLTStd" w:hAnsi="Times New Roman" w:cs="Times New Roman"/>
          <w:sz w:val="24"/>
          <w:szCs w:val="24"/>
        </w:rPr>
        <w:t>.</w:t>
      </w:r>
    </w:p>
    <w:sectPr w:rsidR="00F9776A" w:rsidRPr="00E70155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82B"/>
    <w:multiLevelType w:val="hybridMultilevel"/>
    <w:tmpl w:val="D69CBD32"/>
    <w:lvl w:ilvl="0" w:tplc="488A4888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A26"/>
    <w:rsid w:val="00127A37"/>
    <w:rsid w:val="001D4C36"/>
    <w:rsid w:val="00301E9A"/>
    <w:rsid w:val="006F0A26"/>
    <w:rsid w:val="00E62E67"/>
    <w:rsid w:val="00E70155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2009-02-26T18:45:00Z</dcterms:created>
  <dcterms:modified xsi:type="dcterms:W3CDTF">2009-02-27T12:20:00Z</dcterms:modified>
</cp:coreProperties>
</file>