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988" w:rsidRPr="00E03988" w:rsidRDefault="00E03988" w:rsidP="004C0A36">
      <w:pPr>
        <w:jc w:val="center"/>
        <w:rPr>
          <w:rFonts w:cs="Arial"/>
          <w:sz w:val="24"/>
          <w:szCs w:val="24"/>
        </w:rPr>
      </w:pPr>
      <w:r w:rsidRPr="00E03988">
        <w:rPr>
          <w:rFonts w:cs="Arial"/>
          <w:sz w:val="24"/>
          <w:szCs w:val="24"/>
        </w:rPr>
        <w:t>COLEGIO EMPRESARIAL DOSQUEBRADAS</w:t>
      </w:r>
    </w:p>
    <w:p w:rsidR="00E03988" w:rsidRDefault="00E03988" w:rsidP="004C0A36">
      <w:pPr>
        <w:jc w:val="center"/>
        <w:rPr>
          <w:rFonts w:cs="Arial"/>
          <w:sz w:val="24"/>
          <w:szCs w:val="24"/>
        </w:rPr>
      </w:pPr>
      <w:r w:rsidRPr="00E03988">
        <w:rPr>
          <w:rFonts w:cs="Arial"/>
          <w:sz w:val="24"/>
          <w:szCs w:val="24"/>
        </w:rPr>
        <w:t>AREA DE FILOSOFIA</w:t>
      </w:r>
    </w:p>
    <w:p w:rsidR="00AA46D4" w:rsidRPr="00E03988" w:rsidRDefault="00AA46D4" w:rsidP="004C0A36">
      <w:pPr>
        <w:jc w:val="center"/>
        <w:rPr>
          <w:rFonts w:cs="Arial"/>
          <w:sz w:val="24"/>
          <w:szCs w:val="24"/>
        </w:rPr>
      </w:pPr>
      <w:r>
        <w:rPr>
          <w:rFonts w:cs="Arial"/>
          <w:sz w:val="24"/>
          <w:szCs w:val="24"/>
        </w:rPr>
        <w:t>ANTROPOLOGIA FILOSOFICA</w:t>
      </w:r>
    </w:p>
    <w:p w:rsidR="00E03988" w:rsidRPr="00E03988" w:rsidRDefault="00E03988" w:rsidP="00E03988">
      <w:pPr>
        <w:jc w:val="center"/>
        <w:rPr>
          <w:rFonts w:cs="Arial"/>
          <w:sz w:val="24"/>
          <w:szCs w:val="24"/>
        </w:rPr>
      </w:pPr>
      <w:r w:rsidRPr="00E03988">
        <w:rPr>
          <w:rFonts w:cs="Arial"/>
          <w:sz w:val="24"/>
          <w:szCs w:val="24"/>
        </w:rPr>
        <w:t>GRADO DECIMO</w:t>
      </w:r>
    </w:p>
    <w:p w:rsidR="004C0A36" w:rsidRPr="00E03988" w:rsidRDefault="004C0A36" w:rsidP="004C0A36">
      <w:pPr>
        <w:pStyle w:val="Ttulo3"/>
        <w:spacing w:before="450" w:line="360" w:lineRule="auto"/>
        <w:jc w:val="both"/>
        <w:rPr>
          <w:rFonts w:asciiTheme="minorHAnsi" w:hAnsiTheme="minorHAnsi"/>
          <w:sz w:val="24"/>
          <w:szCs w:val="24"/>
        </w:rPr>
      </w:pPr>
      <w:r w:rsidRPr="00E03988">
        <w:rPr>
          <w:rFonts w:asciiTheme="minorHAnsi" w:hAnsiTheme="minorHAnsi"/>
          <w:color w:val="2D6E89"/>
          <w:sz w:val="24"/>
          <w:szCs w:val="24"/>
        </w:rPr>
        <w:t>LA ANTROPOLOGÍA ARISTOTÉLICA</w:t>
      </w:r>
    </w:p>
    <w:p w:rsidR="004C0A36" w:rsidRPr="00E03988" w:rsidRDefault="004C0A36" w:rsidP="004C0A36">
      <w:pPr>
        <w:pStyle w:val="NormalWeb"/>
        <w:spacing w:line="360" w:lineRule="auto"/>
        <w:ind w:firstLine="450"/>
        <w:jc w:val="both"/>
        <w:rPr>
          <w:rFonts w:asciiTheme="minorHAnsi" w:hAnsiTheme="minorHAnsi"/>
        </w:rPr>
      </w:pPr>
      <w:r w:rsidRPr="00E03988">
        <w:rPr>
          <w:rFonts w:asciiTheme="minorHAnsi" w:hAnsiTheme="minorHAnsi"/>
        </w:rPr>
        <w:t xml:space="preserve">Aristóteles defiende un </w:t>
      </w:r>
      <w:r w:rsidRPr="00E03988">
        <w:rPr>
          <w:rFonts w:asciiTheme="minorHAnsi" w:hAnsiTheme="minorHAnsi"/>
          <w:b/>
          <w:bCs/>
          <w:color w:val="800000"/>
        </w:rPr>
        <w:t>dualismo antropológico</w:t>
      </w:r>
      <w:r w:rsidRPr="00E03988">
        <w:rPr>
          <w:rFonts w:asciiTheme="minorHAnsi" w:hAnsiTheme="minorHAnsi"/>
        </w:rPr>
        <w:t xml:space="preserve"> mucho más </w:t>
      </w:r>
      <w:r w:rsidRPr="00E03988">
        <w:rPr>
          <w:rFonts w:asciiTheme="minorHAnsi" w:hAnsiTheme="minorHAnsi"/>
          <w:b/>
          <w:bCs/>
          <w:color w:val="800000"/>
        </w:rPr>
        <w:t>moderado</w:t>
      </w:r>
      <w:r w:rsidRPr="00E03988">
        <w:rPr>
          <w:rFonts w:asciiTheme="minorHAnsi" w:hAnsiTheme="minorHAnsi"/>
        </w:rPr>
        <w:t xml:space="preserve"> que el de su maestro Platón. También para Aristóteles el hombre consta de cuerpo y alma, y de estos dos principios, el último es el que mejor nos define y distingue del resto de seres naturales; pero para nuestro filósofo el alma no es un principio tan opuesto ni hostil al cuerpo como para su maestro Platón. </w:t>
      </w:r>
    </w:p>
    <w:p w:rsidR="004C0A36" w:rsidRPr="00E03988" w:rsidRDefault="004C0A36" w:rsidP="004C0A36">
      <w:pPr>
        <w:pStyle w:val="NormalWeb"/>
        <w:spacing w:line="360" w:lineRule="auto"/>
        <w:ind w:firstLine="450"/>
        <w:jc w:val="both"/>
        <w:rPr>
          <w:rFonts w:asciiTheme="minorHAnsi" w:hAnsiTheme="minorHAnsi"/>
        </w:rPr>
      </w:pPr>
      <w:r w:rsidRPr="00E03988">
        <w:rPr>
          <w:rFonts w:asciiTheme="minorHAnsi" w:hAnsiTheme="minorHAnsi"/>
        </w:rPr>
        <w:t xml:space="preserve">En el mundo griego encontramos dos formas de entender la noción de </w:t>
      </w:r>
      <w:r w:rsidRPr="00E03988">
        <w:rPr>
          <w:rFonts w:asciiTheme="minorHAnsi" w:hAnsiTheme="minorHAnsi"/>
          <w:b/>
          <w:bCs/>
          <w:color w:val="800000"/>
        </w:rPr>
        <w:t>alma</w:t>
      </w:r>
      <w:r w:rsidRPr="00E03988">
        <w:rPr>
          <w:rFonts w:asciiTheme="minorHAnsi" w:hAnsiTheme="minorHAnsi"/>
        </w:rPr>
        <w:t xml:space="preserve">: </w:t>
      </w:r>
    </w:p>
    <w:p w:rsidR="004C0A36" w:rsidRPr="00E03988" w:rsidRDefault="004C0A36" w:rsidP="004C0A36">
      <w:pPr>
        <w:pStyle w:val="NormalWeb"/>
        <w:spacing w:before="0" w:beforeAutospacing="0" w:after="0" w:afterAutospacing="0" w:line="360" w:lineRule="auto"/>
        <w:ind w:firstLine="450"/>
        <w:jc w:val="both"/>
        <w:rPr>
          <w:rFonts w:asciiTheme="minorHAnsi" w:hAnsiTheme="minorHAnsi"/>
        </w:rPr>
      </w:pPr>
      <w:r w:rsidRPr="00E03988">
        <w:rPr>
          <w:rFonts w:asciiTheme="minorHAnsi" w:hAnsiTheme="minorHAnsi"/>
        </w:rPr>
        <w:t xml:space="preserve">• </w:t>
      </w:r>
      <w:r w:rsidR="00E03988" w:rsidRPr="00E03988">
        <w:rPr>
          <w:rFonts w:asciiTheme="minorHAnsi" w:hAnsiTheme="minorHAnsi"/>
        </w:rPr>
        <w:t>Aquello</w:t>
      </w:r>
      <w:r w:rsidRPr="00E03988">
        <w:rPr>
          <w:rFonts w:asciiTheme="minorHAnsi" w:hAnsiTheme="minorHAnsi"/>
        </w:rPr>
        <w:t xml:space="preserve"> que nos permite alcanzar el conocimiento y la ciencia, nos acerca a los dioses y nos diferencia del resto de seres (incluidos animales): alma como</w:t>
      </w:r>
      <w:r w:rsidRPr="00E03988">
        <w:rPr>
          <w:rFonts w:asciiTheme="minorHAnsi" w:hAnsiTheme="minorHAnsi"/>
          <w:b/>
          <w:bCs/>
          <w:color w:val="800000"/>
        </w:rPr>
        <w:t xml:space="preserve"> principio de racionalidad</w:t>
      </w:r>
      <w:r w:rsidRPr="00E03988">
        <w:rPr>
          <w:rFonts w:asciiTheme="minorHAnsi" w:hAnsiTheme="minorHAnsi"/>
        </w:rPr>
        <w:t xml:space="preserve">; </w:t>
      </w:r>
    </w:p>
    <w:p w:rsidR="004C0A36" w:rsidRPr="00E03988" w:rsidRDefault="004C0A36" w:rsidP="004C0A36">
      <w:pPr>
        <w:pStyle w:val="NormalWeb"/>
        <w:spacing w:before="0" w:beforeAutospacing="0" w:after="0" w:afterAutospacing="0" w:line="360" w:lineRule="auto"/>
        <w:ind w:firstLine="450"/>
        <w:jc w:val="both"/>
        <w:rPr>
          <w:rFonts w:asciiTheme="minorHAnsi" w:hAnsiTheme="minorHAnsi"/>
        </w:rPr>
      </w:pPr>
      <w:r w:rsidRPr="00E03988">
        <w:rPr>
          <w:rFonts w:asciiTheme="minorHAnsi" w:hAnsiTheme="minorHAnsi"/>
        </w:rPr>
        <w:t xml:space="preserve">• </w:t>
      </w:r>
      <w:r w:rsidR="00E03988" w:rsidRPr="00E03988">
        <w:rPr>
          <w:rFonts w:asciiTheme="minorHAnsi" w:hAnsiTheme="minorHAnsi"/>
        </w:rPr>
        <w:t>Aquello</w:t>
      </w:r>
      <w:r w:rsidRPr="00E03988">
        <w:rPr>
          <w:rFonts w:asciiTheme="minorHAnsi" w:hAnsiTheme="minorHAnsi"/>
        </w:rPr>
        <w:t xml:space="preserve"> que se encuentra en los seres vivos gracias a lo cual dichos seres son capaces de realizar actividades vitales y se diferencian de los seres puramente inertes: alma como </w:t>
      </w:r>
      <w:r w:rsidRPr="00E03988">
        <w:rPr>
          <w:rFonts w:asciiTheme="minorHAnsi" w:hAnsiTheme="minorHAnsi"/>
          <w:b/>
          <w:bCs/>
          <w:color w:val="800000"/>
        </w:rPr>
        <w:t>principio de vida</w:t>
      </w:r>
      <w:r w:rsidRPr="00E03988">
        <w:rPr>
          <w:rFonts w:asciiTheme="minorHAnsi" w:hAnsiTheme="minorHAnsi"/>
        </w:rPr>
        <w:t>.</w:t>
      </w:r>
    </w:p>
    <w:p w:rsidR="00E03988" w:rsidRDefault="004C0A36" w:rsidP="004C0A36">
      <w:pPr>
        <w:pStyle w:val="NormalWeb"/>
        <w:spacing w:line="360" w:lineRule="auto"/>
        <w:ind w:firstLine="450"/>
        <w:jc w:val="both"/>
        <w:rPr>
          <w:rFonts w:asciiTheme="minorHAnsi" w:hAnsiTheme="minorHAnsi"/>
        </w:rPr>
      </w:pPr>
      <w:r w:rsidRPr="00E03988">
        <w:rPr>
          <w:rFonts w:asciiTheme="minorHAnsi" w:hAnsiTheme="minorHAnsi"/>
        </w:rPr>
        <w:t xml:space="preserve">Todos los filósofos griegos aceptaron estas dos dimensiones en el alma humana, pero unos subrayaron un aspecto y otros otro; por ejemplo, </w:t>
      </w:r>
      <w:r w:rsidRPr="00E03988">
        <w:rPr>
          <w:rFonts w:asciiTheme="minorHAnsi" w:hAnsiTheme="minorHAnsi"/>
          <w:u w:val="single"/>
        </w:rPr>
        <w:t>Platón</w:t>
      </w:r>
      <w:r w:rsidRPr="00E03988">
        <w:rPr>
          <w:rFonts w:asciiTheme="minorHAnsi" w:hAnsiTheme="minorHAnsi"/>
        </w:rPr>
        <w:t xml:space="preserve"> destaca la primera dimensión, defendiendo su carácter divino e inmortal; sin embargo </w:t>
      </w:r>
      <w:r w:rsidRPr="00E03988">
        <w:rPr>
          <w:rFonts w:asciiTheme="minorHAnsi" w:hAnsiTheme="minorHAnsi"/>
          <w:u w:val="single"/>
        </w:rPr>
        <w:t xml:space="preserve">Aristóteles </w:t>
      </w:r>
      <w:r w:rsidRPr="00E03988">
        <w:rPr>
          <w:rFonts w:asciiTheme="minorHAnsi" w:hAnsiTheme="minorHAnsi"/>
        </w:rPr>
        <w:t xml:space="preserve">prefiere la segunda noción (pero sin olvidar totalmente la primera, como se verá en relación con el alma intelectiva) y propone las siguientes definiciones del alma: “principio de vida”; “forma de los cuerpos organizados”; “acto de aquellos seres que tienen vida en potencia”. Al entender de este modo la noción de alma Aristóteles estará obligado a admitir su existencia no sólo en los hombres sino también en los animales y las plantas. Puesto que </w:t>
      </w:r>
      <w:r w:rsidRPr="00E03988">
        <w:rPr>
          <w:rFonts w:asciiTheme="minorHAnsi" w:hAnsiTheme="minorHAnsi"/>
        </w:rPr>
        <w:lastRenderedPageBreak/>
        <w:t xml:space="preserve">el alma es principio de vida y existen distintos niveles de vitalidad, habrá también distintas almas, o partes del alma o funciones del alma. Por ello, Aristóteles distingue la vegetativa, la sensitiva y la intelectiva. </w:t>
      </w:r>
    </w:p>
    <w:p w:rsidR="00E03988" w:rsidRDefault="004C0A36" w:rsidP="00E03988">
      <w:pPr>
        <w:pStyle w:val="NormalWeb"/>
        <w:numPr>
          <w:ilvl w:val="0"/>
          <w:numId w:val="3"/>
        </w:numPr>
        <w:spacing w:line="360" w:lineRule="auto"/>
        <w:jc w:val="both"/>
        <w:rPr>
          <w:rFonts w:asciiTheme="minorHAnsi" w:hAnsiTheme="minorHAnsi"/>
        </w:rPr>
      </w:pPr>
      <w:r w:rsidRPr="00E03988">
        <w:rPr>
          <w:rFonts w:asciiTheme="minorHAnsi" w:hAnsiTheme="minorHAnsi"/>
        </w:rPr>
        <w:t xml:space="preserve">El </w:t>
      </w:r>
      <w:r w:rsidRPr="00E03988">
        <w:rPr>
          <w:rFonts w:asciiTheme="minorHAnsi" w:hAnsiTheme="minorHAnsi"/>
          <w:b/>
          <w:bCs/>
          <w:color w:val="800000"/>
        </w:rPr>
        <w:t>alma vegetativa</w:t>
      </w:r>
      <w:r w:rsidRPr="00E03988">
        <w:rPr>
          <w:rFonts w:asciiTheme="minorHAnsi" w:hAnsiTheme="minorHAnsi"/>
        </w:rPr>
        <w:t xml:space="preserve">, presente en las plantas, los animales y los hombres, permite las actividades vitales más básicas como la </w:t>
      </w:r>
      <w:r w:rsidRPr="00E03988">
        <w:rPr>
          <w:rFonts w:asciiTheme="minorHAnsi" w:hAnsiTheme="minorHAnsi"/>
          <w:i/>
          <w:iCs/>
        </w:rPr>
        <w:t>reproducción</w:t>
      </w:r>
      <w:r w:rsidRPr="00E03988">
        <w:rPr>
          <w:rFonts w:asciiTheme="minorHAnsi" w:hAnsiTheme="minorHAnsi"/>
        </w:rPr>
        <w:t xml:space="preserve">, el </w:t>
      </w:r>
      <w:r w:rsidRPr="00E03988">
        <w:rPr>
          <w:rFonts w:asciiTheme="minorHAnsi" w:hAnsiTheme="minorHAnsi"/>
          <w:i/>
          <w:iCs/>
        </w:rPr>
        <w:t>crecimiento</w:t>
      </w:r>
      <w:r w:rsidRPr="00E03988">
        <w:rPr>
          <w:rFonts w:asciiTheme="minorHAnsi" w:hAnsiTheme="minorHAnsi"/>
        </w:rPr>
        <w:t xml:space="preserve"> y la </w:t>
      </w:r>
      <w:r w:rsidRPr="00E03988">
        <w:rPr>
          <w:rFonts w:asciiTheme="minorHAnsi" w:hAnsiTheme="minorHAnsi"/>
          <w:i/>
          <w:iCs/>
        </w:rPr>
        <w:t>nutrición</w:t>
      </w:r>
      <w:r w:rsidRPr="00E03988">
        <w:rPr>
          <w:rFonts w:asciiTheme="minorHAnsi" w:hAnsiTheme="minorHAnsi"/>
        </w:rPr>
        <w:t xml:space="preserve">. </w:t>
      </w:r>
    </w:p>
    <w:p w:rsidR="004C0A36" w:rsidRPr="00E03988" w:rsidRDefault="004C0A36" w:rsidP="00E03988">
      <w:pPr>
        <w:pStyle w:val="NormalWeb"/>
        <w:numPr>
          <w:ilvl w:val="0"/>
          <w:numId w:val="3"/>
        </w:numPr>
        <w:spacing w:line="360" w:lineRule="auto"/>
        <w:jc w:val="both"/>
        <w:rPr>
          <w:rFonts w:asciiTheme="minorHAnsi" w:hAnsiTheme="minorHAnsi"/>
        </w:rPr>
      </w:pPr>
      <w:r w:rsidRPr="00E03988">
        <w:rPr>
          <w:rFonts w:asciiTheme="minorHAnsi" w:hAnsiTheme="minorHAnsi"/>
        </w:rPr>
        <w:t xml:space="preserve">El </w:t>
      </w:r>
      <w:r w:rsidRPr="00E03988">
        <w:rPr>
          <w:rFonts w:asciiTheme="minorHAnsi" w:hAnsiTheme="minorHAnsi"/>
          <w:b/>
          <w:bCs/>
          <w:color w:val="800000"/>
        </w:rPr>
        <w:t xml:space="preserve">alma sensitiva </w:t>
      </w:r>
      <w:r w:rsidRPr="00E03988">
        <w:rPr>
          <w:rFonts w:asciiTheme="minorHAnsi" w:hAnsiTheme="minorHAnsi"/>
        </w:rPr>
        <w:t xml:space="preserve">se encuentra en los animales y los hombres, permite el </w:t>
      </w:r>
      <w:r w:rsidRPr="00E03988">
        <w:rPr>
          <w:rFonts w:asciiTheme="minorHAnsi" w:hAnsiTheme="minorHAnsi"/>
          <w:i/>
          <w:iCs/>
        </w:rPr>
        <w:t>conocimiento inferior o sensible</w:t>
      </w:r>
      <w:r w:rsidRPr="00E03988">
        <w:rPr>
          <w:rFonts w:asciiTheme="minorHAnsi" w:hAnsiTheme="minorHAnsi"/>
        </w:rPr>
        <w:t xml:space="preserve"> (la percepción), el </w:t>
      </w:r>
      <w:r w:rsidRPr="00E03988">
        <w:rPr>
          <w:rFonts w:asciiTheme="minorHAnsi" w:hAnsiTheme="minorHAnsi"/>
          <w:i/>
          <w:iCs/>
        </w:rPr>
        <w:t>apetito inferior</w:t>
      </w:r>
      <w:r w:rsidRPr="00E03988">
        <w:rPr>
          <w:rFonts w:asciiTheme="minorHAnsi" w:hAnsiTheme="minorHAnsi"/>
        </w:rPr>
        <w:t xml:space="preserve"> (los deseos y apetitos que tienen que ver con el cuerpo como el deseo sexual o las ganas de comer) y el </w:t>
      </w:r>
      <w:r w:rsidRPr="00E03988">
        <w:rPr>
          <w:rFonts w:asciiTheme="minorHAnsi" w:hAnsiTheme="minorHAnsi"/>
          <w:i/>
          <w:iCs/>
        </w:rPr>
        <w:t>movimiento local.</w:t>
      </w:r>
      <w:r w:rsidRPr="00E03988">
        <w:rPr>
          <w:rFonts w:asciiTheme="minorHAnsi" w:hAnsiTheme="minorHAnsi"/>
        </w:rPr>
        <w:t xml:space="preserve"> </w:t>
      </w:r>
    </w:p>
    <w:p w:rsidR="00E03988" w:rsidRDefault="004C0A36" w:rsidP="00E03988">
      <w:pPr>
        <w:pStyle w:val="NormalWeb"/>
        <w:numPr>
          <w:ilvl w:val="0"/>
          <w:numId w:val="3"/>
        </w:numPr>
        <w:spacing w:line="360" w:lineRule="auto"/>
        <w:jc w:val="both"/>
        <w:rPr>
          <w:rFonts w:asciiTheme="minorHAnsi" w:hAnsiTheme="minorHAnsi"/>
        </w:rPr>
      </w:pPr>
      <w:r w:rsidRPr="00E03988">
        <w:rPr>
          <w:rFonts w:asciiTheme="minorHAnsi" w:hAnsiTheme="minorHAnsi"/>
        </w:rPr>
        <w:t xml:space="preserve">El </w:t>
      </w:r>
      <w:r w:rsidRPr="00E03988">
        <w:rPr>
          <w:rFonts w:asciiTheme="minorHAnsi" w:hAnsiTheme="minorHAnsi"/>
          <w:b/>
          <w:bCs/>
          <w:color w:val="800000"/>
        </w:rPr>
        <w:t xml:space="preserve">alma intelectiva </w:t>
      </w:r>
      <w:r w:rsidRPr="00E03988">
        <w:rPr>
          <w:rFonts w:asciiTheme="minorHAnsi" w:hAnsiTheme="minorHAnsi"/>
        </w:rPr>
        <w:t xml:space="preserve">es la parte más elevada del alma humana, no se encuentra ni en los vegetales ni en los animales y gracias a ella el hombre posee las actividades vitales propias de la </w:t>
      </w:r>
      <w:r w:rsidRPr="00E03988">
        <w:rPr>
          <w:rFonts w:asciiTheme="minorHAnsi" w:hAnsiTheme="minorHAnsi"/>
          <w:b/>
          <w:bCs/>
          <w:color w:val="800000"/>
        </w:rPr>
        <w:t>voluntad</w:t>
      </w:r>
      <w:r w:rsidRPr="00E03988">
        <w:rPr>
          <w:rFonts w:asciiTheme="minorHAnsi" w:hAnsiTheme="minorHAnsi"/>
        </w:rPr>
        <w:t xml:space="preserve"> o apetito superior y del </w:t>
      </w:r>
      <w:r w:rsidRPr="00E03988">
        <w:rPr>
          <w:rFonts w:asciiTheme="minorHAnsi" w:hAnsiTheme="minorHAnsi"/>
          <w:b/>
          <w:bCs/>
          <w:color w:val="800000"/>
        </w:rPr>
        <w:t>intelecto</w:t>
      </w:r>
      <w:r w:rsidRPr="00E03988">
        <w:rPr>
          <w:rFonts w:asciiTheme="minorHAnsi" w:hAnsiTheme="minorHAnsi"/>
        </w:rPr>
        <w:t xml:space="preserve"> o entendimiento. Una parte del intelecto es lo que llamará Aristóteles “</w:t>
      </w:r>
      <w:r w:rsidRPr="00E03988">
        <w:rPr>
          <w:rFonts w:asciiTheme="minorHAnsi" w:hAnsiTheme="minorHAnsi"/>
          <w:b/>
          <w:bCs/>
          <w:color w:val="800000"/>
        </w:rPr>
        <w:t>entendimiento o intelecto agente</w:t>
      </w:r>
      <w:r w:rsidRPr="00E03988">
        <w:rPr>
          <w:rFonts w:asciiTheme="minorHAnsi" w:hAnsiTheme="minorHAnsi"/>
        </w:rPr>
        <w:t xml:space="preserve">”, la parte del alma gracias a la cual es posible alcanzar la ciencia. </w:t>
      </w:r>
    </w:p>
    <w:p w:rsidR="004C0A36" w:rsidRPr="00E03988" w:rsidRDefault="004C0A36" w:rsidP="00E03988">
      <w:pPr>
        <w:pStyle w:val="NormalWeb"/>
        <w:spacing w:line="360" w:lineRule="auto"/>
        <w:jc w:val="both"/>
        <w:rPr>
          <w:rFonts w:asciiTheme="minorHAnsi" w:hAnsiTheme="minorHAnsi"/>
        </w:rPr>
      </w:pPr>
      <w:r w:rsidRPr="00E03988">
        <w:rPr>
          <w:rFonts w:asciiTheme="minorHAnsi" w:hAnsiTheme="minorHAnsi"/>
        </w:rPr>
        <w:t xml:space="preserve">En la mayor parte de sus escritos, Aristóteles defiende una interpretación biologista del alma, definiendo el alma como una función del cuerpo, por lo que desde este punto de vista hay claros problemas para la defensa del carácter sustantivo del alma y de su posible inmortalidad. Sin embargo, creerá también Aristóteles que en el alma humana encontramos una parte que es radicalmente distinta a las otras pues es incorpórea y por ello "separable" (es decir inmortal y eterna). Siguiendo a su maestro Platón, para Aristóteles esta parte divina del alma es aquello gracias a lo cual pensamos, podemos captar lo universal y alcanzar la ciencia. </w:t>
      </w:r>
    </w:p>
    <w:p w:rsidR="004C0A36" w:rsidRDefault="004C0A36" w:rsidP="004C0A36">
      <w:pPr>
        <w:rPr>
          <w:sz w:val="24"/>
          <w:szCs w:val="24"/>
        </w:rPr>
      </w:pPr>
    </w:p>
    <w:p w:rsidR="00E03988" w:rsidRDefault="00E03988" w:rsidP="004C0A36">
      <w:pPr>
        <w:rPr>
          <w:sz w:val="24"/>
          <w:szCs w:val="24"/>
        </w:rPr>
      </w:pPr>
    </w:p>
    <w:p w:rsidR="00E03988" w:rsidRDefault="00E03988" w:rsidP="004C0A36">
      <w:pPr>
        <w:rPr>
          <w:sz w:val="24"/>
          <w:szCs w:val="24"/>
        </w:rPr>
      </w:pPr>
    </w:p>
    <w:p w:rsidR="00E03988" w:rsidRPr="00E03988" w:rsidRDefault="00E03988" w:rsidP="004C0A36">
      <w:pPr>
        <w:rPr>
          <w:sz w:val="24"/>
          <w:szCs w:val="24"/>
        </w:rPr>
      </w:pPr>
    </w:p>
    <w:p w:rsidR="004C0A36" w:rsidRPr="00E03988" w:rsidRDefault="004C0A36" w:rsidP="00E03988">
      <w:pPr>
        <w:pStyle w:val="NormalWeb"/>
        <w:tabs>
          <w:tab w:val="left" w:pos="284"/>
        </w:tabs>
        <w:jc w:val="center"/>
        <w:rPr>
          <w:rFonts w:asciiTheme="minorHAnsi" w:hAnsiTheme="minorHAnsi"/>
          <w:b/>
          <w:bCs/>
          <w:smallCaps/>
          <w:color w:val="003366"/>
        </w:rPr>
      </w:pPr>
      <w:r w:rsidRPr="00E03988">
        <w:rPr>
          <w:rFonts w:asciiTheme="minorHAnsi" w:hAnsiTheme="minorHAnsi"/>
          <w:b/>
          <w:bCs/>
          <w:smallCaps/>
          <w:color w:val="003366"/>
        </w:rPr>
        <w:lastRenderedPageBreak/>
        <w:t>Alma</w:t>
      </w:r>
    </w:p>
    <w:p w:rsidR="004C0A36" w:rsidRDefault="00E03988" w:rsidP="00E03988">
      <w:pPr>
        <w:pStyle w:val="NormalWeb"/>
        <w:tabs>
          <w:tab w:val="left" w:pos="284"/>
        </w:tabs>
        <w:jc w:val="center"/>
        <w:rPr>
          <w:rFonts w:asciiTheme="minorHAnsi" w:hAnsiTheme="minorHAnsi"/>
          <w:sz w:val="20"/>
          <w:szCs w:val="20"/>
        </w:rPr>
      </w:pPr>
      <w:hyperlink r:id="rId7" w:history="1">
        <w:r w:rsidRPr="00245B56">
          <w:rPr>
            <w:rStyle w:val="Hipervnculo"/>
            <w:rFonts w:asciiTheme="minorHAnsi" w:hAnsiTheme="minorHAnsi"/>
            <w:sz w:val="20"/>
            <w:szCs w:val="20"/>
          </w:rPr>
          <w:t>http://www.e-torredebabel.com/Historia-de-la-filosofia/Filosofiagriega/Aristoteles/Alma.htm</w:t>
        </w:r>
      </w:hyperlink>
    </w:p>
    <w:p w:rsidR="00E03988" w:rsidRPr="00E03988" w:rsidRDefault="00E03988" w:rsidP="00E03988">
      <w:pPr>
        <w:pStyle w:val="NormalWeb"/>
        <w:tabs>
          <w:tab w:val="left" w:pos="284"/>
        </w:tabs>
        <w:jc w:val="center"/>
        <w:rPr>
          <w:rFonts w:asciiTheme="minorHAnsi" w:hAnsiTheme="minorHAnsi"/>
          <w:sz w:val="20"/>
          <w:szCs w:val="20"/>
        </w:rPr>
      </w:pPr>
    </w:p>
    <w:p w:rsidR="004C0A36" w:rsidRPr="00E03988" w:rsidRDefault="004C0A36" w:rsidP="004C0A36">
      <w:pPr>
        <w:pStyle w:val="NormalWeb"/>
        <w:tabs>
          <w:tab w:val="left" w:pos="284"/>
        </w:tabs>
        <w:rPr>
          <w:rFonts w:asciiTheme="minorHAnsi" w:hAnsiTheme="minorHAnsi"/>
        </w:rPr>
      </w:pPr>
      <w:r w:rsidRPr="00E03988">
        <w:rPr>
          <w:rFonts w:asciiTheme="minorHAnsi" w:hAnsiTheme="minorHAnsi"/>
          <w:b/>
          <w:bCs/>
          <w:smallCaps/>
          <w:color w:val="003366"/>
        </w:rPr>
        <w:t>Principio de vida en los seres vivos.</w:t>
      </w:r>
    </w:p>
    <w:p w:rsidR="00AA46D4" w:rsidRDefault="004C0A36" w:rsidP="00AA46D4">
      <w:pPr>
        <w:pStyle w:val="NormalWeb"/>
        <w:tabs>
          <w:tab w:val="left" w:pos="284"/>
        </w:tabs>
        <w:rPr>
          <w:rFonts w:asciiTheme="minorHAnsi" w:hAnsiTheme="minorHAnsi"/>
        </w:rPr>
      </w:pPr>
      <w:r w:rsidRPr="00E03988">
        <w:rPr>
          <w:rFonts w:asciiTheme="minorHAnsi" w:hAnsiTheme="minorHAnsi"/>
        </w:rPr>
        <w:t xml:space="preserve">      Este palabra castellana es la traducción del término latino </w:t>
      </w:r>
      <w:r w:rsidRPr="00E03988">
        <w:rPr>
          <w:rFonts w:asciiTheme="minorHAnsi" w:hAnsiTheme="minorHAnsi"/>
          <w:i/>
          <w:iCs/>
        </w:rPr>
        <w:t>anima</w:t>
      </w:r>
      <w:r w:rsidRPr="00E03988">
        <w:rPr>
          <w:rFonts w:asciiTheme="minorHAnsi" w:hAnsiTheme="minorHAnsi"/>
        </w:rPr>
        <w:t xml:space="preserve"> (aire, aliento, respiración), término sinónimo de </w:t>
      </w:r>
      <w:proofErr w:type="spellStart"/>
      <w:r w:rsidRPr="00E03988">
        <w:rPr>
          <w:rFonts w:asciiTheme="minorHAnsi" w:hAnsiTheme="minorHAnsi"/>
          <w:i/>
          <w:iCs/>
        </w:rPr>
        <w:t>spiritus</w:t>
      </w:r>
      <w:proofErr w:type="spellEnd"/>
      <w:r w:rsidRPr="00E03988">
        <w:rPr>
          <w:rFonts w:asciiTheme="minorHAnsi" w:hAnsiTheme="minorHAnsi"/>
        </w:rPr>
        <w:t xml:space="preserve"> (en griego </w:t>
      </w:r>
      <w:proofErr w:type="spellStart"/>
      <w:r w:rsidRPr="00E03988">
        <w:rPr>
          <w:rFonts w:asciiTheme="minorHAnsi" w:hAnsiTheme="minorHAnsi"/>
          <w:i/>
          <w:iCs/>
        </w:rPr>
        <w:t>pneuma</w:t>
      </w:r>
      <w:proofErr w:type="spellEnd"/>
      <w:r w:rsidRPr="00E03988">
        <w:rPr>
          <w:rFonts w:asciiTheme="minorHAnsi" w:hAnsiTheme="minorHAnsi"/>
        </w:rPr>
        <w:t>). Sin embargo Platón y Aristóteles utilizaron con más frecuencia el vocablo "</w:t>
      </w:r>
      <w:proofErr w:type="spellStart"/>
      <w:r w:rsidRPr="00E03988">
        <w:rPr>
          <w:rFonts w:asciiTheme="minorHAnsi" w:hAnsiTheme="minorHAnsi"/>
        </w:rPr>
        <w:t>psyché</w:t>
      </w:r>
      <w:proofErr w:type="spellEnd"/>
      <w:r w:rsidRPr="00E03988">
        <w:rPr>
          <w:rFonts w:asciiTheme="minorHAnsi" w:hAnsiTheme="minorHAnsi"/>
        </w:rPr>
        <w:t>" (de donde vienen nuestras palab</w:t>
      </w:r>
      <w:r w:rsidR="00AA46D4">
        <w:rPr>
          <w:rFonts w:asciiTheme="minorHAnsi" w:hAnsiTheme="minorHAnsi"/>
        </w:rPr>
        <w:t>ras "psicología" y "psíquico").</w:t>
      </w:r>
    </w:p>
    <w:p w:rsidR="004C0A36" w:rsidRPr="00E03988" w:rsidRDefault="004C0A36" w:rsidP="007E71A3">
      <w:pPr>
        <w:pStyle w:val="NormalWeb"/>
        <w:tabs>
          <w:tab w:val="left" w:pos="284"/>
        </w:tabs>
        <w:jc w:val="both"/>
        <w:rPr>
          <w:rFonts w:asciiTheme="minorHAnsi" w:hAnsiTheme="minorHAnsi"/>
        </w:rPr>
      </w:pPr>
      <w:r w:rsidRPr="00E03988">
        <w:rPr>
          <w:rFonts w:asciiTheme="minorHAnsi" w:hAnsiTheme="minorHAnsi"/>
        </w:rPr>
        <w:t>En el mundo griego encontramos dos formas de entender la noción de alma:</w:t>
      </w:r>
    </w:p>
    <w:p w:rsidR="004C0A36" w:rsidRPr="00E03988" w:rsidRDefault="00E03988" w:rsidP="004C0A36">
      <w:pPr>
        <w:pStyle w:val="NormalWeb"/>
        <w:numPr>
          <w:ilvl w:val="0"/>
          <w:numId w:val="1"/>
        </w:numPr>
        <w:tabs>
          <w:tab w:val="left" w:pos="284"/>
        </w:tabs>
        <w:spacing w:before="90" w:beforeAutospacing="0" w:after="90" w:afterAutospacing="0"/>
        <w:rPr>
          <w:rFonts w:asciiTheme="minorHAnsi" w:hAnsiTheme="minorHAnsi"/>
        </w:rPr>
      </w:pPr>
      <w:r>
        <w:rPr>
          <w:rFonts w:asciiTheme="minorHAnsi" w:hAnsiTheme="minorHAnsi"/>
        </w:rPr>
        <w:t>A</w:t>
      </w:r>
      <w:r w:rsidR="004C0A36" w:rsidRPr="00E03988">
        <w:rPr>
          <w:rFonts w:asciiTheme="minorHAnsi" w:hAnsiTheme="minorHAnsi"/>
        </w:rPr>
        <w:t xml:space="preserve">quello que nos permite alcanzar el conocimiento y la ciencia, nos acerca a los dioses y nos diferencia del resto de seres (incluidos animales): </w:t>
      </w:r>
      <w:r w:rsidR="004C0A36" w:rsidRPr="00E03988">
        <w:rPr>
          <w:rFonts w:asciiTheme="minorHAnsi" w:hAnsiTheme="minorHAnsi"/>
          <w:b/>
          <w:bCs/>
          <w:i/>
          <w:iCs/>
          <w:color w:val="2D6E89"/>
        </w:rPr>
        <w:t>alma como principio de racionalidad</w:t>
      </w:r>
      <w:r w:rsidR="004C0A36" w:rsidRPr="00E03988">
        <w:rPr>
          <w:rFonts w:asciiTheme="minorHAnsi" w:hAnsiTheme="minorHAnsi"/>
        </w:rPr>
        <w:t xml:space="preserve">; </w:t>
      </w:r>
    </w:p>
    <w:p w:rsidR="004C0A36" w:rsidRPr="00E03988" w:rsidRDefault="00E03988" w:rsidP="004C0A36">
      <w:pPr>
        <w:pStyle w:val="NormalWeb"/>
        <w:numPr>
          <w:ilvl w:val="0"/>
          <w:numId w:val="1"/>
        </w:numPr>
        <w:tabs>
          <w:tab w:val="left" w:pos="284"/>
        </w:tabs>
        <w:spacing w:before="90" w:beforeAutospacing="0" w:after="90" w:afterAutospacing="0"/>
        <w:rPr>
          <w:rFonts w:asciiTheme="minorHAnsi" w:hAnsiTheme="minorHAnsi"/>
        </w:rPr>
      </w:pPr>
      <w:r>
        <w:rPr>
          <w:rFonts w:asciiTheme="minorHAnsi" w:hAnsiTheme="minorHAnsi"/>
        </w:rPr>
        <w:t>A</w:t>
      </w:r>
      <w:r w:rsidR="004C0A36" w:rsidRPr="00E03988">
        <w:rPr>
          <w:rFonts w:asciiTheme="minorHAnsi" w:hAnsiTheme="minorHAnsi"/>
        </w:rPr>
        <w:t xml:space="preserve">quello que se encuentra en los seres vivos gracias a lo cual dichos seres son capaces de realizar actividades vitales y se diferencian de los seres puramente inertes: </w:t>
      </w:r>
      <w:r w:rsidR="004C0A36" w:rsidRPr="00E03988">
        <w:rPr>
          <w:rFonts w:asciiTheme="minorHAnsi" w:hAnsiTheme="minorHAnsi"/>
          <w:b/>
          <w:bCs/>
          <w:i/>
          <w:iCs/>
          <w:color w:val="2D6E89"/>
        </w:rPr>
        <w:t>alma como principio de vida</w:t>
      </w:r>
      <w:r w:rsidR="004C0A36" w:rsidRPr="00E03988">
        <w:rPr>
          <w:rFonts w:asciiTheme="minorHAnsi" w:hAnsiTheme="minorHAnsi"/>
        </w:rPr>
        <w:t>.</w:t>
      </w:r>
    </w:p>
    <w:p w:rsidR="004C0A36" w:rsidRPr="00E03988" w:rsidRDefault="004C0A36" w:rsidP="007E71A3">
      <w:pPr>
        <w:pStyle w:val="NormalWeb"/>
        <w:tabs>
          <w:tab w:val="left" w:pos="284"/>
        </w:tabs>
        <w:jc w:val="both"/>
        <w:rPr>
          <w:rFonts w:asciiTheme="minorHAnsi" w:hAnsiTheme="minorHAnsi"/>
        </w:rPr>
      </w:pPr>
      <w:r w:rsidRPr="00E03988">
        <w:rPr>
          <w:rFonts w:asciiTheme="minorHAnsi" w:hAnsiTheme="minorHAnsi"/>
        </w:rPr>
        <w:t>      Todos los filósofos griegos aceptaron estas dos dimensiones en el alma humana, pero unos subrayaron un aspecto y otros otro; por ejemplo, Platón destaca la primera dimensión, defendiendo su carácter divino e inmortal; sin embargo Aristóteles va a subrayar la segunda (pero sin olvidar totalmente la primera, como se verá en relación con el alma intelectiva) y propone las siguientes definiciones del alma:</w:t>
      </w:r>
    </w:p>
    <w:p w:rsidR="004C0A36" w:rsidRPr="00E03988" w:rsidRDefault="004C0A36" w:rsidP="004C0A36">
      <w:pPr>
        <w:pStyle w:val="NormalWeb"/>
        <w:numPr>
          <w:ilvl w:val="0"/>
          <w:numId w:val="2"/>
        </w:numPr>
        <w:tabs>
          <w:tab w:val="left" w:pos="284"/>
        </w:tabs>
        <w:spacing w:before="90" w:beforeAutospacing="0" w:after="90" w:afterAutospacing="0"/>
        <w:rPr>
          <w:rFonts w:asciiTheme="minorHAnsi" w:hAnsiTheme="minorHAnsi"/>
        </w:rPr>
      </w:pPr>
      <w:r w:rsidRPr="00E03988">
        <w:rPr>
          <w:rFonts w:asciiTheme="minorHAnsi" w:hAnsiTheme="minorHAnsi"/>
        </w:rPr>
        <w:t>como principio de vida;</w:t>
      </w:r>
    </w:p>
    <w:p w:rsidR="004C0A36" w:rsidRPr="00E03988" w:rsidRDefault="004C0A36" w:rsidP="004C0A36">
      <w:pPr>
        <w:pStyle w:val="NormalWeb"/>
        <w:numPr>
          <w:ilvl w:val="0"/>
          <w:numId w:val="2"/>
        </w:numPr>
        <w:tabs>
          <w:tab w:val="left" w:pos="284"/>
        </w:tabs>
        <w:spacing w:before="90" w:beforeAutospacing="0" w:after="90" w:afterAutospacing="0"/>
        <w:rPr>
          <w:rFonts w:asciiTheme="minorHAnsi" w:hAnsiTheme="minorHAnsi"/>
        </w:rPr>
      </w:pPr>
      <w:r w:rsidRPr="00E03988">
        <w:rPr>
          <w:rFonts w:asciiTheme="minorHAnsi" w:hAnsiTheme="minorHAnsi"/>
        </w:rPr>
        <w:t>como la forma de los cuerpos organizados;</w:t>
      </w:r>
    </w:p>
    <w:p w:rsidR="004C0A36" w:rsidRPr="00E03988" w:rsidRDefault="004C0A36" w:rsidP="004C0A36">
      <w:pPr>
        <w:pStyle w:val="NormalWeb"/>
        <w:numPr>
          <w:ilvl w:val="0"/>
          <w:numId w:val="2"/>
        </w:numPr>
        <w:tabs>
          <w:tab w:val="left" w:pos="284"/>
        </w:tabs>
        <w:spacing w:before="90" w:beforeAutospacing="0" w:after="90" w:afterAutospacing="0"/>
        <w:rPr>
          <w:rFonts w:asciiTheme="minorHAnsi" w:hAnsiTheme="minorHAnsi"/>
        </w:rPr>
      </w:pPr>
      <w:r w:rsidRPr="00E03988">
        <w:rPr>
          <w:rFonts w:asciiTheme="minorHAnsi" w:hAnsiTheme="minorHAnsi"/>
        </w:rPr>
        <w:t>como el acto de aquellos seres que tienen vida en potencia.</w:t>
      </w:r>
    </w:p>
    <w:p w:rsidR="004C0A36" w:rsidRPr="00E03988" w:rsidRDefault="004C0A36" w:rsidP="007E71A3">
      <w:pPr>
        <w:pStyle w:val="NormalWeb"/>
        <w:tabs>
          <w:tab w:val="left" w:pos="284"/>
        </w:tabs>
        <w:jc w:val="both"/>
        <w:rPr>
          <w:rFonts w:asciiTheme="minorHAnsi" w:hAnsiTheme="minorHAnsi"/>
        </w:rPr>
      </w:pPr>
      <w:r w:rsidRPr="00E03988">
        <w:rPr>
          <w:rFonts w:asciiTheme="minorHAnsi" w:hAnsiTheme="minorHAnsi"/>
        </w:rPr>
        <w:t>      Al entender de este modo la noción de alma Aristóteles estará obligado a admitir la existencia del alma no sólo en los hombres sino también en los animales y las plantas. Puesto que el alma es principio de vida y existen distintos niveles de vitalidad, habrá también distintas almas, o partes del alma o funciones del alma. Por ello, Aristóteles distingue l</w:t>
      </w:r>
      <w:r w:rsidRPr="00E03988">
        <w:rPr>
          <w:rFonts w:asciiTheme="minorHAnsi" w:hAnsiTheme="minorHAnsi"/>
          <w:i/>
          <w:iCs/>
        </w:rPr>
        <w:t>a vegetativa, la sensitiva y la intelectiva</w:t>
      </w:r>
      <w:r w:rsidRPr="00E03988">
        <w:rPr>
          <w:rFonts w:asciiTheme="minorHAnsi" w:hAnsiTheme="minorHAnsi"/>
        </w:rPr>
        <w:t xml:space="preserve">. Hay que tener cuidado en este punto: en los animales encontramos el alma vegetativa y el alma sensitiva y en los hombres el alma vegetativa, la sensitiva y la intelectiva, pero en realidad no se trata de que en los animales haya dos almas y en los hombres tres, sino más bien de un alma con dos funciones (la vegetativa y la sensitiva) en el caso de los animales y con tres funciones en el caso de los hombres (la vegetativa, la sensitiva y la intelectiva). De este modo se puede salvar la conciencia de la identidad y unidad que encontramos en nuestra vida psíquica, </w:t>
      </w:r>
      <w:r w:rsidRPr="00E03988">
        <w:rPr>
          <w:rFonts w:asciiTheme="minorHAnsi" w:hAnsiTheme="minorHAnsi"/>
        </w:rPr>
        <w:lastRenderedPageBreak/>
        <w:t>pues no creemos que sea un sujeto el que desea comer y otro el que piensa el modo de realizar ese deseo sino que se trata del mismo sujeto que vive distintas actividades.</w:t>
      </w:r>
    </w:p>
    <w:p w:rsidR="004C0A36" w:rsidRPr="00E03988" w:rsidRDefault="004C0A36" w:rsidP="007E71A3">
      <w:pPr>
        <w:pStyle w:val="NormalWeb"/>
        <w:tabs>
          <w:tab w:val="left" w:pos="284"/>
        </w:tabs>
        <w:jc w:val="center"/>
        <w:rPr>
          <w:rFonts w:asciiTheme="minorHAnsi" w:hAnsiTheme="minorHAnsi"/>
        </w:rPr>
      </w:pPr>
      <w:r w:rsidRPr="00E03988">
        <w:rPr>
          <w:rFonts w:asciiTheme="minorHAnsi" w:hAnsiTheme="minorHAnsi"/>
          <w:b/>
          <w:bCs/>
          <w:smallCaps/>
          <w:color w:val="003366"/>
        </w:rPr>
        <w:t>Alma Intelectiva</w:t>
      </w:r>
    </w:p>
    <w:p w:rsidR="004C0A36" w:rsidRPr="00E03988" w:rsidRDefault="004C0A36" w:rsidP="007E71A3">
      <w:pPr>
        <w:pStyle w:val="NormalWeb"/>
        <w:tabs>
          <w:tab w:val="left" w:pos="284"/>
        </w:tabs>
        <w:rPr>
          <w:rFonts w:asciiTheme="minorHAnsi" w:hAnsiTheme="minorHAnsi"/>
        </w:rPr>
      </w:pPr>
      <w:r w:rsidRPr="00E03988">
        <w:rPr>
          <w:rFonts w:asciiTheme="minorHAnsi" w:hAnsiTheme="minorHAnsi"/>
          <w:b/>
          <w:bCs/>
          <w:smallCaps/>
          <w:color w:val="003366"/>
        </w:rPr>
        <w:t xml:space="preserve">Parte más elevada del alma humana.  </w:t>
      </w:r>
    </w:p>
    <w:p w:rsidR="004C0A36" w:rsidRPr="00E03988" w:rsidRDefault="004C0A36" w:rsidP="007E71A3">
      <w:pPr>
        <w:pStyle w:val="NormalWeb"/>
        <w:tabs>
          <w:tab w:val="left" w:pos="284"/>
        </w:tabs>
        <w:rPr>
          <w:rFonts w:asciiTheme="minorHAnsi" w:hAnsiTheme="minorHAnsi"/>
        </w:rPr>
      </w:pPr>
      <w:r w:rsidRPr="00E03988">
        <w:rPr>
          <w:rFonts w:asciiTheme="minorHAnsi" w:hAnsiTheme="minorHAnsi"/>
        </w:rPr>
        <w:t xml:space="preserve">      </w:t>
      </w:r>
      <w:r w:rsidR="00DA6BC2" w:rsidRPr="00E03988">
        <w:rPr>
          <w:rFonts w:asciiTheme="minorHAnsi" w:hAnsiTheme="minorHAnsi"/>
        </w:rPr>
        <w:t xml:space="preserve">ESTA PARTE DEL ALMA HUMANA NO SE ENCUENTRA NI EN LOS VEGETALES NI EN LOS ANIMALES Y GRACIAS A ELLA EL HOMBRE POSEE LAS ACTIVIDADES VITALES PROPIAS DE </w:t>
      </w:r>
      <w:r w:rsidR="00DA6BC2" w:rsidRPr="00E03988">
        <w:rPr>
          <w:rFonts w:asciiTheme="minorHAnsi" w:hAnsiTheme="minorHAnsi"/>
          <w:b/>
          <w:bCs/>
          <w:i/>
          <w:iCs/>
          <w:color w:val="800000"/>
        </w:rPr>
        <w:t>LA VOLUNTAD O APETITO SUPERIOR Y DEL INTELECTO O ENTENDIMIENTO</w:t>
      </w:r>
      <w:r w:rsidR="00AA46D4">
        <w:rPr>
          <w:rFonts w:asciiTheme="minorHAnsi" w:hAnsiTheme="minorHAnsi"/>
        </w:rPr>
        <w:t>.</w:t>
      </w:r>
    </w:p>
    <w:p w:rsidR="004C0A36" w:rsidRPr="00E03988" w:rsidRDefault="004C0A36" w:rsidP="007E71A3">
      <w:pPr>
        <w:pStyle w:val="NormalWeb"/>
        <w:tabs>
          <w:tab w:val="left" w:pos="284"/>
        </w:tabs>
        <w:jc w:val="center"/>
        <w:rPr>
          <w:rFonts w:asciiTheme="minorHAnsi" w:hAnsiTheme="minorHAnsi"/>
        </w:rPr>
      </w:pPr>
      <w:r w:rsidRPr="00E03988">
        <w:rPr>
          <w:rFonts w:asciiTheme="minorHAnsi" w:hAnsiTheme="minorHAnsi"/>
          <w:b/>
          <w:bCs/>
          <w:smallCaps/>
          <w:color w:val="003366"/>
        </w:rPr>
        <w:t>alma Sensitiva</w:t>
      </w:r>
    </w:p>
    <w:p w:rsidR="007E71A3" w:rsidRPr="00E03988" w:rsidRDefault="004C0A36" w:rsidP="00AA46D4">
      <w:pPr>
        <w:pStyle w:val="NormalWeb"/>
        <w:tabs>
          <w:tab w:val="left" w:pos="284"/>
        </w:tabs>
        <w:rPr>
          <w:rFonts w:asciiTheme="minorHAnsi" w:hAnsiTheme="minorHAnsi"/>
        </w:rPr>
      </w:pPr>
      <w:r w:rsidRPr="00E03988">
        <w:rPr>
          <w:rFonts w:asciiTheme="minorHAnsi" w:hAnsiTheme="minorHAnsi"/>
          <w:b/>
          <w:bCs/>
          <w:smallCaps/>
          <w:color w:val="003366"/>
        </w:rPr>
        <w:t xml:space="preserve">Presente en los animales y los hombres, el alma sensitiva permite el conocimiento inferior o sensible (la percepción), el apetito inferior (los deseos y apetitos que tienen que ver con el cuerpo como el deseo sexual o las ganas de comer) y el movimiento local. </w:t>
      </w:r>
    </w:p>
    <w:p w:rsidR="004C0A36" w:rsidRPr="00E03988" w:rsidRDefault="004C0A36" w:rsidP="007E71A3">
      <w:pPr>
        <w:pStyle w:val="NormalWeb"/>
        <w:tabs>
          <w:tab w:val="left" w:pos="284"/>
        </w:tabs>
        <w:jc w:val="center"/>
        <w:rPr>
          <w:rFonts w:asciiTheme="minorHAnsi" w:hAnsiTheme="minorHAnsi"/>
        </w:rPr>
      </w:pPr>
      <w:r w:rsidRPr="00E03988">
        <w:rPr>
          <w:rFonts w:asciiTheme="minorHAnsi" w:hAnsiTheme="minorHAnsi"/>
          <w:b/>
          <w:bCs/>
          <w:smallCaps/>
          <w:color w:val="003366"/>
        </w:rPr>
        <w:t>Alma Vegetativa</w:t>
      </w:r>
    </w:p>
    <w:p w:rsidR="004C0A36" w:rsidRPr="00E03988" w:rsidRDefault="004C0A36" w:rsidP="007E71A3">
      <w:pPr>
        <w:pStyle w:val="NormalWeb"/>
        <w:tabs>
          <w:tab w:val="left" w:pos="284"/>
        </w:tabs>
        <w:rPr>
          <w:rFonts w:asciiTheme="minorHAnsi" w:hAnsiTheme="minorHAnsi"/>
        </w:rPr>
      </w:pPr>
      <w:r w:rsidRPr="00E03988">
        <w:rPr>
          <w:rFonts w:asciiTheme="minorHAnsi" w:hAnsiTheme="minorHAnsi"/>
          <w:b/>
          <w:bCs/>
          <w:smallCaps/>
          <w:color w:val="003366"/>
        </w:rPr>
        <w:t>Presente en las plantas, los animales y los hombres, permite las actividades vitales más básicas como la reproducción, el crecimiento y la nutrición.</w:t>
      </w:r>
    </w:p>
    <w:p w:rsidR="004C0A36" w:rsidRDefault="004C0A36" w:rsidP="00AA46D4">
      <w:pPr>
        <w:pStyle w:val="NormalWeb"/>
        <w:tabs>
          <w:tab w:val="left" w:pos="284"/>
        </w:tabs>
        <w:rPr>
          <w:rFonts w:asciiTheme="minorHAnsi" w:hAnsiTheme="minorHAnsi"/>
        </w:rPr>
      </w:pPr>
      <w:r w:rsidRPr="00E03988">
        <w:rPr>
          <w:rFonts w:asciiTheme="minorHAnsi" w:hAnsiTheme="minorHAnsi"/>
        </w:rPr>
        <w:t> </w:t>
      </w:r>
    </w:p>
    <w:p w:rsidR="00AA46D4" w:rsidRDefault="00AA46D4" w:rsidP="00AA46D4">
      <w:pPr>
        <w:pStyle w:val="NormalWeb"/>
        <w:tabs>
          <w:tab w:val="left" w:pos="284"/>
        </w:tabs>
        <w:rPr>
          <w:rFonts w:asciiTheme="minorHAnsi" w:hAnsiTheme="minorHAnsi"/>
        </w:rPr>
      </w:pPr>
    </w:p>
    <w:p w:rsidR="00AA46D4" w:rsidRPr="00AA46D4" w:rsidRDefault="00AA46D4" w:rsidP="00AA46D4">
      <w:pPr>
        <w:pStyle w:val="NormalWeb"/>
        <w:tabs>
          <w:tab w:val="left" w:pos="284"/>
        </w:tabs>
        <w:rPr>
          <w:rFonts w:asciiTheme="minorHAnsi" w:hAnsiTheme="minorHAnsi"/>
        </w:rPr>
      </w:pPr>
    </w:p>
    <w:p w:rsidR="004C0A36" w:rsidRPr="00E03988" w:rsidRDefault="004C0A36" w:rsidP="004C0A36">
      <w:pPr>
        <w:pStyle w:val="NormalWeb"/>
        <w:jc w:val="center"/>
        <w:rPr>
          <w:rFonts w:asciiTheme="minorHAnsi" w:hAnsiTheme="minorHAnsi"/>
        </w:rPr>
      </w:pPr>
      <w:r w:rsidRPr="00E03988">
        <w:rPr>
          <w:rFonts w:asciiTheme="minorHAnsi" w:hAnsiTheme="minorHAnsi" w:cs="Arial"/>
          <w:b/>
          <w:bCs/>
          <w:color w:val="800000"/>
        </w:rPr>
        <w:t>TEXTOS DE ARISTÓTELES</w:t>
      </w:r>
    </w:p>
    <w:p w:rsidR="004C0A36" w:rsidRPr="00E03988" w:rsidRDefault="004C0A36" w:rsidP="004C0A36">
      <w:pPr>
        <w:pStyle w:val="NormalWeb"/>
        <w:rPr>
          <w:rFonts w:asciiTheme="minorHAnsi" w:hAnsiTheme="minorHAnsi"/>
        </w:rPr>
      </w:pPr>
      <w:r w:rsidRPr="00E03988">
        <w:rPr>
          <w:rFonts w:asciiTheme="minorHAnsi" w:hAnsiTheme="minorHAnsi" w:cs="Arial"/>
          <w:b/>
          <w:bCs/>
          <w:color w:val="800000"/>
        </w:rPr>
        <w:t>Aristóteles</w:t>
      </w:r>
      <w:r w:rsidRPr="00E03988">
        <w:rPr>
          <w:rFonts w:asciiTheme="minorHAnsi" w:hAnsiTheme="minorHAnsi" w:cs="Arial"/>
          <w:color w:val="800000"/>
        </w:rPr>
        <w:t xml:space="preserve"> nos ofrece en los textos siguientes de su obra </w:t>
      </w:r>
      <w:r w:rsidRPr="00E03988">
        <w:rPr>
          <w:rFonts w:asciiTheme="minorHAnsi" w:hAnsiTheme="minorHAnsi" w:cs="Arial"/>
          <w:i/>
          <w:iCs/>
          <w:color w:val="800000"/>
        </w:rPr>
        <w:t>Acerca del alma</w:t>
      </w:r>
      <w:r w:rsidRPr="00E03988">
        <w:rPr>
          <w:rFonts w:asciiTheme="minorHAnsi" w:hAnsiTheme="minorHAnsi" w:cs="Arial"/>
          <w:color w:val="800000"/>
        </w:rPr>
        <w:t xml:space="preserve"> varias de las definiciones que corresponden al </w:t>
      </w:r>
      <w:r w:rsidRPr="00E03988">
        <w:rPr>
          <w:rFonts w:asciiTheme="minorHAnsi" w:hAnsiTheme="minorHAnsi" w:cs="Arial"/>
          <w:b/>
          <w:bCs/>
          <w:color w:val="800000"/>
        </w:rPr>
        <w:t>alma</w:t>
      </w:r>
      <w:r w:rsidRPr="00E03988">
        <w:rPr>
          <w:rFonts w:asciiTheme="minorHAnsi" w:hAnsiTheme="minorHAnsi" w:cs="Arial"/>
          <w:color w:val="800000"/>
        </w:rPr>
        <w:t xml:space="preserve">: el alma como principio de vida, la entelequia o acto de los seres vivos, el acto de los cuerpos que tienen vida en potencia...    </w:t>
      </w:r>
    </w:p>
    <w:p w:rsidR="004C0A36" w:rsidRPr="00E03988" w:rsidRDefault="004C0A36" w:rsidP="004C0A36">
      <w:pPr>
        <w:pStyle w:val="NormalWeb"/>
        <w:rPr>
          <w:rFonts w:asciiTheme="minorHAnsi" w:hAnsiTheme="minorHAnsi"/>
        </w:rPr>
      </w:pPr>
      <w:r w:rsidRPr="00E03988">
        <w:rPr>
          <w:rFonts w:asciiTheme="minorHAnsi" w:hAnsiTheme="minorHAnsi"/>
        </w:rPr>
        <w:t> </w:t>
      </w:r>
    </w:p>
    <w:p w:rsidR="004C0A36" w:rsidRPr="00E03988" w:rsidRDefault="004C0A36" w:rsidP="004C0A36">
      <w:pPr>
        <w:pStyle w:val="NormalWeb"/>
        <w:tabs>
          <w:tab w:val="left" w:pos="284"/>
        </w:tabs>
        <w:spacing w:before="0" w:beforeAutospacing="0" w:after="0" w:afterAutospacing="0"/>
        <w:jc w:val="both"/>
        <w:rPr>
          <w:rFonts w:asciiTheme="minorHAnsi" w:hAnsiTheme="minorHAnsi"/>
        </w:rPr>
      </w:pPr>
      <w:r w:rsidRPr="00E03988">
        <w:rPr>
          <w:rFonts w:asciiTheme="minorHAnsi" w:hAnsiTheme="minorHAnsi"/>
          <w:b/>
          <w:bCs/>
          <w:color w:val="2D6E89"/>
        </w:rPr>
        <w:t xml:space="preserve">Ahora bien, entre los cuerpos naturales los hay que tienen vida y los hay que no la tienen; y solemos llamar vida a la </w:t>
      </w:r>
      <w:r w:rsidR="007E71A3" w:rsidRPr="00E03988">
        <w:rPr>
          <w:rFonts w:asciiTheme="minorHAnsi" w:hAnsiTheme="minorHAnsi"/>
          <w:b/>
          <w:bCs/>
          <w:color w:val="2D6E89"/>
        </w:rPr>
        <w:t>auto alimentación</w:t>
      </w:r>
      <w:r w:rsidR="007E71A3">
        <w:rPr>
          <w:rFonts w:asciiTheme="minorHAnsi" w:hAnsiTheme="minorHAnsi"/>
          <w:b/>
          <w:bCs/>
          <w:color w:val="2D6E89"/>
        </w:rPr>
        <w:t>, Y</w:t>
      </w:r>
      <w:r w:rsidRPr="00E03988">
        <w:rPr>
          <w:rFonts w:asciiTheme="minorHAnsi" w:hAnsiTheme="minorHAnsi"/>
          <w:b/>
          <w:bCs/>
          <w:color w:val="2D6E89"/>
        </w:rPr>
        <w:t xml:space="preserve"> al crecimiento y al envejecimiento. De donde resulta que todo cuerpo natural que participa de la vida es entidad, pero entidad en el sentido de entidad compuesta. Y puesto que se trata de un cuerpo de tal tipo -a saber, que tiene vida- no es posible que el cuerpo sea el alma: y es que el cuerpo no es de las cosas que se dicen de un sujeto, antes al contrario, realiza la función de sujeto y materia. Luego el alma es necesariamente entidad en cuanto forma específica de un cuerpo natural que en potencia tiene vida. Ahora bien, la entidad es entelequia, luego el alma es entelequia de tal cuerpo. (...)</w:t>
      </w:r>
      <w:r w:rsidRPr="00E03988">
        <w:rPr>
          <w:rFonts w:asciiTheme="minorHAnsi" w:hAnsiTheme="minorHAnsi"/>
          <w:b/>
          <w:bCs/>
          <w:color w:val="2D6E89"/>
        </w:rPr>
        <w:br/>
      </w:r>
      <w:r w:rsidRPr="00E03988">
        <w:rPr>
          <w:rFonts w:asciiTheme="minorHAnsi" w:hAnsiTheme="minorHAnsi"/>
          <w:b/>
          <w:bCs/>
          <w:color w:val="2D6E89"/>
        </w:rPr>
        <w:lastRenderedPageBreak/>
        <w:t>      Queda expuesto, por tanto, de manera general qué es el alma, a saber, la entidad definitoria, esto es, la esencia de tal tipo de cuerpo. Supongamos que un instrumento cualquiera -por ejemplo, un hacha- fuera un cuerpo natural: en tal caso el «ser hacha» sería su entidad y, por tanto, su alma, y quitada ésta no sería ya un hacha a no ser de palabra. Al margen de nuestra suposición es realmente, sin embargo, un hacha: es que el alma no es esencia y definición de un cuerpo de este tipo, sino de un cuerpo natural de tal cualidad que posee en sí mismo el principio del movimiento y del reposo.</w:t>
      </w:r>
    </w:p>
    <w:p w:rsidR="004C0A36" w:rsidRPr="00E03988" w:rsidRDefault="004C0A36" w:rsidP="004C0A36">
      <w:pPr>
        <w:pStyle w:val="NormalWeb"/>
        <w:jc w:val="center"/>
        <w:rPr>
          <w:rFonts w:asciiTheme="minorHAnsi" w:hAnsiTheme="minorHAnsi"/>
        </w:rPr>
      </w:pPr>
      <w:r w:rsidRPr="00E03988">
        <w:rPr>
          <w:rFonts w:asciiTheme="minorHAnsi" w:hAnsiTheme="minorHAnsi"/>
          <w:b/>
          <w:bCs/>
          <w:color w:val="800000"/>
        </w:rPr>
        <w:t xml:space="preserve">Aristóteles, </w:t>
      </w:r>
      <w:r w:rsidRPr="00E03988">
        <w:rPr>
          <w:rFonts w:asciiTheme="minorHAnsi" w:hAnsiTheme="minorHAnsi"/>
          <w:b/>
          <w:bCs/>
          <w:i/>
          <w:iCs/>
          <w:color w:val="800000"/>
        </w:rPr>
        <w:t>Acerca del alma</w:t>
      </w:r>
      <w:r w:rsidRPr="00E03988">
        <w:rPr>
          <w:rFonts w:asciiTheme="minorHAnsi" w:hAnsiTheme="minorHAnsi"/>
          <w:b/>
          <w:bCs/>
          <w:color w:val="800000"/>
        </w:rPr>
        <w:t>, Libro Segundo, I</w:t>
      </w:r>
      <w:r w:rsidRPr="00E03988">
        <w:rPr>
          <w:rFonts w:asciiTheme="minorHAnsi" w:hAnsiTheme="minorHAnsi"/>
          <w:b/>
          <w:bCs/>
          <w:color w:val="800000"/>
        </w:rPr>
        <w:br/>
        <w:t>(Biblioteca Clásica Gredos. Traducción: Tomás Calvo Martínez)</w:t>
      </w:r>
    </w:p>
    <w:p w:rsidR="004C0A36" w:rsidRPr="00E03988" w:rsidRDefault="004C0A36" w:rsidP="004C0A36">
      <w:pPr>
        <w:pStyle w:val="NormalWeb"/>
        <w:tabs>
          <w:tab w:val="left" w:pos="284"/>
        </w:tabs>
        <w:jc w:val="both"/>
        <w:rPr>
          <w:rFonts w:asciiTheme="minorHAnsi" w:hAnsiTheme="minorHAnsi"/>
        </w:rPr>
      </w:pPr>
      <w:r w:rsidRPr="00E03988">
        <w:rPr>
          <w:rFonts w:asciiTheme="minorHAnsi" w:hAnsiTheme="minorHAnsi"/>
          <w:color w:val="000080"/>
        </w:rPr>
        <w:t xml:space="preserve">   </w:t>
      </w:r>
      <w:r w:rsidRPr="00E03988">
        <w:rPr>
          <w:rFonts w:asciiTheme="minorHAnsi" w:hAnsiTheme="minorHAnsi"/>
          <w:b/>
          <w:bCs/>
          <w:color w:val="2D6E89"/>
        </w:rPr>
        <w:t>  (...) el alma es aquello por lo que vivimos, sentimos y razonamos primaria y radicalmente. Luego habrá de ser definición y forma específica, que no materia y sujeto. En efecto: dado que, como ya hemos dicho, la entidad se entiende de tres maneras —bien como forma, bien como materia, bien como el compuesto de ambas— y que, por lo demás, la materia es potencia mientras que la forma es entelequia y puesto que, en fin, el compuesto de ambas es el ser animado, el cuerpo no constituye la entelequia del alma, sino que, al contrario, ésta constituye la entelequia de un cuerpo. Precisamente por esto están en lo cierto cuantos opinan que el alma ni se da sin un cuerpo ni es en sí misma un cuerpo. Cuerpo, desde luego, no es, pero sí, algo del cuerpo, y de ahí que se dé en un cuerpo y, más precisamente, en un determinado tipo de cuerpo (...) Resulta ser así, además, por definición: pues en cada caso la entelequia se produce en el sujeto que está en potencia y, por tanto, en la materia adecuada. Así pues, de todo esto se deduce con evidencia que el alma es entelequia y forma de aquel sujeto que tiene la posibilidad de convertirse en un ser de tal tipo.</w:t>
      </w:r>
    </w:p>
    <w:p w:rsidR="004C0A36" w:rsidRPr="00E03988" w:rsidRDefault="004C0A36" w:rsidP="004C0A36">
      <w:pPr>
        <w:pStyle w:val="NormalWeb"/>
        <w:jc w:val="center"/>
        <w:rPr>
          <w:rFonts w:asciiTheme="minorHAnsi" w:hAnsiTheme="minorHAnsi"/>
        </w:rPr>
      </w:pPr>
      <w:r w:rsidRPr="00E03988">
        <w:rPr>
          <w:rFonts w:asciiTheme="minorHAnsi" w:hAnsiTheme="minorHAnsi"/>
          <w:b/>
          <w:bCs/>
          <w:color w:val="800000"/>
        </w:rPr>
        <w:t xml:space="preserve">Aristóteles, </w:t>
      </w:r>
      <w:r w:rsidRPr="00E03988">
        <w:rPr>
          <w:rFonts w:asciiTheme="minorHAnsi" w:hAnsiTheme="minorHAnsi"/>
          <w:b/>
          <w:bCs/>
          <w:i/>
          <w:iCs/>
          <w:color w:val="800000"/>
        </w:rPr>
        <w:t>Acerca del alma</w:t>
      </w:r>
      <w:r w:rsidRPr="00E03988">
        <w:rPr>
          <w:rFonts w:asciiTheme="minorHAnsi" w:hAnsiTheme="minorHAnsi"/>
          <w:b/>
          <w:bCs/>
          <w:color w:val="800000"/>
        </w:rPr>
        <w:t>, Libro Segundo, II</w:t>
      </w:r>
      <w:r w:rsidRPr="00E03988">
        <w:rPr>
          <w:rFonts w:asciiTheme="minorHAnsi" w:hAnsiTheme="minorHAnsi"/>
          <w:b/>
          <w:bCs/>
          <w:color w:val="800000"/>
        </w:rPr>
        <w:br/>
        <w:t>(Biblioteca Clásica Gredos. Traducción: Tomás Calvo Martínez)</w:t>
      </w:r>
    </w:p>
    <w:p w:rsidR="004C0A36" w:rsidRPr="00E03988" w:rsidRDefault="004C0A36" w:rsidP="004C0A36">
      <w:pPr>
        <w:pStyle w:val="NormalWeb"/>
        <w:tabs>
          <w:tab w:val="left" w:pos="284"/>
        </w:tabs>
        <w:jc w:val="both"/>
        <w:rPr>
          <w:rFonts w:asciiTheme="minorHAnsi" w:hAnsiTheme="minorHAnsi"/>
          <w:b/>
          <w:bCs/>
          <w:smallCaps/>
          <w:color w:val="003366"/>
        </w:rPr>
      </w:pPr>
    </w:p>
    <w:p w:rsidR="004C0A36" w:rsidRDefault="004C0A36" w:rsidP="004C0A36">
      <w:pPr>
        <w:pStyle w:val="NormalWeb"/>
        <w:tabs>
          <w:tab w:val="left" w:pos="284"/>
        </w:tabs>
        <w:jc w:val="both"/>
        <w:rPr>
          <w:rFonts w:asciiTheme="minorHAnsi" w:hAnsiTheme="minorHAnsi"/>
          <w:b/>
          <w:bCs/>
          <w:smallCaps/>
          <w:color w:val="003366"/>
        </w:rPr>
      </w:pPr>
    </w:p>
    <w:p w:rsidR="00AA46D4" w:rsidRDefault="00AA46D4" w:rsidP="004C0A36">
      <w:pPr>
        <w:pStyle w:val="NormalWeb"/>
        <w:tabs>
          <w:tab w:val="left" w:pos="284"/>
        </w:tabs>
        <w:jc w:val="both"/>
        <w:rPr>
          <w:rFonts w:asciiTheme="minorHAnsi" w:hAnsiTheme="minorHAnsi"/>
          <w:b/>
          <w:bCs/>
          <w:smallCaps/>
          <w:color w:val="003366"/>
        </w:rPr>
      </w:pPr>
    </w:p>
    <w:p w:rsidR="00AA46D4" w:rsidRDefault="00AA46D4" w:rsidP="004C0A36">
      <w:pPr>
        <w:pStyle w:val="NormalWeb"/>
        <w:tabs>
          <w:tab w:val="left" w:pos="284"/>
        </w:tabs>
        <w:jc w:val="both"/>
        <w:rPr>
          <w:rFonts w:asciiTheme="minorHAnsi" w:hAnsiTheme="minorHAnsi"/>
          <w:b/>
          <w:bCs/>
          <w:smallCaps/>
          <w:color w:val="003366"/>
        </w:rPr>
      </w:pPr>
    </w:p>
    <w:p w:rsidR="00AA46D4" w:rsidRDefault="00AA46D4" w:rsidP="004C0A36">
      <w:pPr>
        <w:pStyle w:val="NormalWeb"/>
        <w:tabs>
          <w:tab w:val="left" w:pos="284"/>
        </w:tabs>
        <w:jc w:val="both"/>
        <w:rPr>
          <w:rFonts w:asciiTheme="minorHAnsi" w:hAnsiTheme="minorHAnsi"/>
          <w:b/>
          <w:bCs/>
          <w:smallCaps/>
          <w:color w:val="003366"/>
        </w:rPr>
      </w:pPr>
    </w:p>
    <w:p w:rsidR="00AA46D4" w:rsidRDefault="00AA46D4" w:rsidP="004C0A36">
      <w:pPr>
        <w:pStyle w:val="NormalWeb"/>
        <w:tabs>
          <w:tab w:val="left" w:pos="284"/>
        </w:tabs>
        <w:jc w:val="both"/>
        <w:rPr>
          <w:rFonts w:asciiTheme="minorHAnsi" w:hAnsiTheme="minorHAnsi"/>
          <w:b/>
          <w:bCs/>
          <w:smallCaps/>
          <w:color w:val="003366"/>
        </w:rPr>
      </w:pPr>
    </w:p>
    <w:p w:rsidR="00AA46D4" w:rsidRDefault="00AA46D4" w:rsidP="004C0A36">
      <w:pPr>
        <w:pStyle w:val="NormalWeb"/>
        <w:tabs>
          <w:tab w:val="left" w:pos="284"/>
        </w:tabs>
        <w:jc w:val="both"/>
        <w:rPr>
          <w:rFonts w:asciiTheme="minorHAnsi" w:hAnsiTheme="minorHAnsi"/>
          <w:b/>
          <w:bCs/>
          <w:smallCaps/>
          <w:color w:val="003366"/>
        </w:rPr>
      </w:pPr>
    </w:p>
    <w:p w:rsidR="00AA46D4" w:rsidRPr="00E03988" w:rsidRDefault="00AA46D4" w:rsidP="004C0A36">
      <w:pPr>
        <w:pStyle w:val="NormalWeb"/>
        <w:tabs>
          <w:tab w:val="left" w:pos="284"/>
        </w:tabs>
        <w:jc w:val="both"/>
        <w:rPr>
          <w:rFonts w:asciiTheme="minorHAnsi" w:hAnsiTheme="minorHAnsi"/>
          <w:b/>
          <w:bCs/>
          <w:smallCaps/>
          <w:color w:val="003366"/>
        </w:rPr>
      </w:pPr>
    </w:p>
    <w:p w:rsidR="004C0A36" w:rsidRPr="00E03988" w:rsidRDefault="004C0A36" w:rsidP="00AA46D4">
      <w:pPr>
        <w:pStyle w:val="NormalWeb"/>
        <w:tabs>
          <w:tab w:val="left" w:pos="284"/>
        </w:tabs>
        <w:jc w:val="center"/>
        <w:rPr>
          <w:rFonts w:asciiTheme="minorHAnsi" w:hAnsiTheme="minorHAnsi"/>
        </w:rPr>
      </w:pPr>
      <w:r w:rsidRPr="00E03988">
        <w:rPr>
          <w:rFonts w:asciiTheme="minorHAnsi" w:hAnsiTheme="minorHAnsi"/>
          <w:b/>
          <w:bCs/>
          <w:smallCaps/>
          <w:color w:val="003366"/>
        </w:rPr>
        <w:lastRenderedPageBreak/>
        <w:t>Entendimiento Agente</w:t>
      </w:r>
    </w:p>
    <w:p w:rsidR="004C0A36" w:rsidRPr="00E03988" w:rsidRDefault="004C0A36" w:rsidP="004C0A36">
      <w:pPr>
        <w:pStyle w:val="NormalWeb"/>
        <w:tabs>
          <w:tab w:val="left" w:pos="284"/>
        </w:tabs>
        <w:jc w:val="center"/>
        <w:rPr>
          <w:rFonts w:asciiTheme="minorHAnsi" w:hAnsiTheme="minorHAnsi"/>
          <w:b/>
          <w:bCs/>
          <w:smallCaps/>
          <w:color w:val="003366"/>
        </w:rPr>
      </w:pPr>
      <w:r w:rsidRPr="00E03988">
        <w:rPr>
          <w:rFonts w:asciiTheme="minorHAnsi" w:hAnsiTheme="minorHAnsi"/>
          <w:b/>
          <w:bCs/>
          <w:smallCaps/>
          <w:color w:val="003366"/>
        </w:rPr>
        <w:t>O intelecto agente. Parte del alma gracias a la cual es posible alcanzar la ciencia.</w:t>
      </w:r>
    </w:p>
    <w:p w:rsidR="004C0A36" w:rsidRDefault="00AA46D4" w:rsidP="004C0A36">
      <w:pPr>
        <w:pStyle w:val="NormalWeb"/>
        <w:tabs>
          <w:tab w:val="left" w:pos="284"/>
        </w:tabs>
        <w:jc w:val="center"/>
        <w:rPr>
          <w:rFonts w:asciiTheme="minorHAnsi" w:hAnsiTheme="minorHAnsi"/>
          <w:b/>
          <w:bCs/>
          <w:smallCaps/>
          <w:color w:val="003366"/>
          <w:sz w:val="20"/>
          <w:szCs w:val="20"/>
        </w:rPr>
      </w:pPr>
      <w:hyperlink r:id="rId8" w:history="1">
        <w:r w:rsidRPr="00245B56">
          <w:rPr>
            <w:rStyle w:val="Hipervnculo"/>
            <w:rFonts w:asciiTheme="minorHAnsi" w:hAnsiTheme="minorHAnsi"/>
            <w:b/>
            <w:bCs/>
            <w:smallCaps/>
            <w:sz w:val="20"/>
            <w:szCs w:val="20"/>
          </w:rPr>
          <w:t>http://www.e-torredebabel.com/Historia-de-la-filosofia/Filosofiagriega/Aristoteles/EntendimientoAgente.htm</w:t>
        </w:r>
      </w:hyperlink>
    </w:p>
    <w:p w:rsidR="004C0A36" w:rsidRPr="00E03988" w:rsidRDefault="004C0A36" w:rsidP="004C0A36">
      <w:pPr>
        <w:pStyle w:val="NormalWeb"/>
        <w:tabs>
          <w:tab w:val="left" w:pos="284"/>
        </w:tabs>
        <w:jc w:val="center"/>
        <w:rPr>
          <w:rFonts w:asciiTheme="minorHAnsi" w:hAnsiTheme="minorHAnsi"/>
        </w:rPr>
      </w:pPr>
    </w:p>
    <w:p w:rsidR="004C0A36" w:rsidRPr="00E03988" w:rsidRDefault="004C0A36" w:rsidP="00AA46D4">
      <w:pPr>
        <w:pStyle w:val="NormalWeb"/>
        <w:tabs>
          <w:tab w:val="left" w:pos="284"/>
        </w:tabs>
        <w:jc w:val="both"/>
        <w:rPr>
          <w:rFonts w:asciiTheme="minorHAnsi" w:hAnsiTheme="minorHAnsi"/>
        </w:rPr>
      </w:pPr>
      <w:r w:rsidRPr="00E03988">
        <w:rPr>
          <w:rFonts w:asciiTheme="minorHAnsi" w:hAnsiTheme="minorHAnsi"/>
        </w:rPr>
        <w:t xml:space="preserve">      En general, el punto de vista aristotélico relativo al alma es </w:t>
      </w:r>
      <w:proofErr w:type="spellStart"/>
      <w:r w:rsidRPr="00E03988">
        <w:rPr>
          <w:rFonts w:asciiTheme="minorHAnsi" w:hAnsiTheme="minorHAnsi"/>
        </w:rPr>
        <w:t>biologista</w:t>
      </w:r>
      <w:proofErr w:type="spellEnd"/>
      <w:r w:rsidRPr="00E03988">
        <w:rPr>
          <w:rFonts w:asciiTheme="minorHAnsi" w:hAnsiTheme="minorHAnsi"/>
        </w:rPr>
        <w:t xml:space="preserve"> y tiende a considerar al alma como una función del cuerpo, por lo que desde este punto de vista hay claros problemas para la defensa del carácter sustantivo del alma y de su posible inmortalidad. Sin embargo, creerá Aristóteles que en el alma humana encontramos </w:t>
      </w:r>
      <w:r w:rsidRPr="00E03988">
        <w:rPr>
          <w:rFonts w:asciiTheme="minorHAnsi" w:hAnsiTheme="minorHAnsi"/>
          <w:i/>
          <w:iCs/>
        </w:rPr>
        <w:t>una parte que es radicalmente distinta a las otras partes pues es incorpórea y por ello "separable" (es decir inmortal y eterna)</w:t>
      </w:r>
      <w:r w:rsidRPr="00E03988">
        <w:rPr>
          <w:rFonts w:asciiTheme="minorHAnsi" w:hAnsiTheme="minorHAnsi"/>
        </w:rPr>
        <w:t xml:space="preserve">. Siguiendo a su maestro Platón, para Aristóteles esta </w:t>
      </w:r>
      <w:r w:rsidRPr="00E03988">
        <w:rPr>
          <w:rFonts w:asciiTheme="minorHAnsi" w:hAnsiTheme="minorHAnsi"/>
          <w:i/>
          <w:iCs/>
        </w:rPr>
        <w:t>parte divina</w:t>
      </w:r>
      <w:r w:rsidRPr="00E03988">
        <w:rPr>
          <w:rFonts w:asciiTheme="minorHAnsi" w:hAnsiTheme="minorHAnsi"/>
        </w:rPr>
        <w:t xml:space="preserve"> del alma es aquello gracias a lo cual pensamos, podemos captar lo universal y </w:t>
      </w:r>
      <w:r w:rsidRPr="00E03988">
        <w:rPr>
          <w:rFonts w:asciiTheme="minorHAnsi" w:hAnsiTheme="minorHAnsi"/>
          <w:i/>
          <w:iCs/>
        </w:rPr>
        <w:t>alcanzar la ciencia</w:t>
      </w:r>
      <w:r w:rsidRPr="00E03988">
        <w:rPr>
          <w:rFonts w:asciiTheme="minorHAnsi" w:hAnsiTheme="minorHAnsi"/>
        </w:rPr>
        <w:t xml:space="preserve">. La oscuridad de los textos en los que presenta estas ideas favoreció la aparición de diversas interpretaciones, en particular relativas al modo de entender el vínculo del entendimiento agente con el alma de cada persona. Destacan la </w:t>
      </w:r>
      <w:r w:rsidRPr="00E03988">
        <w:rPr>
          <w:rFonts w:asciiTheme="minorHAnsi" w:hAnsiTheme="minorHAnsi"/>
          <w:i/>
          <w:iCs/>
        </w:rPr>
        <w:t>interpretación de Sto. Tomás</w:t>
      </w:r>
      <w:r w:rsidRPr="00E03988">
        <w:rPr>
          <w:rFonts w:asciiTheme="minorHAnsi" w:hAnsiTheme="minorHAnsi"/>
        </w:rPr>
        <w:t xml:space="preserve">, para quien todas las almas humanas poseen dicho entendimiento como una de sus partes y por lo tanto son inmortales, y la </w:t>
      </w:r>
      <w:r w:rsidRPr="00E03988">
        <w:rPr>
          <w:rFonts w:asciiTheme="minorHAnsi" w:hAnsiTheme="minorHAnsi"/>
          <w:i/>
          <w:iCs/>
        </w:rPr>
        <w:t xml:space="preserve">interpretación del filósofo árabe </w:t>
      </w:r>
      <w:proofErr w:type="spellStart"/>
      <w:r w:rsidRPr="00E03988">
        <w:rPr>
          <w:rFonts w:asciiTheme="minorHAnsi" w:hAnsiTheme="minorHAnsi"/>
          <w:i/>
          <w:iCs/>
        </w:rPr>
        <w:t>Averroes</w:t>
      </w:r>
      <w:proofErr w:type="spellEnd"/>
      <w:r w:rsidRPr="00E03988">
        <w:rPr>
          <w:rFonts w:asciiTheme="minorHAnsi" w:hAnsiTheme="minorHAnsi"/>
        </w:rPr>
        <w:t xml:space="preserve"> para quien el entendimiento agente no es una parte de nuestra alma ―que es mortal― sino Dios mismo. </w:t>
      </w:r>
    </w:p>
    <w:p w:rsidR="004C0A36" w:rsidRPr="00E03988" w:rsidRDefault="004C0A36" w:rsidP="004C0A36">
      <w:pPr>
        <w:pStyle w:val="NormalWeb"/>
        <w:tabs>
          <w:tab w:val="left" w:pos="284"/>
        </w:tabs>
        <w:rPr>
          <w:rFonts w:asciiTheme="minorHAnsi" w:hAnsiTheme="minorHAnsi"/>
        </w:rPr>
      </w:pPr>
      <w:r w:rsidRPr="00E03988">
        <w:rPr>
          <w:rFonts w:asciiTheme="minorHAnsi" w:hAnsiTheme="minorHAnsi"/>
        </w:rPr>
        <w:t> </w:t>
      </w:r>
    </w:p>
    <w:p w:rsidR="004C0A36" w:rsidRPr="00E03988" w:rsidRDefault="004C0A36" w:rsidP="004C0A36">
      <w:pPr>
        <w:rPr>
          <w:sz w:val="24"/>
          <w:szCs w:val="24"/>
        </w:rPr>
      </w:pPr>
    </w:p>
    <w:sectPr w:rsidR="004C0A36" w:rsidRPr="00E03988" w:rsidSect="00E03988">
      <w:headerReference w:type="default" r:id="rId9"/>
      <w:footerReference w:type="default" r:id="rId10"/>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A84" w:rsidRDefault="00CA5A84" w:rsidP="00AA46D4">
      <w:pPr>
        <w:spacing w:after="0" w:line="240" w:lineRule="auto"/>
      </w:pPr>
      <w:r>
        <w:separator/>
      </w:r>
    </w:p>
  </w:endnote>
  <w:endnote w:type="continuationSeparator" w:id="0">
    <w:p w:rsidR="00CA5A84" w:rsidRDefault="00CA5A84" w:rsidP="00AA46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6D4" w:rsidRPr="00AA46D4" w:rsidRDefault="00AA46D4">
    <w:pPr>
      <w:pStyle w:val="Piedepgina"/>
      <w:rPr>
        <w:sz w:val="16"/>
        <w:szCs w:val="16"/>
      </w:rPr>
    </w:pPr>
    <w:r w:rsidRPr="00AA46D4">
      <w:rPr>
        <w:sz w:val="16"/>
        <w:szCs w:val="16"/>
      </w:rPr>
      <w:t xml:space="preserve">ANTROPOLOGIA ARISTOTELICA            </w:t>
    </w:r>
    <w:r>
      <w:rPr>
        <w:sz w:val="16"/>
        <w:szCs w:val="16"/>
      </w:rPr>
      <w:t xml:space="preserve">               </w:t>
    </w:r>
    <w:r w:rsidRPr="00AA46D4">
      <w:rPr>
        <w:sz w:val="16"/>
        <w:szCs w:val="16"/>
      </w:rPr>
      <w:t xml:space="preserve">      </w:t>
    </w:r>
    <w:r>
      <w:rPr>
        <w:sz w:val="16"/>
        <w:szCs w:val="16"/>
      </w:rPr>
      <w:t xml:space="preserve">                           </w:t>
    </w:r>
    <w:r w:rsidRPr="00AA46D4">
      <w:rPr>
        <w:sz w:val="16"/>
        <w:szCs w:val="16"/>
      </w:rPr>
      <w:t xml:space="preserve">          2011             </w:t>
    </w:r>
    <w:r>
      <w:rPr>
        <w:sz w:val="16"/>
        <w:szCs w:val="16"/>
      </w:rPr>
      <w:t xml:space="preserve">                                  </w:t>
    </w:r>
    <w:r w:rsidRPr="00AA46D4">
      <w:rPr>
        <w:sz w:val="16"/>
        <w:szCs w:val="16"/>
      </w:rPr>
      <w:t xml:space="preserve">          GRADO DECIMO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A84" w:rsidRDefault="00CA5A84" w:rsidP="00AA46D4">
      <w:pPr>
        <w:spacing w:after="0" w:line="240" w:lineRule="auto"/>
      </w:pPr>
      <w:r>
        <w:separator/>
      </w:r>
    </w:p>
  </w:footnote>
  <w:footnote w:type="continuationSeparator" w:id="0">
    <w:p w:rsidR="00CA5A84" w:rsidRDefault="00CA5A84" w:rsidP="00AA46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6D4" w:rsidRPr="00AA46D4" w:rsidRDefault="00AA46D4">
    <w:pPr>
      <w:pStyle w:val="Encabezado"/>
      <w:rPr>
        <w:sz w:val="16"/>
        <w:szCs w:val="16"/>
      </w:rPr>
    </w:pPr>
    <w:r w:rsidRPr="00AA46D4">
      <w:rPr>
        <w:sz w:val="16"/>
        <w:szCs w:val="16"/>
      </w:rPr>
      <w:t xml:space="preserve">COLEGIO EMPRESARIAL DOSQUEBRADAS  </w:t>
    </w:r>
    <w:r>
      <w:rPr>
        <w:sz w:val="16"/>
        <w:szCs w:val="16"/>
      </w:rPr>
      <w:t xml:space="preserve">             </w:t>
    </w:r>
    <w:r w:rsidRPr="00AA46D4">
      <w:rPr>
        <w:sz w:val="16"/>
        <w:szCs w:val="16"/>
      </w:rPr>
      <w:t xml:space="preserve">      </w:t>
    </w:r>
    <w:r>
      <w:rPr>
        <w:sz w:val="16"/>
        <w:szCs w:val="16"/>
      </w:rPr>
      <w:t xml:space="preserve">             </w:t>
    </w:r>
    <w:r w:rsidRPr="00AA46D4">
      <w:rPr>
        <w:sz w:val="16"/>
        <w:szCs w:val="16"/>
      </w:rPr>
      <w:t xml:space="preserve">AREA DE FILOSOFIA        </w:t>
    </w:r>
    <w:r>
      <w:rPr>
        <w:sz w:val="16"/>
        <w:szCs w:val="16"/>
      </w:rPr>
      <w:t xml:space="preserve">         </w:t>
    </w:r>
    <w:r w:rsidRPr="00AA46D4">
      <w:rPr>
        <w:sz w:val="16"/>
        <w:szCs w:val="16"/>
      </w:rPr>
      <w:t xml:space="preserve"> </w:t>
    </w:r>
    <w:r>
      <w:rPr>
        <w:sz w:val="16"/>
        <w:szCs w:val="16"/>
      </w:rPr>
      <w:t xml:space="preserve">     </w:t>
    </w:r>
    <w:r w:rsidRPr="00AA46D4">
      <w:rPr>
        <w:sz w:val="16"/>
        <w:szCs w:val="16"/>
      </w:rPr>
      <w:t xml:space="preserve">   PROFESOR: DARIO MORALES </w:t>
    </w:r>
    <w:proofErr w:type="spellStart"/>
    <w:r w:rsidRPr="00AA46D4">
      <w:rPr>
        <w:sz w:val="16"/>
        <w:szCs w:val="16"/>
      </w:rPr>
      <w:t>MORALES</w:t>
    </w:r>
    <w:proofErr w:type="spellEnd"/>
  </w:p>
  <w:p w:rsidR="00AA46D4" w:rsidRDefault="00AA46D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C38E1"/>
    <w:multiLevelType w:val="hybridMultilevel"/>
    <w:tmpl w:val="A4004548"/>
    <w:lvl w:ilvl="0" w:tplc="F158584A">
      <w:numFmt w:val="bullet"/>
      <w:lvlText w:val=""/>
      <w:lvlJc w:val="left"/>
      <w:pPr>
        <w:ind w:left="810" w:hanging="360"/>
      </w:pPr>
      <w:rPr>
        <w:rFonts w:ascii="Symbol" w:eastAsia="Times New Roman" w:hAnsi="Symbol" w:cs="Times New Roman" w:hint="default"/>
      </w:rPr>
    </w:lvl>
    <w:lvl w:ilvl="1" w:tplc="0C0A0003" w:tentative="1">
      <w:start w:val="1"/>
      <w:numFmt w:val="bullet"/>
      <w:lvlText w:val="o"/>
      <w:lvlJc w:val="left"/>
      <w:pPr>
        <w:ind w:left="1530" w:hanging="360"/>
      </w:pPr>
      <w:rPr>
        <w:rFonts w:ascii="Courier New" w:hAnsi="Courier New" w:cs="Courier New" w:hint="default"/>
      </w:rPr>
    </w:lvl>
    <w:lvl w:ilvl="2" w:tplc="0C0A0005" w:tentative="1">
      <w:start w:val="1"/>
      <w:numFmt w:val="bullet"/>
      <w:lvlText w:val=""/>
      <w:lvlJc w:val="left"/>
      <w:pPr>
        <w:ind w:left="2250" w:hanging="360"/>
      </w:pPr>
      <w:rPr>
        <w:rFonts w:ascii="Wingdings" w:hAnsi="Wingdings" w:hint="default"/>
      </w:rPr>
    </w:lvl>
    <w:lvl w:ilvl="3" w:tplc="0C0A0001" w:tentative="1">
      <w:start w:val="1"/>
      <w:numFmt w:val="bullet"/>
      <w:lvlText w:val=""/>
      <w:lvlJc w:val="left"/>
      <w:pPr>
        <w:ind w:left="2970" w:hanging="360"/>
      </w:pPr>
      <w:rPr>
        <w:rFonts w:ascii="Symbol" w:hAnsi="Symbol" w:hint="default"/>
      </w:rPr>
    </w:lvl>
    <w:lvl w:ilvl="4" w:tplc="0C0A0003" w:tentative="1">
      <w:start w:val="1"/>
      <w:numFmt w:val="bullet"/>
      <w:lvlText w:val="o"/>
      <w:lvlJc w:val="left"/>
      <w:pPr>
        <w:ind w:left="3690" w:hanging="360"/>
      </w:pPr>
      <w:rPr>
        <w:rFonts w:ascii="Courier New" w:hAnsi="Courier New" w:cs="Courier New" w:hint="default"/>
      </w:rPr>
    </w:lvl>
    <w:lvl w:ilvl="5" w:tplc="0C0A0005" w:tentative="1">
      <w:start w:val="1"/>
      <w:numFmt w:val="bullet"/>
      <w:lvlText w:val=""/>
      <w:lvlJc w:val="left"/>
      <w:pPr>
        <w:ind w:left="4410" w:hanging="360"/>
      </w:pPr>
      <w:rPr>
        <w:rFonts w:ascii="Wingdings" w:hAnsi="Wingdings" w:hint="default"/>
      </w:rPr>
    </w:lvl>
    <w:lvl w:ilvl="6" w:tplc="0C0A0001" w:tentative="1">
      <w:start w:val="1"/>
      <w:numFmt w:val="bullet"/>
      <w:lvlText w:val=""/>
      <w:lvlJc w:val="left"/>
      <w:pPr>
        <w:ind w:left="5130" w:hanging="360"/>
      </w:pPr>
      <w:rPr>
        <w:rFonts w:ascii="Symbol" w:hAnsi="Symbol" w:hint="default"/>
      </w:rPr>
    </w:lvl>
    <w:lvl w:ilvl="7" w:tplc="0C0A0003" w:tentative="1">
      <w:start w:val="1"/>
      <w:numFmt w:val="bullet"/>
      <w:lvlText w:val="o"/>
      <w:lvlJc w:val="left"/>
      <w:pPr>
        <w:ind w:left="5850" w:hanging="360"/>
      </w:pPr>
      <w:rPr>
        <w:rFonts w:ascii="Courier New" w:hAnsi="Courier New" w:cs="Courier New" w:hint="default"/>
      </w:rPr>
    </w:lvl>
    <w:lvl w:ilvl="8" w:tplc="0C0A0005" w:tentative="1">
      <w:start w:val="1"/>
      <w:numFmt w:val="bullet"/>
      <w:lvlText w:val=""/>
      <w:lvlJc w:val="left"/>
      <w:pPr>
        <w:ind w:left="6570" w:hanging="360"/>
      </w:pPr>
      <w:rPr>
        <w:rFonts w:ascii="Wingdings" w:hAnsi="Wingdings" w:hint="default"/>
      </w:rPr>
    </w:lvl>
  </w:abstractNum>
  <w:abstractNum w:abstractNumId="1">
    <w:nsid w:val="56B34C98"/>
    <w:multiLevelType w:val="multilevel"/>
    <w:tmpl w:val="37004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58673A"/>
    <w:multiLevelType w:val="multilevel"/>
    <w:tmpl w:val="B87AB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C0A36"/>
    <w:rsid w:val="00011694"/>
    <w:rsid w:val="002F7B6A"/>
    <w:rsid w:val="004C0A36"/>
    <w:rsid w:val="007E71A3"/>
    <w:rsid w:val="00AA46D4"/>
    <w:rsid w:val="00CA5A84"/>
    <w:rsid w:val="00DA6BC2"/>
    <w:rsid w:val="00E03988"/>
    <w:rsid w:val="00E644ED"/>
    <w:rsid w:val="00FE081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B6A"/>
  </w:style>
  <w:style w:type="paragraph" w:styleId="Ttulo3">
    <w:name w:val="heading 3"/>
    <w:basedOn w:val="Normal"/>
    <w:next w:val="Normal"/>
    <w:link w:val="Ttulo3Car"/>
    <w:uiPriority w:val="9"/>
    <w:semiHidden/>
    <w:unhideWhenUsed/>
    <w:qFormat/>
    <w:rsid w:val="004C0A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4C0A36"/>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4C0A3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4C0A36"/>
    <w:rPr>
      <w:color w:val="0000FF"/>
      <w:u w:val="single"/>
    </w:rPr>
  </w:style>
  <w:style w:type="paragraph" w:styleId="Encabezado">
    <w:name w:val="header"/>
    <w:basedOn w:val="Normal"/>
    <w:link w:val="EncabezadoCar"/>
    <w:uiPriority w:val="99"/>
    <w:unhideWhenUsed/>
    <w:rsid w:val="00AA46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46D4"/>
  </w:style>
  <w:style w:type="paragraph" w:styleId="Piedepgina">
    <w:name w:val="footer"/>
    <w:basedOn w:val="Normal"/>
    <w:link w:val="PiedepginaCar"/>
    <w:uiPriority w:val="99"/>
    <w:semiHidden/>
    <w:unhideWhenUsed/>
    <w:rsid w:val="00AA46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AA46D4"/>
  </w:style>
  <w:style w:type="paragraph" w:styleId="Textodeglobo">
    <w:name w:val="Balloon Text"/>
    <w:basedOn w:val="Normal"/>
    <w:link w:val="TextodegloboCar"/>
    <w:uiPriority w:val="99"/>
    <w:semiHidden/>
    <w:unhideWhenUsed/>
    <w:rsid w:val="00AA46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46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1391228">
      <w:bodyDiv w:val="1"/>
      <w:marLeft w:val="0"/>
      <w:marRight w:val="0"/>
      <w:marTop w:val="0"/>
      <w:marBottom w:val="0"/>
      <w:divBdr>
        <w:top w:val="none" w:sz="0" w:space="0" w:color="auto"/>
        <w:left w:val="none" w:sz="0" w:space="0" w:color="auto"/>
        <w:bottom w:val="none" w:sz="0" w:space="0" w:color="auto"/>
        <w:right w:val="none" w:sz="0" w:space="0" w:color="auto"/>
      </w:divBdr>
      <w:divsChild>
        <w:div w:id="1328245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18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323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9710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280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14700838">
      <w:bodyDiv w:val="1"/>
      <w:marLeft w:val="0"/>
      <w:marRight w:val="0"/>
      <w:marTop w:val="0"/>
      <w:marBottom w:val="0"/>
      <w:divBdr>
        <w:top w:val="none" w:sz="0" w:space="0" w:color="auto"/>
        <w:left w:val="none" w:sz="0" w:space="0" w:color="auto"/>
        <w:bottom w:val="none" w:sz="0" w:space="0" w:color="auto"/>
        <w:right w:val="none" w:sz="0" w:space="0" w:color="auto"/>
      </w:divBdr>
      <w:divsChild>
        <w:div w:id="823736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orredebabel.com/Historia-de-la-filosofia/Filosofiagriega/Aristoteles/EntendimientoAgente.htm" TargetMode="External"/><Relationship Id="rId3" Type="http://schemas.openxmlformats.org/officeDocument/2006/relationships/settings" Target="settings.xml"/><Relationship Id="rId7" Type="http://schemas.openxmlformats.org/officeDocument/2006/relationships/hyperlink" Target="http://www.e-torredebabel.com/Historia-de-la-filosofia/Filosofiagriega/Aristoteles/Alma.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6</Pages>
  <Words>1735</Words>
  <Characters>9546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4</cp:revision>
  <dcterms:created xsi:type="dcterms:W3CDTF">2011-06-29T03:31:00Z</dcterms:created>
  <dcterms:modified xsi:type="dcterms:W3CDTF">2011-07-01T03:33:00Z</dcterms:modified>
</cp:coreProperties>
</file>