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2B" w:rsidRDefault="00C96C4B" w:rsidP="00C96C4B">
      <w:pPr>
        <w:jc w:val="center"/>
        <w:rPr>
          <w:sz w:val="48"/>
          <w:szCs w:val="48"/>
        </w:rPr>
      </w:pPr>
      <w:r>
        <w:rPr>
          <w:sz w:val="48"/>
          <w:szCs w:val="48"/>
        </w:rPr>
        <w:t>2° legge di Mendel</w:t>
      </w:r>
    </w:p>
    <w:p w:rsidR="00C96C4B" w:rsidRDefault="00C96C4B" w:rsidP="00C96C4B">
      <w:pPr>
        <w:jc w:val="both"/>
        <w:rPr>
          <w:color w:val="002060"/>
          <w:sz w:val="40"/>
          <w:szCs w:val="40"/>
        </w:rPr>
      </w:pPr>
      <w:r>
        <w:rPr>
          <w:sz w:val="40"/>
          <w:szCs w:val="40"/>
        </w:rPr>
        <w:t xml:space="preserve">Mendel continuò i suoi esperimenti sulle piantine ibride ottenute nella prima generazione facendo autoimpollinare gli ibridi a fiori rossi. Egli osservò che i discendenti della seconda generazione non erano tutti uguali: alcune piante presentavano il carattere dominante (fiore rosso) e altre quello recessivo (fiore bianco). Più precisamente si accorse che le piante con i fiori rossi e quelle con i fiori bianchi si presentavano sempre nel rapporto a numero 3:1 (3 a 1). Mendel espose questi risultati nella seconda legge: </w:t>
      </w:r>
      <w:r>
        <w:rPr>
          <w:color w:val="002060"/>
          <w:sz w:val="40"/>
          <w:szCs w:val="40"/>
        </w:rPr>
        <w:t xml:space="preserve">nella discendenza degli ibridi ricompare il carattere recessivo e i due caratteri si presentano separati nel rapporto 3:1. </w:t>
      </w:r>
    </w:p>
    <w:p w:rsidR="00F95596" w:rsidRDefault="00F95596" w:rsidP="00C96C4B">
      <w:pPr>
        <w:jc w:val="both"/>
        <w:rPr>
          <w:color w:val="002060"/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 wp14:anchorId="0BABED3D" wp14:editId="5DB8E9BE">
            <wp:extent cx="4418920" cy="4418920"/>
            <wp:effectExtent l="0" t="0" r="0" b="0"/>
            <wp:docPr id="1" name="Immagine 1" descr="https://upload.wikimedia.org/wikipedia/commons/thumb/f/f6/Punnett_square_mendel_flowers_it.svg/2000px-Punnett_square_mendel_flowers_i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f/f6/Punnett_square_mendel_flowers_it.svg/2000px-Punnett_square_mendel_flowers_it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98" cy="441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5596" w:rsidRDefault="00F95596" w:rsidP="00C96C4B">
      <w:pPr>
        <w:jc w:val="both"/>
        <w:rPr>
          <w:color w:val="002060"/>
          <w:sz w:val="40"/>
          <w:szCs w:val="40"/>
        </w:rPr>
      </w:pPr>
    </w:p>
    <w:p w:rsidR="00F95596" w:rsidRDefault="00F95596" w:rsidP="00C96C4B">
      <w:pPr>
        <w:jc w:val="both"/>
        <w:rPr>
          <w:color w:val="002060"/>
          <w:sz w:val="40"/>
          <w:szCs w:val="40"/>
        </w:rPr>
      </w:pPr>
    </w:p>
    <w:p w:rsidR="00F95596" w:rsidRDefault="00F95596" w:rsidP="00C96C4B">
      <w:pPr>
        <w:jc w:val="both"/>
        <w:rPr>
          <w:color w:val="002060"/>
          <w:sz w:val="40"/>
          <w:szCs w:val="40"/>
        </w:rPr>
      </w:pPr>
    </w:p>
    <w:p w:rsidR="00F95596" w:rsidRDefault="00F95596" w:rsidP="00C96C4B">
      <w:pPr>
        <w:jc w:val="both"/>
        <w:rPr>
          <w:color w:val="002060"/>
          <w:sz w:val="40"/>
          <w:szCs w:val="40"/>
        </w:rPr>
      </w:pPr>
    </w:p>
    <w:p w:rsidR="00F95596" w:rsidRDefault="00F95596" w:rsidP="00C96C4B">
      <w:pPr>
        <w:jc w:val="both"/>
        <w:rPr>
          <w:color w:val="002060"/>
          <w:sz w:val="40"/>
          <w:szCs w:val="40"/>
        </w:rPr>
      </w:pPr>
    </w:p>
    <w:p w:rsidR="00F95596" w:rsidRPr="00C96C4B" w:rsidRDefault="00F95596" w:rsidP="00C96C4B">
      <w:pPr>
        <w:jc w:val="both"/>
        <w:rPr>
          <w:color w:val="002060"/>
          <w:sz w:val="40"/>
          <w:szCs w:val="40"/>
        </w:rPr>
      </w:pPr>
    </w:p>
    <w:sectPr w:rsidR="00F95596" w:rsidRPr="00C96C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4B"/>
    <w:rsid w:val="0086082B"/>
    <w:rsid w:val="00C96C4B"/>
    <w:rsid w:val="00F9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E7B88-2A1B-4FB8-B57D-4E655BD0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2015-12-15T19:26:00Z</dcterms:created>
  <dcterms:modified xsi:type="dcterms:W3CDTF">2015-12-18T15:16:00Z</dcterms:modified>
</cp:coreProperties>
</file>