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DAA" w:rsidRPr="00E57DD9" w:rsidRDefault="00964DAA" w:rsidP="00591A74">
      <w:pPr>
        <w:jc w:val="both"/>
        <w:rPr>
          <w:rFonts w:ascii="Arial" w:hAnsi="Arial" w:cs="Arial"/>
          <w:b/>
          <w:sz w:val="28"/>
          <w:szCs w:val="28"/>
          <w:lang w:val="es-ES"/>
        </w:rPr>
      </w:pPr>
      <w:smartTag w:uri="urn:schemas-microsoft-com:office:smarttags" w:element="PersonName">
        <w:smartTagPr>
          <w:attr w:name="ProductID" w:val="LA PROPUESTA DESDE"/>
        </w:smartTagPr>
        <w:smartTag w:uri="urn:schemas-microsoft-com:office:smarttags" w:element="PersonName">
          <w:smartTagPr>
            <w:attr w:name="ProductID" w:val="LA PROPUESTA"/>
          </w:smartTagPr>
          <w:r w:rsidRPr="00E57DD9">
            <w:rPr>
              <w:rFonts w:ascii="Arial" w:hAnsi="Arial" w:cs="Arial"/>
              <w:b/>
              <w:sz w:val="28"/>
              <w:szCs w:val="28"/>
              <w:lang w:val="es-ES"/>
            </w:rPr>
            <w:t>LA PROPUESTA</w:t>
          </w:r>
        </w:smartTag>
        <w:r w:rsidRPr="00E57DD9">
          <w:rPr>
            <w:rFonts w:ascii="Arial" w:hAnsi="Arial" w:cs="Arial"/>
            <w:b/>
            <w:sz w:val="28"/>
            <w:szCs w:val="28"/>
            <w:lang w:val="es-ES"/>
          </w:rPr>
          <w:t xml:space="preserve"> DESDE</w:t>
        </w:r>
      </w:smartTag>
      <w:r w:rsidRPr="00E57DD9">
        <w:rPr>
          <w:rFonts w:ascii="Arial" w:hAnsi="Arial" w:cs="Arial"/>
          <w:b/>
          <w:sz w:val="28"/>
          <w:szCs w:val="28"/>
          <w:lang w:val="es-ES"/>
        </w:rPr>
        <w:t xml:space="preserve"> LO URBANO</w:t>
      </w:r>
    </w:p>
    <w:p w:rsidR="00964DAA" w:rsidRPr="00E57DD9" w:rsidRDefault="00964DAA" w:rsidP="00591A74">
      <w:pPr>
        <w:jc w:val="both"/>
        <w:rPr>
          <w:rFonts w:ascii="Arial" w:hAnsi="Arial" w:cs="Arial"/>
          <w:sz w:val="24"/>
          <w:szCs w:val="24"/>
          <w:lang w:val="es-ES"/>
        </w:rPr>
      </w:pPr>
      <w:r w:rsidRPr="00E57DD9">
        <w:rPr>
          <w:rFonts w:ascii="Arial" w:hAnsi="Arial" w:cs="Arial"/>
          <w:sz w:val="24"/>
          <w:szCs w:val="24"/>
          <w:lang w:val="es-ES"/>
        </w:rPr>
        <w:t>A partir de aquí siguiendo el modelo de acción se proponen algunas potencialidades pasibles de ser explotadas.</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Aprovechar los sectores desactivados.</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Incorporar nuevos espacios de uso peatonal.</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 xml:space="preserve">Detectar las </w:t>
      </w:r>
      <w:proofErr w:type="spellStart"/>
      <w:r w:rsidRPr="00E57DD9">
        <w:rPr>
          <w:rFonts w:ascii="Arial" w:hAnsi="Arial" w:cs="Arial"/>
          <w:sz w:val="24"/>
          <w:szCs w:val="24"/>
          <w:lang w:val="es-ES"/>
        </w:rPr>
        <w:t>interfases</w:t>
      </w:r>
      <w:proofErr w:type="spellEnd"/>
      <w:r w:rsidRPr="00E57DD9">
        <w:rPr>
          <w:rFonts w:ascii="Arial" w:hAnsi="Arial" w:cs="Arial"/>
          <w:sz w:val="24"/>
          <w:szCs w:val="24"/>
          <w:lang w:val="es-ES"/>
        </w:rPr>
        <w:t xml:space="preserve"> y diseñar la naturaleza del territorio.</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 xml:space="preserve">Recuperar los patrones que organizan esas </w:t>
      </w:r>
      <w:proofErr w:type="spellStart"/>
      <w:r w:rsidRPr="00E57DD9">
        <w:rPr>
          <w:rFonts w:ascii="Arial" w:hAnsi="Arial" w:cs="Arial"/>
          <w:sz w:val="24"/>
          <w:szCs w:val="24"/>
          <w:lang w:val="es-ES"/>
        </w:rPr>
        <w:t>interfases</w:t>
      </w:r>
      <w:proofErr w:type="spellEnd"/>
      <w:r w:rsidRPr="00E57DD9">
        <w:rPr>
          <w:rFonts w:ascii="Arial" w:hAnsi="Arial" w:cs="Arial"/>
          <w:sz w:val="24"/>
          <w:szCs w:val="24"/>
          <w:lang w:val="es-ES"/>
        </w:rPr>
        <w:t xml:space="preserve"> y utilizarlos como herramientas de </w:t>
      </w:r>
      <w:proofErr w:type="spellStart"/>
      <w:r w:rsidRPr="00E57DD9">
        <w:rPr>
          <w:rFonts w:ascii="Arial" w:hAnsi="Arial" w:cs="Arial"/>
          <w:sz w:val="24"/>
          <w:szCs w:val="24"/>
          <w:lang w:val="es-ES"/>
        </w:rPr>
        <w:t>proyectacion</w:t>
      </w:r>
      <w:proofErr w:type="spellEnd"/>
      <w:r w:rsidRPr="00E57DD9">
        <w:rPr>
          <w:rFonts w:ascii="Arial" w:hAnsi="Arial" w:cs="Arial"/>
          <w:sz w:val="24"/>
          <w:szCs w:val="24"/>
          <w:lang w:val="es-ES"/>
        </w:rPr>
        <w:t>.</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 xml:space="preserve">Identificación de distintos sectores de la comunidad a </w:t>
      </w:r>
      <w:proofErr w:type="spellStart"/>
      <w:r w:rsidRPr="00E57DD9">
        <w:rPr>
          <w:rFonts w:ascii="Arial" w:hAnsi="Arial" w:cs="Arial"/>
          <w:sz w:val="24"/>
          <w:szCs w:val="24"/>
          <w:lang w:val="es-ES"/>
        </w:rPr>
        <w:t>traves</w:t>
      </w:r>
      <w:proofErr w:type="spellEnd"/>
      <w:r w:rsidRPr="00E57DD9">
        <w:rPr>
          <w:rFonts w:ascii="Arial" w:hAnsi="Arial" w:cs="Arial"/>
          <w:sz w:val="24"/>
          <w:szCs w:val="24"/>
          <w:lang w:val="es-ES"/>
        </w:rPr>
        <w:t xml:space="preserve"> de un espacio común.</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 xml:space="preserve">Generar un lugar que permita un sentimiento de pertenencia o </w:t>
      </w:r>
      <w:proofErr w:type="spellStart"/>
      <w:r w:rsidRPr="00E57DD9">
        <w:rPr>
          <w:rFonts w:ascii="Arial" w:hAnsi="Arial" w:cs="Arial"/>
          <w:sz w:val="24"/>
          <w:szCs w:val="24"/>
          <w:lang w:val="es-ES"/>
        </w:rPr>
        <w:t>afiliacion</w:t>
      </w:r>
      <w:proofErr w:type="spellEnd"/>
      <w:r w:rsidRPr="00E57DD9">
        <w:rPr>
          <w:rFonts w:ascii="Arial" w:hAnsi="Arial" w:cs="Arial"/>
          <w:sz w:val="24"/>
          <w:szCs w:val="24"/>
          <w:lang w:val="es-ES"/>
        </w:rPr>
        <w:t xml:space="preserve"> a los procesos de sustentabilidad.</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 xml:space="preserve">Regenerar el sentido de comunidad e </w:t>
      </w:r>
      <w:proofErr w:type="spellStart"/>
      <w:r w:rsidRPr="00E57DD9">
        <w:rPr>
          <w:rFonts w:ascii="Arial" w:hAnsi="Arial" w:cs="Arial"/>
          <w:sz w:val="24"/>
          <w:szCs w:val="24"/>
          <w:lang w:val="es-ES"/>
        </w:rPr>
        <w:t>identificacion</w:t>
      </w:r>
      <w:proofErr w:type="spellEnd"/>
      <w:r w:rsidRPr="00E57DD9">
        <w:rPr>
          <w:rFonts w:ascii="Arial" w:hAnsi="Arial" w:cs="Arial"/>
          <w:sz w:val="24"/>
          <w:szCs w:val="24"/>
          <w:lang w:val="es-ES"/>
        </w:rPr>
        <w:t xml:space="preserve"> social con el lugar.</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 xml:space="preserve">Un espacio que promueva los encuentros favoreciendo la </w:t>
      </w:r>
      <w:proofErr w:type="spellStart"/>
      <w:r w:rsidRPr="00E57DD9">
        <w:rPr>
          <w:rFonts w:ascii="Arial" w:hAnsi="Arial" w:cs="Arial"/>
          <w:sz w:val="24"/>
          <w:szCs w:val="24"/>
          <w:lang w:val="es-ES"/>
        </w:rPr>
        <w:t>produccion</w:t>
      </w:r>
      <w:proofErr w:type="spellEnd"/>
      <w:r w:rsidRPr="00E57DD9">
        <w:rPr>
          <w:rFonts w:ascii="Arial" w:hAnsi="Arial" w:cs="Arial"/>
          <w:sz w:val="24"/>
          <w:szCs w:val="24"/>
          <w:lang w:val="es-ES"/>
        </w:rPr>
        <w:t xml:space="preserve"> de actividades colectivas.</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Fortalecimiento de las redes sociales.</w:t>
      </w:r>
    </w:p>
    <w:p w:rsidR="00964DAA" w:rsidRPr="00E57DD9" w:rsidRDefault="00964DAA" w:rsidP="00591A74">
      <w:pPr>
        <w:numPr>
          <w:ilvl w:val="0"/>
          <w:numId w:val="5"/>
        </w:numPr>
        <w:jc w:val="both"/>
        <w:rPr>
          <w:rFonts w:ascii="Arial" w:hAnsi="Arial" w:cs="Arial"/>
          <w:sz w:val="24"/>
          <w:szCs w:val="24"/>
          <w:lang w:val="es-ES"/>
        </w:rPr>
      </w:pPr>
      <w:r w:rsidRPr="00E57DD9">
        <w:rPr>
          <w:rFonts w:ascii="Arial" w:hAnsi="Arial" w:cs="Arial"/>
          <w:sz w:val="24"/>
          <w:szCs w:val="24"/>
          <w:lang w:val="es-ES"/>
        </w:rPr>
        <w:t>Convertir a los actores del territorio en coautores del territorio.</w:t>
      </w:r>
    </w:p>
    <w:p w:rsidR="00964DAA" w:rsidRPr="00E57DD9" w:rsidRDefault="00964DAA" w:rsidP="00591A74">
      <w:pPr>
        <w:jc w:val="both"/>
        <w:rPr>
          <w:rFonts w:ascii="Arial" w:hAnsi="Arial" w:cs="Arial"/>
          <w:sz w:val="24"/>
          <w:szCs w:val="24"/>
          <w:lang w:val="es-ES"/>
        </w:rPr>
      </w:pPr>
      <w:r w:rsidRPr="00E57DD9">
        <w:rPr>
          <w:rFonts w:ascii="Arial" w:hAnsi="Arial" w:cs="Arial"/>
          <w:sz w:val="24"/>
          <w:szCs w:val="24"/>
          <w:lang w:val="es-ES"/>
        </w:rPr>
        <w:t>Esto se puede organizar en aspectos tangibles e intangibles</w:t>
      </w:r>
    </w:p>
    <w:p w:rsidR="00964DAA" w:rsidRDefault="00964DAA" w:rsidP="00591A74">
      <w:pPr>
        <w:jc w:val="both"/>
        <w:rPr>
          <w:rFonts w:ascii="Arial" w:hAnsi="Arial" w:cs="Arial"/>
          <w:lang w:val="es-ES"/>
        </w:rPr>
      </w:pPr>
      <w:r>
        <w:rPr>
          <w:rFonts w:ascii="Arial" w:hAnsi="Arial" w:cs="Arial"/>
          <w:noProof/>
        </w:rPr>
        <w:drawing>
          <wp:inline distT="0" distB="0" distL="0" distR="0">
            <wp:extent cx="5751129" cy="2207703"/>
            <wp:effectExtent l="19050" t="0" r="1971" b="0"/>
            <wp:docPr id="1" name="Imagen 1" descr="Tangibles Intang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gibles Intangibles"/>
                    <pic:cNvPicPr>
                      <a:picLocks noChangeAspect="1" noChangeArrowheads="1"/>
                    </pic:cNvPicPr>
                  </pic:nvPicPr>
                  <pic:blipFill>
                    <a:blip r:embed="rId7" cstate="print"/>
                    <a:srcRect/>
                    <a:stretch>
                      <a:fillRect/>
                    </a:stretch>
                  </pic:blipFill>
                  <pic:spPr bwMode="auto">
                    <a:xfrm>
                      <a:off x="0" y="0"/>
                      <a:ext cx="5756518" cy="2209772"/>
                    </a:xfrm>
                    <a:prstGeom prst="rect">
                      <a:avLst/>
                    </a:prstGeom>
                    <a:noFill/>
                    <a:ln w="9525">
                      <a:noFill/>
                      <a:miter lim="800000"/>
                      <a:headEnd/>
                      <a:tailEnd/>
                    </a:ln>
                  </pic:spPr>
                </pic:pic>
              </a:graphicData>
            </a:graphic>
          </wp:inline>
        </w:drawing>
      </w:r>
    </w:p>
    <w:p w:rsidR="00964DAA" w:rsidRPr="00E57DD9" w:rsidRDefault="00964DAA" w:rsidP="00591A74">
      <w:pPr>
        <w:jc w:val="both"/>
        <w:rPr>
          <w:rFonts w:ascii="Arial" w:hAnsi="Arial" w:cs="Arial"/>
          <w:sz w:val="24"/>
          <w:szCs w:val="24"/>
          <w:lang w:val="es-ES"/>
        </w:rPr>
      </w:pPr>
      <w:r w:rsidRPr="00E57DD9">
        <w:rPr>
          <w:rFonts w:ascii="Arial" w:hAnsi="Arial" w:cs="Arial"/>
          <w:sz w:val="24"/>
          <w:szCs w:val="24"/>
          <w:lang w:val="es-ES"/>
        </w:rPr>
        <w:t xml:space="preserve">Con el análisis anterior la estrategia a seguir estará dada a  partir de la interpretación del lugar a través de los elementos que  la ecología del paisaje </w:t>
      </w:r>
      <w:r w:rsidRPr="00E57DD9">
        <w:rPr>
          <w:rFonts w:ascii="Arial" w:hAnsi="Arial" w:cs="Arial"/>
          <w:sz w:val="24"/>
          <w:szCs w:val="24"/>
          <w:lang w:val="es-ES"/>
        </w:rPr>
        <w:lastRenderedPageBreak/>
        <w:t>aporta para el urbanismo ambiental alternativo y desarrollar una estructura del paisaje deseable.</w:t>
      </w:r>
    </w:p>
    <w:p w:rsidR="00964DAA" w:rsidRDefault="00964DAA" w:rsidP="00591A74">
      <w:pPr>
        <w:jc w:val="both"/>
        <w:rPr>
          <w:rFonts w:ascii="Arial" w:hAnsi="Arial" w:cs="Arial"/>
          <w:lang w:val="es-ES"/>
        </w:rPr>
      </w:pPr>
    </w:p>
    <w:p w:rsidR="00964DAA" w:rsidRDefault="00964DAA" w:rsidP="00591A74">
      <w:pPr>
        <w:jc w:val="both"/>
        <w:rPr>
          <w:rFonts w:ascii="Arial" w:hAnsi="Arial" w:cs="Arial"/>
          <w:b/>
          <w:sz w:val="28"/>
          <w:szCs w:val="28"/>
        </w:rPr>
      </w:pPr>
      <w:r>
        <w:rPr>
          <w:rFonts w:ascii="Arial" w:hAnsi="Arial" w:cs="Arial"/>
          <w:b/>
          <w:sz w:val="28"/>
          <w:szCs w:val="28"/>
        </w:rPr>
        <w:t xml:space="preserve">INTERPRETACION DESDE </w:t>
      </w:r>
      <w:smartTag w:uri="urn:schemas-microsoft-com:office:smarttags" w:element="PersonName">
        <w:smartTagPr>
          <w:attr w:name="ProductID" w:val="LA ECOLOGIA DEL"/>
        </w:smartTagPr>
        <w:r>
          <w:rPr>
            <w:rFonts w:ascii="Arial" w:hAnsi="Arial" w:cs="Arial"/>
            <w:b/>
            <w:sz w:val="28"/>
            <w:szCs w:val="28"/>
          </w:rPr>
          <w:t>LA ECOLOGIA DEL</w:t>
        </w:r>
      </w:smartTag>
      <w:r>
        <w:rPr>
          <w:rFonts w:ascii="Arial" w:hAnsi="Arial" w:cs="Arial"/>
          <w:b/>
          <w:sz w:val="28"/>
          <w:szCs w:val="28"/>
        </w:rPr>
        <w:t xml:space="preserve"> PAISAJE</w:t>
      </w:r>
    </w:p>
    <w:p w:rsidR="00964DAA" w:rsidRPr="00E57DD9" w:rsidRDefault="00964DAA" w:rsidP="00591A74">
      <w:pPr>
        <w:jc w:val="both"/>
        <w:rPr>
          <w:rFonts w:ascii="Arial" w:hAnsi="Arial" w:cs="Arial"/>
          <w:sz w:val="24"/>
          <w:szCs w:val="24"/>
        </w:rPr>
      </w:pPr>
      <w:r w:rsidRPr="00E57DD9">
        <w:rPr>
          <w:rFonts w:ascii="Arial" w:hAnsi="Arial" w:cs="Arial"/>
          <w:sz w:val="24"/>
          <w:szCs w:val="24"/>
        </w:rPr>
        <w:t xml:space="preserve">De los dos </w:t>
      </w:r>
      <w:proofErr w:type="gramStart"/>
      <w:r w:rsidRPr="00E57DD9">
        <w:rPr>
          <w:rFonts w:ascii="Arial" w:hAnsi="Arial" w:cs="Arial"/>
          <w:sz w:val="24"/>
          <w:szCs w:val="24"/>
        </w:rPr>
        <w:t>mas</w:t>
      </w:r>
      <w:proofErr w:type="gramEnd"/>
      <w:r w:rsidRPr="00E57DD9">
        <w:rPr>
          <w:rFonts w:ascii="Arial" w:hAnsi="Arial" w:cs="Arial"/>
          <w:sz w:val="24"/>
          <w:szCs w:val="24"/>
        </w:rPr>
        <w:t xml:space="preserve"> importantes impulsores de </w:t>
      </w:r>
      <w:smartTag w:uri="urn:schemas-microsoft-com:office:smarttags" w:element="PersonName">
        <w:smartTagPr>
          <w:attr w:name="ProductID" w:val="la Ecolog￭a"/>
        </w:smartTagPr>
        <w:r w:rsidRPr="00E57DD9">
          <w:rPr>
            <w:rFonts w:ascii="Arial" w:hAnsi="Arial" w:cs="Arial"/>
            <w:sz w:val="24"/>
            <w:szCs w:val="24"/>
          </w:rPr>
          <w:t>la Ecología</w:t>
        </w:r>
      </w:smartTag>
      <w:r w:rsidRPr="00E57DD9">
        <w:rPr>
          <w:rFonts w:ascii="Arial" w:hAnsi="Arial" w:cs="Arial"/>
          <w:sz w:val="24"/>
          <w:szCs w:val="24"/>
        </w:rPr>
        <w:t xml:space="preserve"> del Paisaje podemos encontrar algunas definiciones que nos acercan al conocimiento del mismo y de la disciplina. Se define de esta manera:</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 xml:space="preserve">“Área terrestre heterogénea compuesta por un agrupamiento de componentes </w:t>
      </w:r>
      <w:proofErr w:type="spellStart"/>
      <w:r w:rsidRPr="00E57DD9">
        <w:rPr>
          <w:rFonts w:ascii="Arial" w:hAnsi="Arial" w:cs="Arial"/>
          <w:i/>
          <w:sz w:val="24"/>
          <w:szCs w:val="24"/>
        </w:rPr>
        <w:t>interactuantes</w:t>
      </w:r>
      <w:proofErr w:type="spellEnd"/>
      <w:r w:rsidRPr="00E57DD9">
        <w:rPr>
          <w:rFonts w:ascii="Arial" w:hAnsi="Arial" w:cs="Arial"/>
          <w:i/>
          <w:sz w:val="24"/>
          <w:szCs w:val="24"/>
        </w:rPr>
        <w:t xml:space="preserve"> que se repite con el mismo formato a través del territorio.”</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 xml:space="preserve">(Forman y </w:t>
      </w:r>
      <w:proofErr w:type="spellStart"/>
      <w:r w:rsidRPr="00E57DD9">
        <w:rPr>
          <w:rFonts w:ascii="Arial" w:hAnsi="Arial" w:cs="Arial"/>
          <w:i/>
          <w:sz w:val="24"/>
          <w:szCs w:val="24"/>
        </w:rPr>
        <w:t>Godron</w:t>
      </w:r>
      <w:proofErr w:type="spellEnd"/>
      <w:r w:rsidRPr="00E57DD9">
        <w:rPr>
          <w:rFonts w:ascii="Arial" w:hAnsi="Arial" w:cs="Arial"/>
          <w:i/>
          <w:sz w:val="24"/>
          <w:szCs w:val="24"/>
        </w:rPr>
        <w:t>, 1986)</w:t>
      </w:r>
    </w:p>
    <w:p w:rsidR="00964DAA" w:rsidRPr="00E57DD9" w:rsidRDefault="00964DAA" w:rsidP="00591A74">
      <w:pPr>
        <w:jc w:val="both"/>
        <w:rPr>
          <w:rFonts w:ascii="Arial" w:hAnsi="Arial" w:cs="Arial"/>
          <w:sz w:val="24"/>
          <w:szCs w:val="24"/>
        </w:rPr>
      </w:pPr>
      <w:r w:rsidRPr="00E57DD9">
        <w:rPr>
          <w:rFonts w:ascii="Arial" w:hAnsi="Arial" w:cs="Arial"/>
          <w:sz w:val="24"/>
          <w:szCs w:val="24"/>
        </w:rPr>
        <w:t>En la definición de estos autores de Parches, Corredores y Matrices pueden aparecer algunas dudas sobre la relación entre estos conceptos y la forma urbana, pero en un momento se aclara:</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“…el paisaje integral o región es un mosaico, pero el barrio local es, además, una configuración de Parches, Corredores y Matrices…”</w:t>
      </w:r>
    </w:p>
    <w:p w:rsidR="00964DAA" w:rsidRPr="00E57DD9" w:rsidRDefault="00964DAA" w:rsidP="00591A74">
      <w:pPr>
        <w:jc w:val="both"/>
        <w:rPr>
          <w:rFonts w:ascii="Arial" w:hAnsi="Arial" w:cs="Arial"/>
          <w:sz w:val="24"/>
          <w:szCs w:val="24"/>
        </w:rPr>
      </w:pPr>
      <w:r w:rsidRPr="00E57DD9">
        <w:rPr>
          <w:rFonts w:ascii="Arial" w:hAnsi="Arial" w:cs="Arial"/>
          <w:sz w:val="24"/>
          <w:szCs w:val="24"/>
        </w:rPr>
        <w:t xml:space="preserve">Pero además de estas aclaraciones se hace necesario saber, como actúan los distintos elementos de </w:t>
      </w:r>
      <w:smartTag w:uri="urn:schemas-microsoft-com:office:smarttags" w:element="PersonName">
        <w:smartTagPr>
          <w:attr w:name="ProductID" w:val="la Ecolog￭a"/>
        </w:smartTagPr>
        <w:r w:rsidRPr="00E57DD9">
          <w:rPr>
            <w:rFonts w:ascii="Arial" w:hAnsi="Arial" w:cs="Arial"/>
            <w:sz w:val="24"/>
            <w:szCs w:val="24"/>
          </w:rPr>
          <w:t>la Ecología</w:t>
        </w:r>
      </w:smartTag>
      <w:r w:rsidRPr="00E57DD9">
        <w:rPr>
          <w:rFonts w:ascii="Arial" w:hAnsi="Arial" w:cs="Arial"/>
          <w:sz w:val="24"/>
          <w:szCs w:val="24"/>
        </w:rPr>
        <w:t xml:space="preserve"> del Paisaje para arquitectos y planificadores, que es lo que nos interesa al momento de la ordenación de un lugar determinado y específico.</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 xml:space="preserve">“…por ejemplo, cambiando un mosaico mediante la adición de un seto, estanque, casa, parque, ruta u otro elemento, cambia el funcionamiento. Los animales cambian sus rutas, el agua fluye en otras direcciones, la erosión de las partículas del suelo cambia y los humanos se mueven de forma diferente. </w:t>
      </w:r>
      <w:proofErr w:type="spellStart"/>
      <w:r w:rsidRPr="00E57DD9">
        <w:rPr>
          <w:rFonts w:ascii="Arial" w:hAnsi="Arial" w:cs="Arial"/>
          <w:i/>
          <w:sz w:val="24"/>
          <w:szCs w:val="24"/>
        </w:rPr>
        <w:t>Elminando</w:t>
      </w:r>
      <w:proofErr w:type="spellEnd"/>
      <w:r w:rsidRPr="00E57DD9">
        <w:rPr>
          <w:rFonts w:ascii="Arial" w:hAnsi="Arial" w:cs="Arial"/>
          <w:i/>
          <w:sz w:val="24"/>
          <w:szCs w:val="24"/>
        </w:rPr>
        <w:t xml:space="preserve"> un elemento se altera el flujo en una manera diferente, y reordenando los elementos existentes se causarán cambios más grandes en la manera como funcionan los vecindarios. Estos elementos espaciales y sus ordenamientos son los agentes reales para los arquitectos del paisaje.”</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“…Estos principios son significativos desde el vecindario a los mosaicos regionales. Ellos se focalizan en patrones espaciales, los cuales determinan fuertemente las funciones y los cambios. Sus componentes Parches, Corredores y Matrices tienen universalidad para cualquier región. Y  su lenguaje alienta la comunicación y la colaboración…”</w:t>
      </w:r>
    </w:p>
    <w:p w:rsidR="00964DAA" w:rsidRPr="00E57DD9" w:rsidRDefault="00964DAA" w:rsidP="00591A74">
      <w:pPr>
        <w:jc w:val="both"/>
        <w:rPr>
          <w:rFonts w:ascii="Arial" w:hAnsi="Arial" w:cs="Arial"/>
          <w:sz w:val="24"/>
          <w:szCs w:val="24"/>
        </w:rPr>
      </w:pPr>
      <w:r w:rsidRPr="00E57DD9">
        <w:rPr>
          <w:rFonts w:ascii="Arial" w:hAnsi="Arial" w:cs="Arial"/>
          <w:sz w:val="24"/>
          <w:szCs w:val="24"/>
        </w:rPr>
        <w:t>La ecología del paisaje se encarga del estudio del paisaje a través de tres variables principales del mismo.</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lastRenderedPageBreak/>
        <w:t>ESTRUCTURA: Organización espacial de los elementos que componen el paisaje.</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FUNCIONALIDAD: Interacciones entre los elementos del paisaje, que se manifiesta en flujos de materia, energía e información entre ellos.</w:t>
      </w:r>
    </w:p>
    <w:p w:rsidR="00964DAA" w:rsidRPr="00E57DD9" w:rsidRDefault="00964DAA" w:rsidP="00591A74">
      <w:pPr>
        <w:jc w:val="both"/>
        <w:rPr>
          <w:rFonts w:ascii="Arial" w:hAnsi="Arial" w:cs="Arial"/>
          <w:i/>
          <w:sz w:val="24"/>
          <w:szCs w:val="24"/>
        </w:rPr>
      </w:pPr>
      <w:r w:rsidRPr="00E57DD9">
        <w:rPr>
          <w:rFonts w:ascii="Arial" w:hAnsi="Arial" w:cs="Arial"/>
          <w:i/>
          <w:sz w:val="24"/>
          <w:szCs w:val="24"/>
        </w:rPr>
        <w:t>CAMBIO: Modificaciones que sufre la estructura y función del mosaico en el tiempo.</w:t>
      </w:r>
    </w:p>
    <w:p w:rsidR="00964DAA" w:rsidRPr="00E57DD9" w:rsidRDefault="00964DAA" w:rsidP="00591A74">
      <w:pPr>
        <w:jc w:val="both"/>
        <w:rPr>
          <w:rFonts w:ascii="Arial" w:hAnsi="Arial" w:cs="Arial"/>
          <w:sz w:val="24"/>
          <w:szCs w:val="24"/>
        </w:rPr>
      </w:pPr>
      <w:r w:rsidRPr="00E57DD9">
        <w:rPr>
          <w:rFonts w:ascii="Arial" w:hAnsi="Arial" w:cs="Arial"/>
          <w:sz w:val="24"/>
          <w:szCs w:val="24"/>
        </w:rPr>
        <w:t xml:space="preserve">En relación a como debe actuarse desde </w:t>
      </w:r>
      <w:smartTag w:uri="urn:schemas-microsoft-com:office:smarttags" w:element="PersonName">
        <w:smartTagPr>
          <w:attr w:name="ProductID" w:val="la Arquitectura"/>
        </w:smartTagPr>
        <w:r w:rsidRPr="00E57DD9">
          <w:rPr>
            <w:rFonts w:ascii="Arial" w:hAnsi="Arial" w:cs="Arial"/>
            <w:sz w:val="24"/>
            <w:szCs w:val="24"/>
          </w:rPr>
          <w:t>la Arquitectura</w:t>
        </w:r>
      </w:smartTag>
      <w:r w:rsidRPr="00E57DD9">
        <w:rPr>
          <w:rFonts w:ascii="Arial" w:hAnsi="Arial" w:cs="Arial"/>
          <w:sz w:val="24"/>
          <w:szCs w:val="24"/>
        </w:rPr>
        <w:t xml:space="preserve"> o el Urbanismo uno de los factores claves para las definiciones proyectuales de una propuesta concreta es entender la escala de actuación, es decir a que dimensión espacial o temporal de un objeto o proceso se deben realizar las definiciones de la propuesta.</w:t>
      </w:r>
    </w:p>
    <w:p w:rsidR="00964DAA" w:rsidRPr="00E57DD9" w:rsidRDefault="00964DAA" w:rsidP="00591A74">
      <w:pPr>
        <w:jc w:val="both"/>
        <w:rPr>
          <w:rFonts w:ascii="Arial" w:hAnsi="Arial" w:cs="Arial"/>
          <w:sz w:val="24"/>
          <w:szCs w:val="24"/>
        </w:rPr>
      </w:pPr>
      <w:r w:rsidRPr="00E57DD9">
        <w:rPr>
          <w:rFonts w:ascii="Arial" w:hAnsi="Arial" w:cs="Arial"/>
          <w:sz w:val="24"/>
          <w:szCs w:val="24"/>
        </w:rPr>
        <w:t xml:space="preserve">En cuanto a los elementos específicos de </w:t>
      </w:r>
      <w:smartTag w:uri="urn:schemas-microsoft-com:office:smarttags" w:element="PersonName">
        <w:smartTagPr>
          <w:attr w:name="ProductID" w:val="la Ecolog￭a"/>
        </w:smartTagPr>
        <w:r w:rsidRPr="00E57DD9">
          <w:rPr>
            <w:rFonts w:ascii="Arial" w:hAnsi="Arial" w:cs="Arial"/>
            <w:sz w:val="24"/>
            <w:szCs w:val="24"/>
          </w:rPr>
          <w:t>la Ecología</w:t>
        </w:r>
      </w:smartTag>
      <w:r w:rsidRPr="00E57DD9">
        <w:rPr>
          <w:rFonts w:ascii="Arial" w:hAnsi="Arial" w:cs="Arial"/>
          <w:sz w:val="24"/>
          <w:szCs w:val="24"/>
        </w:rPr>
        <w:t xml:space="preserve"> del Paisaje se rescatan algunas definiciones importantes, así como elementos específicos de acción.</w:t>
      </w:r>
    </w:p>
    <w:p w:rsidR="00964DAA" w:rsidRDefault="00964DAA" w:rsidP="00591A74">
      <w:pPr>
        <w:pStyle w:val="Ttulo3"/>
        <w:jc w:val="both"/>
        <w:rPr>
          <w:rFonts w:ascii="Arial" w:hAnsi="Arial" w:cs="Arial"/>
        </w:rPr>
      </w:pPr>
      <w:r>
        <w:rPr>
          <w:rFonts w:ascii="Arial" w:hAnsi="Arial" w:cs="Arial"/>
          <w:noProof/>
        </w:rPr>
        <w:drawing>
          <wp:inline distT="0" distB="0" distL="0" distR="0">
            <wp:extent cx="5483115" cy="1809329"/>
            <wp:effectExtent l="19050" t="0" r="3285" b="0"/>
            <wp:docPr id="2" name="Imagen 2" descr="Patch corridor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ch corridor matrix"/>
                    <pic:cNvPicPr>
                      <a:picLocks noChangeAspect="1" noChangeArrowheads="1"/>
                    </pic:cNvPicPr>
                  </pic:nvPicPr>
                  <pic:blipFill>
                    <a:blip r:embed="rId8" cstate="print"/>
                    <a:srcRect/>
                    <a:stretch>
                      <a:fillRect/>
                    </a:stretch>
                  </pic:blipFill>
                  <pic:spPr bwMode="auto">
                    <a:xfrm>
                      <a:off x="0" y="0"/>
                      <a:ext cx="5488120" cy="1810980"/>
                    </a:xfrm>
                    <a:prstGeom prst="rect">
                      <a:avLst/>
                    </a:prstGeom>
                    <a:noFill/>
                    <a:ln w="9525">
                      <a:noFill/>
                      <a:miter lim="800000"/>
                      <a:headEnd/>
                      <a:tailEnd/>
                    </a:ln>
                  </pic:spPr>
                </pic:pic>
              </a:graphicData>
            </a:graphic>
          </wp:inline>
        </w:drawing>
      </w:r>
    </w:p>
    <w:p w:rsidR="00964DAA" w:rsidRPr="00E57DD9" w:rsidRDefault="00964DAA" w:rsidP="00591A74">
      <w:pPr>
        <w:pStyle w:val="Ttulo3"/>
        <w:jc w:val="both"/>
        <w:rPr>
          <w:rFonts w:ascii="Arial" w:hAnsi="Arial" w:cs="Arial"/>
          <w:sz w:val="24"/>
          <w:szCs w:val="24"/>
        </w:rPr>
      </w:pPr>
      <w:bookmarkStart w:id="0" w:name="_Toc208769051"/>
      <w:r w:rsidRPr="00E57DD9">
        <w:rPr>
          <w:rFonts w:ascii="Arial" w:hAnsi="Arial" w:cs="Arial"/>
          <w:sz w:val="24"/>
          <w:szCs w:val="24"/>
        </w:rPr>
        <w:t>PARCHES:</w:t>
      </w:r>
      <w:bookmarkEnd w:id="0"/>
      <w:r w:rsidRPr="00E57DD9">
        <w:rPr>
          <w:rFonts w:ascii="Arial" w:hAnsi="Arial" w:cs="Arial"/>
          <w:sz w:val="24"/>
          <w:szCs w:val="24"/>
        </w:rPr>
        <w:t xml:space="preserve"> </w:t>
      </w:r>
    </w:p>
    <w:p w:rsidR="00964DAA" w:rsidRPr="00E57DD9" w:rsidRDefault="00964DAA" w:rsidP="00591A74">
      <w:pPr>
        <w:jc w:val="both"/>
        <w:rPr>
          <w:rFonts w:ascii="Arial" w:hAnsi="Arial" w:cs="Arial"/>
          <w:sz w:val="24"/>
          <w:szCs w:val="24"/>
        </w:rPr>
      </w:pPr>
      <w:r w:rsidRPr="00E57DD9">
        <w:rPr>
          <w:rFonts w:ascii="Arial" w:hAnsi="Arial" w:cs="Arial"/>
          <w:sz w:val="24"/>
          <w:szCs w:val="24"/>
        </w:rPr>
        <w:t>Se pueden definir como fragmentos con límites reconocidos en donde se distinguen procesos ecológicos relacionados con el tamaño del parche y la diversidad de hábitat que puede contener. Tamaño, forma y borde determinan el rol del parche dentro del mosaico.</w:t>
      </w:r>
    </w:p>
    <w:p w:rsidR="00964DAA" w:rsidRPr="00E57DD9" w:rsidRDefault="00964DAA" w:rsidP="00591A74">
      <w:pPr>
        <w:numPr>
          <w:ilvl w:val="0"/>
          <w:numId w:val="2"/>
        </w:numPr>
        <w:spacing w:after="0" w:line="240" w:lineRule="auto"/>
        <w:jc w:val="both"/>
        <w:rPr>
          <w:rFonts w:ascii="Arial" w:hAnsi="Arial" w:cs="Arial"/>
          <w:sz w:val="24"/>
          <w:szCs w:val="24"/>
        </w:rPr>
      </w:pPr>
      <w:r w:rsidRPr="00E57DD9">
        <w:rPr>
          <w:rFonts w:ascii="Arial" w:hAnsi="Arial" w:cs="Arial"/>
          <w:sz w:val="24"/>
          <w:szCs w:val="24"/>
        </w:rPr>
        <w:t>Los parches grandes pueden funcionar como una cobertura natural</w:t>
      </w:r>
    </w:p>
    <w:p w:rsidR="00964DAA" w:rsidRPr="00E57DD9" w:rsidRDefault="00964DAA" w:rsidP="00591A74">
      <w:pPr>
        <w:numPr>
          <w:ilvl w:val="0"/>
          <w:numId w:val="2"/>
        </w:numPr>
        <w:spacing w:after="0" w:line="240" w:lineRule="auto"/>
        <w:jc w:val="both"/>
        <w:rPr>
          <w:rFonts w:ascii="Arial" w:hAnsi="Arial" w:cs="Arial"/>
          <w:sz w:val="24"/>
          <w:szCs w:val="24"/>
        </w:rPr>
      </w:pPr>
      <w:r w:rsidRPr="00E57DD9">
        <w:rPr>
          <w:rFonts w:ascii="Arial" w:hAnsi="Arial" w:cs="Arial"/>
          <w:sz w:val="24"/>
          <w:szCs w:val="24"/>
        </w:rPr>
        <w:t>Los parches mas pequeños aportan diversidad a la estructura</w:t>
      </w:r>
    </w:p>
    <w:p w:rsidR="00964DAA" w:rsidRPr="00E57DD9" w:rsidRDefault="00964DAA" w:rsidP="00591A74">
      <w:pPr>
        <w:numPr>
          <w:ilvl w:val="0"/>
          <w:numId w:val="2"/>
        </w:numPr>
        <w:spacing w:after="0" w:line="240" w:lineRule="auto"/>
        <w:jc w:val="both"/>
        <w:rPr>
          <w:rFonts w:ascii="Arial" w:hAnsi="Arial" w:cs="Arial"/>
          <w:sz w:val="24"/>
          <w:szCs w:val="24"/>
        </w:rPr>
      </w:pPr>
      <w:r w:rsidRPr="00E57DD9">
        <w:rPr>
          <w:rFonts w:ascii="Arial" w:hAnsi="Arial" w:cs="Arial"/>
          <w:sz w:val="24"/>
          <w:szCs w:val="24"/>
        </w:rPr>
        <w:t>En el interior de los parches generalmente se distingue una actividad dominante.</w:t>
      </w:r>
    </w:p>
    <w:p w:rsidR="00964DAA" w:rsidRPr="00E57DD9" w:rsidRDefault="00964DAA" w:rsidP="00591A74">
      <w:pPr>
        <w:jc w:val="both"/>
        <w:rPr>
          <w:rFonts w:ascii="Arial" w:hAnsi="Arial" w:cs="Arial"/>
          <w:sz w:val="24"/>
          <w:szCs w:val="24"/>
        </w:rPr>
      </w:pPr>
    </w:p>
    <w:p w:rsidR="00964DAA" w:rsidRPr="00E57DD9" w:rsidRDefault="00964DAA" w:rsidP="00591A74">
      <w:pPr>
        <w:jc w:val="both"/>
        <w:rPr>
          <w:rFonts w:ascii="Arial" w:hAnsi="Arial" w:cs="Arial"/>
          <w:sz w:val="24"/>
          <w:szCs w:val="24"/>
        </w:rPr>
      </w:pPr>
      <w:r>
        <w:rPr>
          <w:rFonts w:ascii="Arial" w:hAnsi="Arial" w:cs="Arial"/>
          <w:noProof/>
          <w:sz w:val="24"/>
          <w:szCs w:val="24"/>
        </w:rPr>
        <w:lastRenderedPageBreak/>
        <w:drawing>
          <wp:inline distT="0" distB="0" distL="0" distR="0">
            <wp:extent cx="3317240" cy="2094865"/>
            <wp:effectExtent l="19050" t="0" r="0" b="0"/>
            <wp:docPr id="3" name="Imagen 3" descr="P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ches"/>
                    <pic:cNvPicPr>
                      <a:picLocks noChangeAspect="1" noChangeArrowheads="1"/>
                    </pic:cNvPicPr>
                  </pic:nvPicPr>
                  <pic:blipFill>
                    <a:blip r:embed="rId9" cstate="print"/>
                    <a:srcRect/>
                    <a:stretch>
                      <a:fillRect/>
                    </a:stretch>
                  </pic:blipFill>
                  <pic:spPr bwMode="auto">
                    <a:xfrm>
                      <a:off x="0" y="0"/>
                      <a:ext cx="3317240" cy="2094865"/>
                    </a:xfrm>
                    <a:prstGeom prst="rect">
                      <a:avLst/>
                    </a:prstGeom>
                    <a:noFill/>
                    <a:ln w="9525">
                      <a:noFill/>
                      <a:miter lim="800000"/>
                      <a:headEnd/>
                      <a:tailEnd/>
                    </a:ln>
                  </pic:spPr>
                </pic:pic>
              </a:graphicData>
            </a:graphic>
          </wp:inline>
        </w:drawing>
      </w:r>
    </w:p>
    <w:p w:rsidR="00964DAA" w:rsidRPr="00E57DD9" w:rsidRDefault="00964DAA" w:rsidP="00591A74">
      <w:pPr>
        <w:jc w:val="both"/>
        <w:rPr>
          <w:rFonts w:ascii="Arial" w:hAnsi="Arial" w:cs="Arial"/>
          <w:sz w:val="24"/>
          <w:szCs w:val="24"/>
        </w:rPr>
      </w:pPr>
      <w:r w:rsidRPr="00E57DD9">
        <w:rPr>
          <w:rFonts w:ascii="Arial" w:hAnsi="Arial" w:cs="Arial"/>
          <w:sz w:val="24"/>
          <w:szCs w:val="24"/>
        </w:rPr>
        <w:t>Los bordes:</w:t>
      </w:r>
    </w:p>
    <w:p w:rsidR="00964DAA" w:rsidRPr="00E57DD9" w:rsidRDefault="00964DAA" w:rsidP="00591A74">
      <w:pPr>
        <w:numPr>
          <w:ilvl w:val="0"/>
          <w:numId w:val="1"/>
        </w:numPr>
        <w:spacing w:after="0" w:line="240" w:lineRule="auto"/>
        <w:jc w:val="both"/>
        <w:rPr>
          <w:rFonts w:ascii="Arial" w:hAnsi="Arial" w:cs="Arial"/>
          <w:sz w:val="24"/>
          <w:szCs w:val="24"/>
        </w:rPr>
      </w:pPr>
      <w:r w:rsidRPr="00E57DD9">
        <w:rPr>
          <w:rFonts w:ascii="Arial" w:hAnsi="Arial" w:cs="Arial"/>
          <w:sz w:val="24"/>
          <w:szCs w:val="24"/>
        </w:rPr>
        <w:t>Un ancho menor del borde favorece los flujos a lo largo del borde, mientras que un borde mayor favorece los flujos a través del borde.</w:t>
      </w:r>
    </w:p>
    <w:p w:rsidR="00964DAA" w:rsidRPr="00E57DD9" w:rsidRDefault="00964DAA" w:rsidP="00591A74">
      <w:pPr>
        <w:numPr>
          <w:ilvl w:val="0"/>
          <w:numId w:val="1"/>
        </w:numPr>
        <w:spacing w:after="0" w:line="240" w:lineRule="auto"/>
        <w:jc w:val="both"/>
        <w:rPr>
          <w:rFonts w:ascii="Arial" w:hAnsi="Arial" w:cs="Arial"/>
          <w:sz w:val="24"/>
          <w:szCs w:val="24"/>
        </w:rPr>
      </w:pPr>
      <w:r w:rsidRPr="00E57DD9">
        <w:rPr>
          <w:rFonts w:ascii="Arial" w:hAnsi="Arial" w:cs="Arial"/>
          <w:sz w:val="24"/>
          <w:szCs w:val="24"/>
        </w:rPr>
        <w:t>La diversidad estructural favorece el desarrollo de distinto tipo de actividades.</w:t>
      </w:r>
    </w:p>
    <w:p w:rsidR="00964DAA" w:rsidRPr="00E57DD9" w:rsidRDefault="00964DAA" w:rsidP="00591A74">
      <w:pPr>
        <w:numPr>
          <w:ilvl w:val="0"/>
          <w:numId w:val="1"/>
        </w:numPr>
        <w:spacing w:after="0" w:line="240" w:lineRule="auto"/>
        <w:jc w:val="both"/>
        <w:rPr>
          <w:rFonts w:ascii="Arial" w:hAnsi="Arial" w:cs="Arial"/>
          <w:sz w:val="24"/>
          <w:szCs w:val="24"/>
        </w:rPr>
      </w:pPr>
      <w:r w:rsidRPr="00E57DD9">
        <w:rPr>
          <w:rFonts w:ascii="Arial" w:hAnsi="Arial" w:cs="Arial"/>
          <w:sz w:val="24"/>
          <w:szCs w:val="24"/>
        </w:rPr>
        <w:t>Un borde recto funciona como corredor.</w:t>
      </w:r>
    </w:p>
    <w:p w:rsidR="00964DAA" w:rsidRPr="00E57DD9" w:rsidRDefault="00964DAA" w:rsidP="00591A74">
      <w:pPr>
        <w:jc w:val="both"/>
        <w:rPr>
          <w:rFonts w:ascii="Arial" w:hAnsi="Arial" w:cs="Arial"/>
          <w:sz w:val="24"/>
          <w:szCs w:val="24"/>
        </w:rPr>
      </w:pPr>
    </w:p>
    <w:p w:rsidR="00964DAA" w:rsidRPr="00E57DD9" w:rsidRDefault="00964DAA" w:rsidP="00591A74">
      <w:pPr>
        <w:jc w:val="both"/>
        <w:rPr>
          <w:rFonts w:ascii="Arial" w:hAnsi="Arial" w:cs="Arial"/>
          <w:sz w:val="24"/>
          <w:szCs w:val="24"/>
        </w:rPr>
      </w:pPr>
      <w:r>
        <w:rPr>
          <w:rFonts w:ascii="Arial" w:hAnsi="Arial" w:cs="Arial"/>
          <w:noProof/>
          <w:sz w:val="24"/>
          <w:szCs w:val="24"/>
        </w:rPr>
        <w:drawing>
          <wp:inline distT="0" distB="0" distL="0" distR="0">
            <wp:extent cx="3423920" cy="1807845"/>
            <wp:effectExtent l="19050" t="0" r="5080" b="0"/>
            <wp:docPr id="4" name="Imagen 4" descr="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des"/>
                    <pic:cNvPicPr>
                      <a:picLocks noChangeAspect="1" noChangeArrowheads="1"/>
                    </pic:cNvPicPr>
                  </pic:nvPicPr>
                  <pic:blipFill>
                    <a:blip r:embed="rId10" cstate="print"/>
                    <a:srcRect/>
                    <a:stretch>
                      <a:fillRect/>
                    </a:stretch>
                  </pic:blipFill>
                  <pic:spPr bwMode="auto">
                    <a:xfrm>
                      <a:off x="0" y="0"/>
                      <a:ext cx="3423920" cy="1807845"/>
                    </a:xfrm>
                    <a:prstGeom prst="rect">
                      <a:avLst/>
                    </a:prstGeom>
                    <a:noFill/>
                    <a:ln w="9525">
                      <a:noFill/>
                      <a:miter lim="800000"/>
                      <a:headEnd/>
                      <a:tailEnd/>
                    </a:ln>
                  </pic:spPr>
                </pic:pic>
              </a:graphicData>
            </a:graphic>
          </wp:inline>
        </w:drawing>
      </w:r>
    </w:p>
    <w:p w:rsidR="00964DAA" w:rsidRPr="00E57DD9" w:rsidRDefault="00964DAA" w:rsidP="00591A74">
      <w:pPr>
        <w:jc w:val="both"/>
        <w:rPr>
          <w:rFonts w:ascii="Arial" w:hAnsi="Arial" w:cs="Arial"/>
          <w:sz w:val="24"/>
          <w:szCs w:val="24"/>
        </w:rPr>
      </w:pPr>
    </w:p>
    <w:p w:rsidR="00964DAA" w:rsidRPr="00E57DD9" w:rsidRDefault="00964DAA" w:rsidP="00591A74">
      <w:pPr>
        <w:pStyle w:val="Ttulo3"/>
        <w:jc w:val="both"/>
        <w:rPr>
          <w:rFonts w:ascii="Arial" w:hAnsi="Arial" w:cs="Arial"/>
          <w:sz w:val="24"/>
          <w:szCs w:val="24"/>
        </w:rPr>
      </w:pPr>
      <w:bookmarkStart w:id="1" w:name="_Toc208769052"/>
      <w:r w:rsidRPr="00E57DD9">
        <w:rPr>
          <w:rFonts w:ascii="Arial" w:hAnsi="Arial" w:cs="Arial"/>
          <w:sz w:val="24"/>
          <w:szCs w:val="24"/>
        </w:rPr>
        <w:t>CORREDORES:</w:t>
      </w:r>
      <w:bookmarkEnd w:id="1"/>
    </w:p>
    <w:p w:rsidR="00964DAA" w:rsidRPr="00E57DD9" w:rsidRDefault="00964DAA" w:rsidP="00591A74">
      <w:pPr>
        <w:jc w:val="both"/>
        <w:rPr>
          <w:rFonts w:ascii="Arial" w:hAnsi="Arial" w:cs="Arial"/>
          <w:sz w:val="24"/>
          <w:szCs w:val="24"/>
        </w:rPr>
      </w:pPr>
      <w:r w:rsidRPr="00E57DD9">
        <w:rPr>
          <w:rFonts w:ascii="Arial" w:hAnsi="Arial" w:cs="Arial"/>
          <w:sz w:val="24"/>
          <w:szCs w:val="24"/>
        </w:rPr>
        <w:t>Se distinguen por su mayor largo en relación con el ancho, estos elementos atraviesan el paisaje y se diferencian en su recorrido con los elementos adyacentes.</w:t>
      </w:r>
    </w:p>
    <w:p w:rsidR="00964DAA" w:rsidRPr="00E57DD9" w:rsidRDefault="00964DAA" w:rsidP="00591A74">
      <w:pPr>
        <w:numPr>
          <w:ilvl w:val="0"/>
          <w:numId w:val="3"/>
        </w:numPr>
        <w:spacing w:after="0" w:line="240" w:lineRule="auto"/>
        <w:jc w:val="both"/>
        <w:rPr>
          <w:rFonts w:ascii="Arial" w:hAnsi="Arial" w:cs="Arial"/>
          <w:sz w:val="24"/>
          <w:szCs w:val="24"/>
        </w:rPr>
      </w:pPr>
      <w:r w:rsidRPr="00E57DD9">
        <w:rPr>
          <w:rFonts w:ascii="Arial" w:hAnsi="Arial" w:cs="Arial"/>
          <w:sz w:val="24"/>
          <w:szCs w:val="24"/>
        </w:rPr>
        <w:t xml:space="preserve">Los corredores pueden ser elementos </w:t>
      </w:r>
      <w:proofErr w:type="spellStart"/>
      <w:r w:rsidRPr="00E57DD9">
        <w:rPr>
          <w:rFonts w:ascii="Arial" w:hAnsi="Arial" w:cs="Arial"/>
          <w:sz w:val="24"/>
          <w:szCs w:val="24"/>
        </w:rPr>
        <w:t>naturales</w:t>
      </w:r>
      <w:proofErr w:type="gramStart"/>
      <w:r w:rsidRPr="00E57DD9">
        <w:rPr>
          <w:rFonts w:ascii="Arial" w:hAnsi="Arial" w:cs="Arial"/>
          <w:sz w:val="24"/>
          <w:szCs w:val="24"/>
        </w:rPr>
        <w:t>,el</w:t>
      </w:r>
      <w:proofErr w:type="spellEnd"/>
      <w:proofErr w:type="gramEnd"/>
      <w:r w:rsidRPr="00E57DD9">
        <w:rPr>
          <w:rFonts w:ascii="Arial" w:hAnsi="Arial" w:cs="Arial"/>
          <w:sz w:val="24"/>
          <w:szCs w:val="24"/>
        </w:rPr>
        <w:t xml:space="preserve"> curso de ríos y arroyos. Como </w:t>
      </w:r>
      <w:proofErr w:type="spellStart"/>
      <w:r w:rsidRPr="00E57DD9">
        <w:rPr>
          <w:rFonts w:ascii="Arial" w:hAnsi="Arial" w:cs="Arial"/>
          <w:sz w:val="24"/>
          <w:szCs w:val="24"/>
        </w:rPr>
        <w:t>antrópicos</w:t>
      </w:r>
      <w:proofErr w:type="spellEnd"/>
      <w:r w:rsidRPr="00E57DD9">
        <w:rPr>
          <w:rFonts w:ascii="Arial" w:hAnsi="Arial" w:cs="Arial"/>
          <w:sz w:val="24"/>
          <w:szCs w:val="24"/>
        </w:rPr>
        <w:t>, calles, vías de comunicación.</w:t>
      </w:r>
    </w:p>
    <w:p w:rsidR="00964DAA" w:rsidRPr="00E57DD9" w:rsidRDefault="00964DAA" w:rsidP="00591A74">
      <w:pPr>
        <w:numPr>
          <w:ilvl w:val="0"/>
          <w:numId w:val="3"/>
        </w:numPr>
        <w:spacing w:after="0" w:line="240" w:lineRule="auto"/>
        <w:jc w:val="both"/>
        <w:rPr>
          <w:rFonts w:ascii="Arial" w:hAnsi="Arial" w:cs="Arial"/>
          <w:sz w:val="24"/>
          <w:szCs w:val="24"/>
        </w:rPr>
      </w:pPr>
      <w:r w:rsidRPr="00E57DD9">
        <w:rPr>
          <w:rFonts w:ascii="Arial" w:hAnsi="Arial" w:cs="Arial"/>
          <w:sz w:val="24"/>
          <w:szCs w:val="24"/>
        </w:rPr>
        <w:t>Su rol en el mosaico del paisaje es incrementar la conectividad del mismo facilitando los flujos.</w:t>
      </w:r>
    </w:p>
    <w:p w:rsidR="00964DAA" w:rsidRPr="00E57DD9" w:rsidRDefault="00964DAA" w:rsidP="00591A74">
      <w:pPr>
        <w:numPr>
          <w:ilvl w:val="0"/>
          <w:numId w:val="3"/>
        </w:numPr>
        <w:spacing w:after="0" w:line="240" w:lineRule="auto"/>
        <w:jc w:val="both"/>
        <w:rPr>
          <w:rFonts w:ascii="Arial" w:hAnsi="Arial" w:cs="Arial"/>
          <w:sz w:val="24"/>
          <w:szCs w:val="24"/>
        </w:rPr>
      </w:pPr>
      <w:r w:rsidRPr="00E57DD9">
        <w:rPr>
          <w:rFonts w:ascii="Arial" w:hAnsi="Arial" w:cs="Arial"/>
          <w:sz w:val="24"/>
          <w:szCs w:val="24"/>
        </w:rPr>
        <w:t>Los corredores poseen un alto valor para la recreación (caminatas, bicicleta, remo, etc.)</w:t>
      </w:r>
    </w:p>
    <w:p w:rsidR="00964DAA" w:rsidRPr="00E57DD9" w:rsidRDefault="00964DAA" w:rsidP="00591A74">
      <w:pPr>
        <w:numPr>
          <w:ilvl w:val="0"/>
          <w:numId w:val="3"/>
        </w:numPr>
        <w:spacing w:after="0" w:line="240" w:lineRule="auto"/>
        <w:jc w:val="both"/>
        <w:rPr>
          <w:rFonts w:ascii="Arial" w:hAnsi="Arial" w:cs="Arial"/>
          <w:sz w:val="24"/>
          <w:szCs w:val="24"/>
        </w:rPr>
      </w:pPr>
      <w:r w:rsidRPr="00E57DD9">
        <w:rPr>
          <w:rFonts w:ascii="Arial" w:hAnsi="Arial" w:cs="Arial"/>
          <w:sz w:val="24"/>
          <w:szCs w:val="24"/>
        </w:rPr>
        <w:lastRenderedPageBreak/>
        <w:t>Actúan como conectores entre paisajes separados.</w:t>
      </w:r>
    </w:p>
    <w:p w:rsidR="00964DAA" w:rsidRDefault="00964DAA" w:rsidP="00591A74">
      <w:pPr>
        <w:jc w:val="both"/>
        <w:rPr>
          <w:rFonts w:ascii="Arial" w:hAnsi="Arial" w:cs="Arial"/>
          <w:sz w:val="24"/>
          <w:szCs w:val="24"/>
        </w:rPr>
      </w:pPr>
    </w:p>
    <w:p w:rsidR="00964DAA" w:rsidRPr="00E57DD9" w:rsidRDefault="00964DAA" w:rsidP="00591A74">
      <w:pPr>
        <w:jc w:val="both"/>
        <w:rPr>
          <w:rFonts w:ascii="Arial" w:hAnsi="Arial" w:cs="Arial"/>
          <w:sz w:val="24"/>
          <w:szCs w:val="24"/>
        </w:rPr>
      </w:pPr>
      <w:r w:rsidRPr="00E57DD9">
        <w:rPr>
          <w:rFonts w:ascii="Arial" w:hAnsi="Arial" w:cs="Arial"/>
          <w:sz w:val="24"/>
          <w:szCs w:val="24"/>
        </w:rPr>
        <w:t>Pautas para la planificación del Mosaico del Paisaje</w:t>
      </w:r>
    </w:p>
    <w:p w:rsidR="00964DAA" w:rsidRPr="00E57DD9" w:rsidRDefault="00964DAA" w:rsidP="00591A74">
      <w:pPr>
        <w:numPr>
          <w:ilvl w:val="0"/>
          <w:numId w:val="4"/>
        </w:numPr>
        <w:spacing w:after="0" w:line="240" w:lineRule="auto"/>
        <w:jc w:val="both"/>
        <w:rPr>
          <w:rFonts w:ascii="Arial" w:hAnsi="Arial" w:cs="Arial"/>
          <w:sz w:val="24"/>
          <w:szCs w:val="24"/>
        </w:rPr>
      </w:pPr>
      <w:r w:rsidRPr="00E57DD9">
        <w:rPr>
          <w:rFonts w:ascii="Arial" w:hAnsi="Arial" w:cs="Arial"/>
          <w:sz w:val="24"/>
          <w:szCs w:val="24"/>
        </w:rPr>
        <w:t>El diseño relacionado con el ordenamiento de parches, corredores y matrices determina los flujos y movimientos a través del paisaje.</w:t>
      </w:r>
    </w:p>
    <w:p w:rsidR="00964DAA" w:rsidRPr="00E57DD9" w:rsidRDefault="00964DAA" w:rsidP="00591A74">
      <w:pPr>
        <w:spacing w:after="0" w:line="240" w:lineRule="auto"/>
        <w:jc w:val="both"/>
        <w:rPr>
          <w:rFonts w:ascii="Arial" w:hAnsi="Arial" w:cs="Arial"/>
          <w:sz w:val="24"/>
          <w:szCs w:val="24"/>
        </w:rPr>
      </w:pPr>
    </w:p>
    <w:p w:rsidR="00964DAA" w:rsidRPr="00E57DD9" w:rsidRDefault="00964DAA" w:rsidP="00591A74">
      <w:pPr>
        <w:spacing w:after="0" w:line="240" w:lineRule="auto"/>
        <w:jc w:val="both"/>
        <w:rPr>
          <w:rFonts w:ascii="Arial" w:hAnsi="Arial" w:cs="Arial"/>
          <w:sz w:val="24"/>
          <w:szCs w:val="24"/>
        </w:rPr>
      </w:pPr>
      <w:r w:rsidRPr="00E57DD9">
        <w:rPr>
          <w:rFonts w:ascii="Arial" w:hAnsi="Arial" w:cs="Arial"/>
          <w:sz w:val="24"/>
          <w:szCs w:val="24"/>
        </w:rPr>
        <w:t>MATRIZ:</w:t>
      </w:r>
    </w:p>
    <w:p w:rsidR="00964DAA" w:rsidRPr="00E57DD9" w:rsidRDefault="00964DAA" w:rsidP="00591A74">
      <w:pPr>
        <w:spacing w:after="0" w:line="240" w:lineRule="auto"/>
        <w:jc w:val="both"/>
        <w:rPr>
          <w:rFonts w:ascii="Arial" w:hAnsi="Arial" w:cs="Arial"/>
          <w:sz w:val="24"/>
          <w:szCs w:val="24"/>
        </w:rPr>
      </w:pPr>
    </w:p>
    <w:p w:rsidR="00964DAA" w:rsidRPr="00E57DD9" w:rsidRDefault="00964DAA" w:rsidP="00591A74">
      <w:pPr>
        <w:numPr>
          <w:ilvl w:val="0"/>
          <w:numId w:val="4"/>
        </w:numPr>
        <w:spacing w:after="0" w:line="240" w:lineRule="auto"/>
        <w:jc w:val="both"/>
        <w:rPr>
          <w:rFonts w:ascii="Arial" w:hAnsi="Arial" w:cs="Arial"/>
          <w:sz w:val="24"/>
          <w:szCs w:val="24"/>
        </w:rPr>
      </w:pPr>
      <w:r w:rsidRPr="00E57DD9">
        <w:rPr>
          <w:rFonts w:ascii="Arial" w:hAnsi="Arial" w:cs="Arial"/>
          <w:sz w:val="24"/>
          <w:szCs w:val="24"/>
        </w:rPr>
        <w:t>Es el elemento del paisaje mas conectado, forma el fondo del patrón.</w:t>
      </w:r>
    </w:p>
    <w:p w:rsidR="00964DAA" w:rsidRPr="00E57DD9" w:rsidRDefault="00964DAA" w:rsidP="00591A74">
      <w:pPr>
        <w:numPr>
          <w:ilvl w:val="0"/>
          <w:numId w:val="4"/>
        </w:numPr>
        <w:spacing w:after="0" w:line="240" w:lineRule="auto"/>
        <w:jc w:val="both"/>
        <w:rPr>
          <w:rFonts w:ascii="Arial" w:hAnsi="Arial" w:cs="Arial"/>
          <w:sz w:val="24"/>
          <w:szCs w:val="24"/>
        </w:rPr>
      </w:pPr>
      <w:r w:rsidRPr="00E57DD9">
        <w:rPr>
          <w:rFonts w:ascii="Arial" w:hAnsi="Arial" w:cs="Arial"/>
          <w:sz w:val="24"/>
          <w:szCs w:val="24"/>
        </w:rPr>
        <w:t>Juega un rol dominante en el funcionamiento del paisaje</w:t>
      </w:r>
    </w:p>
    <w:p w:rsidR="00964DAA" w:rsidRPr="00E57DD9" w:rsidRDefault="00964DAA" w:rsidP="00591A74">
      <w:pPr>
        <w:numPr>
          <w:ilvl w:val="0"/>
          <w:numId w:val="4"/>
        </w:numPr>
        <w:spacing w:after="0" w:line="240" w:lineRule="auto"/>
        <w:jc w:val="both"/>
        <w:rPr>
          <w:rFonts w:ascii="Arial" w:hAnsi="Arial" w:cs="Arial"/>
          <w:sz w:val="24"/>
          <w:szCs w:val="24"/>
        </w:rPr>
      </w:pPr>
      <w:r w:rsidRPr="00E57DD9">
        <w:rPr>
          <w:rFonts w:ascii="Arial" w:hAnsi="Arial" w:cs="Arial"/>
          <w:sz w:val="24"/>
          <w:szCs w:val="24"/>
        </w:rPr>
        <w:t>Su grado de fragmentación determina la conectividad del paisaje</w:t>
      </w:r>
    </w:p>
    <w:p w:rsidR="00964DAA" w:rsidRPr="00E57DD9" w:rsidRDefault="00964DAA" w:rsidP="00591A74">
      <w:pPr>
        <w:numPr>
          <w:ilvl w:val="0"/>
          <w:numId w:val="4"/>
        </w:numPr>
        <w:spacing w:after="0" w:line="240" w:lineRule="auto"/>
        <w:jc w:val="both"/>
        <w:rPr>
          <w:rFonts w:ascii="Arial" w:hAnsi="Arial" w:cs="Arial"/>
          <w:sz w:val="24"/>
          <w:szCs w:val="24"/>
        </w:rPr>
      </w:pPr>
      <w:r w:rsidRPr="00E57DD9">
        <w:rPr>
          <w:rFonts w:ascii="Arial" w:hAnsi="Arial" w:cs="Arial"/>
          <w:sz w:val="24"/>
          <w:szCs w:val="24"/>
        </w:rPr>
        <w:t>Juega un papel importante la escala de la matriz</w:t>
      </w:r>
    </w:p>
    <w:p w:rsidR="00964DAA" w:rsidRPr="00E57DD9" w:rsidRDefault="00964DAA" w:rsidP="00591A74">
      <w:pPr>
        <w:spacing w:after="0" w:line="240" w:lineRule="auto"/>
        <w:ind w:left="720"/>
        <w:jc w:val="both"/>
        <w:rPr>
          <w:rFonts w:ascii="Arial" w:hAnsi="Arial" w:cs="Arial"/>
          <w:sz w:val="24"/>
          <w:szCs w:val="24"/>
        </w:rPr>
      </w:pPr>
    </w:p>
    <w:p w:rsidR="00964DAA" w:rsidRDefault="00964DAA" w:rsidP="00591A74">
      <w:pPr>
        <w:jc w:val="both"/>
        <w:rPr>
          <w:rFonts w:ascii="Arial" w:hAnsi="Arial" w:cs="Arial"/>
          <w:b/>
          <w:sz w:val="24"/>
          <w:szCs w:val="24"/>
        </w:rPr>
      </w:pPr>
      <w:r w:rsidRPr="004F2FEA">
        <w:rPr>
          <w:rFonts w:ascii="Arial" w:hAnsi="Arial" w:cs="Arial"/>
          <w:b/>
          <w:sz w:val="24"/>
          <w:szCs w:val="24"/>
        </w:rPr>
        <w:t>ELEMENTOS OPERATIVOS</w:t>
      </w:r>
    </w:p>
    <w:p w:rsidR="00964DAA" w:rsidRDefault="00964DAA" w:rsidP="00591A74">
      <w:pPr>
        <w:jc w:val="both"/>
        <w:rPr>
          <w:rFonts w:ascii="Arial" w:hAnsi="Arial" w:cs="Arial"/>
          <w:sz w:val="24"/>
          <w:szCs w:val="24"/>
        </w:rPr>
      </w:pPr>
      <w:r>
        <w:rPr>
          <w:rFonts w:ascii="Arial" w:hAnsi="Arial" w:cs="Arial"/>
          <w:sz w:val="24"/>
          <w:szCs w:val="24"/>
        </w:rPr>
        <w:t xml:space="preserve">Para la captación de estos elementos del territorio se propone como </w:t>
      </w:r>
      <w:r w:rsidR="00D446FF">
        <w:rPr>
          <w:rFonts w:ascii="Arial" w:hAnsi="Arial" w:cs="Arial"/>
          <w:sz w:val="24"/>
          <w:szCs w:val="24"/>
        </w:rPr>
        <w:t>herramienta operativa</w:t>
      </w:r>
      <w:r>
        <w:rPr>
          <w:rFonts w:ascii="Arial" w:hAnsi="Arial" w:cs="Arial"/>
          <w:sz w:val="24"/>
          <w:szCs w:val="24"/>
        </w:rPr>
        <w:t xml:space="preserve"> la utilización de </w:t>
      </w:r>
      <w:r w:rsidR="00D446FF">
        <w:rPr>
          <w:rFonts w:ascii="Arial" w:hAnsi="Arial" w:cs="Arial"/>
          <w:sz w:val="24"/>
          <w:szCs w:val="24"/>
        </w:rPr>
        <w:t>sistemas</w:t>
      </w:r>
      <w:r>
        <w:rPr>
          <w:rFonts w:ascii="Arial" w:hAnsi="Arial" w:cs="Arial"/>
          <w:sz w:val="24"/>
          <w:szCs w:val="24"/>
        </w:rPr>
        <w:t xml:space="preserve"> informáticos capaces de representar debidamente la topología del territorio a través de Modelos Digitales del Terreno. Para ello se ha utilizado </w:t>
      </w:r>
      <w:proofErr w:type="spellStart"/>
      <w:r>
        <w:rPr>
          <w:rFonts w:ascii="Arial" w:hAnsi="Arial" w:cs="Arial"/>
          <w:sz w:val="24"/>
          <w:szCs w:val="24"/>
        </w:rPr>
        <w:t>Autocad</w:t>
      </w:r>
      <w:proofErr w:type="spellEnd"/>
      <w:r>
        <w:rPr>
          <w:rFonts w:ascii="Arial" w:hAnsi="Arial" w:cs="Arial"/>
          <w:sz w:val="24"/>
          <w:szCs w:val="24"/>
        </w:rPr>
        <w:t xml:space="preserve"> </w:t>
      </w:r>
      <w:proofErr w:type="spellStart"/>
      <w:r>
        <w:rPr>
          <w:rFonts w:ascii="Arial" w:hAnsi="Arial" w:cs="Arial"/>
          <w:sz w:val="24"/>
          <w:szCs w:val="24"/>
        </w:rPr>
        <w:t>Land</w:t>
      </w:r>
      <w:proofErr w:type="spellEnd"/>
      <w:r>
        <w:rPr>
          <w:rFonts w:ascii="Arial" w:hAnsi="Arial" w:cs="Arial"/>
          <w:sz w:val="24"/>
          <w:szCs w:val="24"/>
        </w:rPr>
        <w:t xml:space="preserve"> como herramienta de representación.</w:t>
      </w:r>
      <w:r w:rsidRPr="00F62ADC">
        <w:t xml:space="preserve"> </w:t>
      </w:r>
      <w:r w:rsidRPr="00F62ADC">
        <w:rPr>
          <w:rFonts w:ascii="Arial" w:hAnsi="Arial" w:cs="Arial"/>
          <w:sz w:val="24"/>
          <w:szCs w:val="24"/>
        </w:rPr>
        <w:t>Los MDT en la planificación ambiental pueden aportar otra sensibilidad al terreno, al territorio; mas allá del alto valor de abstracción matemática</w:t>
      </w:r>
      <w:r w:rsidR="00D446FF">
        <w:rPr>
          <w:rFonts w:ascii="Arial" w:hAnsi="Arial" w:cs="Arial"/>
          <w:sz w:val="24"/>
          <w:szCs w:val="24"/>
        </w:rPr>
        <w:t>,</w:t>
      </w:r>
      <w:r w:rsidRPr="00F62ADC">
        <w:rPr>
          <w:rFonts w:ascii="Arial" w:hAnsi="Arial" w:cs="Arial"/>
          <w:sz w:val="24"/>
          <w:szCs w:val="24"/>
        </w:rPr>
        <w:t xml:space="preserve"> ya no se parte de una hoja en blanco, sino de la materia viva y </w:t>
      </w:r>
      <w:proofErr w:type="spellStart"/>
      <w:r w:rsidRPr="00F62ADC">
        <w:rPr>
          <w:rFonts w:ascii="Arial" w:hAnsi="Arial" w:cs="Arial"/>
          <w:sz w:val="24"/>
          <w:szCs w:val="24"/>
        </w:rPr>
        <w:t>configurante</w:t>
      </w:r>
      <w:proofErr w:type="spellEnd"/>
      <w:r w:rsidRPr="00F62ADC">
        <w:rPr>
          <w:rFonts w:ascii="Arial" w:hAnsi="Arial" w:cs="Arial"/>
          <w:sz w:val="24"/>
          <w:szCs w:val="24"/>
        </w:rPr>
        <w:t xml:space="preserve"> del territorio.</w:t>
      </w:r>
    </w:p>
    <w:p w:rsidR="00D446FF" w:rsidRDefault="00D446FF" w:rsidP="00591A74">
      <w:pPr>
        <w:jc w:val="both"/>
        <w:rPr>
          <w:rFonts w:ascii="Arial" w:hAnsi="Arial" w:cs="Arial"/>
          <w:sz w:val="24"/>
          <w:szCs w:val="24"/>
        </w:rPr>
      </w:pPr>
      <w:r>
        <w:rPr>
          <w:rFonts w:ascii="Arial" w:hAnsi="Arial" w:cs="Arial"/>
          <w:noProof/>
          <w:sz w:val="24"/>
          <w:szCs w:val="24"/>
        </w:rPr>
        <w:drawing>
          <wp:inline distT="0" distB="0" distL="0" distR="0">
            <wp:extent cx="5448300" cy="1257300"/>
            <wp:effectExtent l="19050" t="0" r="0" b="0"/>
            <wp:docPr id="27" name="Imagen 5" descr="F:\Tesis Temporal\Tres Modelos Digi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esis Temporal\Tres Modelos Digitales.jpg"/>
                    <pic:cNvPicPr>
                      <a:picLocks noChangeAspect="1" noChangeArrowheads="1"/>
                    </pic:cNvPicPr>
                  </pic:nvPicPr>
                  <pic:blipFill>
                    <a:blip r:embed="rId11" cstate="print"/>
                    <a:srcRect/>
                    <a:stretch>
                      <a:fillRect/>
                    </a:stretch>
                  </pic:blipFill>
                  <pic:spPr bwMode="auto">
                    <a:xfrm>
                      <a:off x="0" y="0"/>
                      <a:ext cx="5448300" cy="1257300"/>
                    </a:xfrm>
                    <a:prstGeom prst="rect">
                      <a:avLst/>
                    </a:prstGeom>
                    <a:noFill/>
                    <a:ln w="9525">
                      <a:noFill/>
                      <a:miter lim="800000"/>
                      <a:headEnd/>
                      <a:tailEnd/>
                    </a:ln>
                  </pic:spPr>
                </pic:pic>
              </a:graphicData>
            </a:graphic>
          </wp:inline>
        </w:drawing>
      </w:r>
    </w:p>
    <w:tbl>
      <w:tblPr>
        <w:tblpPr w:leftFromText="141" w:rightFromText="141" w:vertAnchor="text" w:horzAnchor="margin" w:tblpY="118"/>
        <w:tblW w:w="8717" w:type="dxa"/>
        <w:tblCellMar>
          <w:left w:w="70" w:type="dxa"/>
          <w:right w:w="70" w:type="dxa"/>
        </w:tblCellMar>
        <w:tblLook w:val="00A0"/>
      </w:tblPr>
      <w:tblGrid>
        <w:gridCol w:w="2197"/>
        <w:gridCol w:w="6520"/>
      </w:tblGrid>
      <w:tr w:rsidR="00957BC3" w:rsidTr="00591A74">
        <w:trPr>
          <w:trHeight w:val="315"/>
        </w:trPr>
        <w:tc>
          <w:tcPr>
            <w:tcW w:w="2197" w:type="dxa"/>
            <w:tcBorders>
              <w:top w:val="single" w:sz="12" w:space="0" w:color="auto"/>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single" w:sz="12" w:space="0" w:color="auto"/>
              <w:left w:val="nil"/>
              <w:bottom w:val="nil"/>
              <w:right w:val="single" w:sz="12" w:space="0" w:color="auto"/>
            </w:tcBorders>
            <w:vAlign w:val="bottom"/>
          </w:tcPr>
          <w:p w:rsidR="00957BC3" w:rsidRDefault="00957BC3" w:rsidP="00591A74">
            <w:pPr>
              <w:spacing w:after="0" w:line="240" w:lineRule="auto"/>
              <w:ind w:right="867"/>
              <w:jc w:val="both"/>
              <w:rPr>
                <w:color w:val="000000"/>
                <w:lang w:val="en-US"/>
              </w:rPr>
            </w:pPr>
            <w:r>
              <w:rPr>
                <w:color w:val="000000"/>
                <w:lang w:val="en-US"/>
              </w:rPr>
              <w:t>LANDSCAPE ECOLOGY</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lang w:val="en-US"/>
              </w:rPr>
            </w:pPr>
            <w:r>
              <w:rPr>
                <w:color w:val="000000"/>
                <w:lang w:val="en-US"/>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lang w:val="en-US"/>
              </w:rPr>
            </w:pPr>
            <w:r>
              <w:rPr>
                <w:color w:val="000000"/>
                <w:lang w:val="en-US"/>
              </w:rPr>
              <w:t>Richard T. Forman</w:t>
            </w:r>
          </w:p>
        </w:tc>
      </w:tr>
      <w:tr w:rsidR="00957BC3" w:rsidTr="00591A74">
        <w:trPr>
          <w:trHeight w:val="315"/>
        </w:trPr>
        <w:tc>
          <w:tcPr>
            <w:tcW w:w="2197" w:type="dxa"/>
            <w:tcBorders>
              <w:top w:val="nil"/>
              <w:left w:val="single" w:sz="12" w:space="0" w:color="auto"/>
              <w:bottom w:val="single" w:sz="12" w:space="0" w:color="auto"/>
              <w:right w:val="single" w:sz="12" w:space="0" w:color="auto"/>
            </w:tcBorders>
            <w:noWrap/>
            <w:vAlign w:val="bottom"/>
          </w:tcPr>
          <w:p w:rsidR="00957BC3" w:rsidRDefault="00957BC3" w:rsidP="00591A74">
            <w:pPr>
              <w:spacing w:after="0" w:line="240" w:lineRule="auto"/>
              <w:jc w:val="both"/>
              <w:rPr>
                <w:color w:val="000000"/>
                <w:lang w:val="en-US"/>
              </w:rPr>
            </w:pPr>
            <w:r>
              <w:rPr>
                <w:color w:val="000000"/>
                <w:lang w:val="en-US"/>
              </w:rPr>
              <w:t> </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xml:space="preserve">Michael </w:t>
            </w:r>
            <w:proofErr w:type="spellStart"/>
            <w:r>
              <w:rPr>
                <w:color w:val="000000"/>
              </w:rPr>
              <w:t>Godron</w:t>
            </w:r>
            <w:proofErr w:type="spellEnd"/>
          </w:p>
        </w:tc>
      </w:tr>
      <w:tr w:rsidR="00957BC3" w:rsidTr="00591A74">
        <w:trPr>
          <w:trHeight w:val="315"/>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proofErr w:type="spellStart"/>
            <w:r>
              <w:rPr>
                <w:color w:val="000000"/>
              </w:rPr>
              <w:t>Ambito</w:t>
            </w:r>
            <w:proofErr w:type="spellEnd"/>
            <w:r>
              <w:rPr>
                <w:color w:val="000000"/>
              </w:rPr>
              <w:t xml:space="preserve"> de aplicación</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•Regional y sitios (rurales y urbanos)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Tipos de problemática</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Brazo operativo de la planificación ecológica</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Planificación de los usos del suelo</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Limitar las alteraciones a los procesos naturales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Requiere una integración entre formas naturales y humanas</w:t>
            </w:r>
          </w:p>
        </w:tc>
      </w:tr>
      <w:tr w:rsidR="00957BC3" w:rsidTr="00591A74">
        <w:trPr>
          <w:trHeight w:val="315"/>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xml:space="preserve">• Conservación de los procesos naturales de los paisajes </w:t>
            </w:r>
          </w:p>
        </w:tc>
      </w:tr>
      <w:tr w:rsidR="00957BC3" w:rsidTr="00591A74">
        <w:trPr>
          <w:trHeight w:val="705"/>
        </w:trPr>
        <w:tc>
          <w:tcPr>
            <w:tcW w:w="2197" w:type="dxa"/>
            <w:tcBorders>
              <w:top w:val="nil"/>
              <w:left w:val="single" w:sz="12" w:space="0" w:color="auto"/>
              <w:bottom w:val="single" w:sz="12" w:space="0" w:color="auto"/>
              <w:right w:val="single" w:sz="12" w:space="0" w:color="auto"/>
            </w:tcBorders>
            <w:noWrap/>
            <w:vAlign w:val="bottom"/>
          </w:tcPr>
          <w:p w:rsidR="00957BC3" w:rsidRDefault="00957BC3" w:rsidP="00591A74">
            <w:pPr>
              <w:spacing w:after="0" w:line="240" w:lineRule="auto"/>
              <w:jc w:val="both"/>
              <w:rPr>
                <w:color w:val="000000"/>
              </w:rPr>
            </w:pPr>
            <w:r>
              <w:rPr>
                <w:color w:val="000000"/>
              </w:rPr>
              <w:lastRenderedPageBreak/>
              <w:t> </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xml:space="preserve">• Las previsiones desde </w:t>
            </w:r>
            <w:smartTag w:uri="urn:schemas-microsoft-com:office:smarttags" w:element="PersonName">
              <w:smartTagPr>
                <w:attr w:name="ProductID" w:val="la Ecolog￭a"/>
              </w:smartTagPr>
              <w:r>
                <w:rPr>
                  <w:color w:val="000000"/>
                </w:rPr>
                <w:t>la Ecología</w:t>
              </w:r>
            </w:smartTag>
            <w:r>
              <w:rPr>
                <w:color w:val="000000"/>
              </w:rPr>
              <w:t xml:space="preserve"> del </w:t>
            </w:r>
            <w:proofErr w:type="spellStart"/>
            <w:r>
              <w:rPr>
                <w:color w:val="000000"/>
              </w:rPr>
              <w:t>Paisje</w:t>
            </w:r>
            <w:proofErr w:type="spellEnd"/>
            <w:r>
              <w:rPr>
                <w:color w:val="000000"/>
              </w:rPr>
              <w:t xml:space="preserve"> actúan como soporte de decisión del plan. </w:t>
            </w:r>
          </w:p>
        </w:tc>
      </w:tr>
      <w:tr w:rsidR="00957BC3" w:rsidTr="00591A74">
        <w:trPr>
          <w:trHeight w:val="1215"/>
        </w:trPr>
        <w:tc>
          <w:tcPr>
            <w:tcW w:w="2197" w:type="dxa"/>
            <w:tcBorders>
              <w:top w:val="nil"/>
              <w:left w:val="single" w:sz="12" w:space="0" w:color="auto"/>
              <w:bottom w:val="nil"/>
              <w:right w:val="single" w:sz="12" w:space="0" w:color="auto"/>
            </w:tcBorders>
            <w:noWrap/>
          </w:tcPr>
          <w:p w:rsidR="00957BC3" w:rsidRDefault="00957BC3" w:rsidP="00591A74">
            <w:pPr>
              <w:spacing w:after="0" w:line="240" w:lineRule="auto"/>
              <w:jc w:val="both"/>
              <w:rPr>
                <w:color w:val="000000"/>
              </w:rPr>
            </w:pPr>
            <w:proofErr w:type="spellStart"/>
            <w:r>
              <w:rPr>
                <w:color w:val="000000"/>
              </w:rPr>
              <w:t>Obeto</w:t>
            </w:r>
            <w:proofErr w:type="spellEnd"/>
            <w:r>
              <w:rPr>
                <w:color w:val="000000"/>
              </w:rPr>
              <w:t xml:space="preserve"> de estudio teórico</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EL PAISAJE: Considerado como composiciones espaciales heterogéneas de diferente hábitat o usos del suelo. Se estudia Estructura, Función y Cambio del mosaico del paisaje. Se determinan:</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nil"/>
            </w:tcBorders>
            <w:noWrap/>
            <w:vAlign w:val="bottom"/>
          </w:tcPr>
          <w:p w:rsidR="00957BC3" w:rsidRDefault="00957BC3" w:rsidP="00591A74">
            <w:pPr>
              <w:spacing w:after="0" w:line="240" w:lineRule="auto"/>
              <w:ind w:right="867"/>
              <w:jc w:val="both"/>
              <w:rPr>
                <w:color w:val="000000"/>
              </w:rPr>
            </w:pPr>
            <w:r>
              <w:rPr>
                <w:noProof/>
              </w:rPr>
              <w:drawing>
                <wp:anchor distT="6096" distB="9144" distL="114300" distR="116967" simplePos="0" relativeHeight="251659264" behindDoc="0" locked="0" layoutInCell="1" allowOverlap="1">
                  <wp:simplePos x="0" y="0"/>
                  <wp:positionH relativeFrom="column">
                    <wp:posOffset>1037971</wp:posOffset>
                  </wp:positionH>
                  <wp:positionV relativeFrom="paragraph">
                    <wp:posOffset>28829</wp:posOffset>
                  </wp:positionV>
                  <wp:extent cx="142621" cy="533400"/>
                  <wp:effectExtent l="6096" t="0" r="0" b="0"/>
                  <wp:wrapNone/>
                  <wp:docPr id="22" name="1 Cerrar llave"/>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724150" y="3009900"/>
                            <a:ext cx="123825" cy="514350"/>
                            <a:chOff x="2724150" y="3009900"/>
                            <a:chExt cx="123825" cy="514350"/>
                          </a:xfrm>
                        </a:grpSpPr>
                        <a:sp>
                          <a:nvSpPr>
                            <a:cNvPr id="2" name="1 Cerrar llave"/>
                            <a:cNvSpPr/>
                          </a:nvSpPr>
                          <a:spPr>
                            <a:xfrm>
                              <a:off x="2581275" y="2971800"/>
                              <a:ext cx="123825" cy="514350"/>
                            </a:xfrm>
                            <a:prstGeom prst="rightBrace">
                              <a:avLst/>
                            </a:prstGeom>
                          </a:spPr>
                          <a:txSp>
                            <a:txBody>
                              <a:bodyPr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s-AR" sz="1100"/>
                              </a:p>
                            </a:txBody>
                            <a:useSpRect/>
                          </a:txSp>
                          <a:style>
                            <a:lnRef idx="1">
                              <a:schemeClr val="accent1"/>
                            </a:lnRef>
                            <a:fillRef idx="0">
                              <a:schemeClr val="accent1"/>
                            </a:fillRef>
                            <a:effectRef idx="0">
                              <a:schemeClr val="accent1"/>
                            </a:effectRef>
                            <a:fontRef idx="minor">
                              <a:schemeClr val="tx1"/>
                            </a:fontRef>
                          </a:style>
                        </a:sp>
                      </lc:lockedCanvas>
                    </a:graphicData>
                  </a:graphic>
                </wp:anchor>
              </w:drawing>
            </w:r>
          </w:p>
          <w:tbl>
            <w:tblPr>
              <w:tblW w:w="0" w:type="auto"/>
              <w:tblCellSpacing w:w="0" w:type="dxa"/>
              <w:tblCellMar>
                <w:left w:w="0" w:type="dxa"/>
                <w:right w:w="0" w:type="dxa"/>
              </w:tblCellMar>
              <w:tblLook w:val="00A0"/>
            </w:tblPr>
            <w:tblGrid>
              <w:gridCol w:w="6365"/>
            </w:tblGrid>
            <w:tr w:rsidR="00957BC3" w:rsidTr="00FD5B47">
              <w:trPr>
                <w:trHeight w:val="300"/>
                <w:tblCellSpacing w:w="0" w:type="dxa"/>
              </w:trPr>
              <w:tc>
                <w:tcPr>
                  <w:tcW w:w="6940" w:type="dxa"/>
                  <w:tcBorders>
                    <w:top w:val="nil"/>
                    <w:left w:val="nil"/>
                    <w:bottom w:val="nil"/>
                    <w:right w:val="single" w:sz="12" w:space="0" w:color="auto"/>
                  </w:tcBorders>
                  <w:vAlign w:val="bottom"/>
                </w:tcPr>
                <w:p w:rsidR="00957BC3" w:rsidRDefault="00957BC3" w:rsidP="00591A74">
                  <w:pPr>
                    <w:framePr w:hSpace="141" w:wrap="around" w:vAnchor="text" w:hAnchor="margin" w:y="118"/>
                    <w:spacing w:after="0" w:line="240" w:lineRule="auto"/>
                    <w:ind w:right="867"/>
                    <w:jc w:val="both"/>
                    <w:rPr>
                      <w:color w:val="000000"/>
                    </w:rPr>
                  </w:pPr>
                  <w:r>
                    <w:rPr>
                      <w:color w:val="000000"/>
                    </w:rPr>
                    <w:t>→ PARCHES</w:t>
                  </w:r>
                </w:p>
              </w:tc>
            </w:tr>
          </w:tbl>
          <w:p w:rsidR="00957BC3" w:rsidRDefault="00957BC3" w:rsidP="00591A74">
            <w:pPr>
              <w:spacing w:after="0" w:line="240" w:lineRule="auto"/>
              <w:ind w:right="867"/>
              <w:jc w:val="both"/>
              <w:rPr>
                <w:color w:val="000000"/>
              </w:rPr>
            </w:pP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CORREDORES         A partir de observaciones empíricas</w:t>
            </w:r>
          </w:p>
        </w:tc>
      </w:tr>
      <w:tr w:rsidR="00957BC3" w:rsidTr="00591A74">
        <w:trPr>
          <w:trHeight w:val="315"/>
        </w:trPr>
        <w:tc>
          <w:tcPr>
            <w:tcW w:w="2197" w:type="dxa"/>
            <w:tcBorders>
              <w:top w:val="nil"/>
              <w:left w:val="single" w:sz="12" w:space="0" w:color="auto"/>
              <w:bottom w:val="single" w:sz="12" w:space="0" w:color="auto"/>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MATRICES</w:t>
            </w:r>
          </w:p>
        </w:tc>
      </w:tr>
      <w:tr w:rsidR="00957BC3" w:rsidTr="00591A74">
        <w:trPr>
          <w:trHeight w:val="315"/>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xml:space="preserve">Objeto de estudio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Los elementos que conforman el paisaje.</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empírico</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Forestas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Campos agrícolas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Los corredores fluviales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Las calles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Los asentamientos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DESDE LA ESTRUCTURA:</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La posición de un sitio dentro de una región</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DESDE LA FUNCIÓN</w:t>
            </w:r>
          </w:p>
        </w:tc>
      </w:tr>
      <w:tr w:rsidR="00957BC3" w:rsidTr="00591A74">
        <w:trPr>
          <w:trHeight w:val="6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Como la energía, el agua y los nutrientes minerales se mueven a través de los paisajes</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DESDE EL CAMBIO</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La interacción entre estructura y función en el tiempo</w:t>
            </w:r>
          </w:p>
        </w:tc>
      </w:tr>
      <w:tr w:rsidR="00957BC3" w:rsidTr="00591A74">
        <w:trPr>
          <w:trHeight w:val="300"/>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La actividad perturbadora</w:t>
            </w:r>
          </w:p>
        </w:tc>
      </w:tr>
      <w:tr w:rsidR="00957BC3" w:rsidTr="00591A74">
        <w:trPr>
          <w:trHeight w:val="315"/>
        </w:trPr>
        <w:tc>
          <w:tcPr>
            <w:tcW w:w="2197" w:type="dxa"/>
            <w:tcBorders>
              <w:top w:val="nil"/>
              <w:left w:val="single" w:sz="12" w:space="0" w:color="auto"/>
              <w:bottom w:val="single" w:sz="12" w:space="0" w:color="auto"/>
              <w:right w:val="single" w:sz="12" w:space="0" w:color="auto"/>
            </w:tcBorders>
            <w:noWrap/>
            <w:vAlign w:val="bottom"/>
          </w:tcPr>
          <w:p w:rsidR="00957BC3" w:rsidRDefault="00957BC3" w:rsidP="00591A74">
            <w:pPr>
              <w:spacing w:after="0" w:line="240" w:lineRule="auto"/>
              <w:jc w:val="both"/>
              <w:rPr>
                <w:color w:val="000000"/>
              </w:rPr>
            </w:pPr>
            <w:r>
              <w:rPr>
                <w:color w:val="000000"/>
              </w:rPr>
              <w:t> </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Los asentamientos humanos</w:t>
            </w:r>
          </w:p>
        </w:tc>
      </w:tr>
      <w:tr w:rsidR="00957BC3" w:rsidTr="00591A74">
        <w:trPr>
          <w:trHeight w:val="615"/>
        </w:trPr>
        <w:tc>
          <w:tcPr>
            <w:tcW w:w="2197" w:type="dxa"/>
            <w:tcBorders>
              <w:top w:val="nil"/>
              <w:left w:val="single" w:sz="12" w:space="0" w:color="auto"/>
              <w:bottom w:val="nil"/>
              <w:right w:val="single" w:sz="12" w:space="0" w:color="auto"/>
            </w:tcBorders>
            <w:noWrap/>
          </w:tcPr>
          <w:p w:rsidR="00957BC3" w:rsidRDefault="00957BC3" w:rsidP="00591A74">
            <w:pPr>
              <w:spacing w:after="0" w:line="240" w:lineRule="auto"/>
              <w:jc w:val="both"/>
              <w:rPr>
                <w:color w:val="000000"/>
              </w:rPr>
            </w:pPr>
            <w:r>
              <w:rPr>
                <w:color w:val="000000"/>
              </w:rPr>
              <w:t>Estrategia de articulación</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Asociando a las dimensiones biológicas y físicas aspectos históricos culturales y socio-económicos</w:t>
            </w:r>
          </w:p>
        </w:tc>
      </w:tr>
      <w:tr w:rsidR="00957BC3" w:rsidTr="00591A74">
        <w:trPr>
          <w:trHeight w:val="300"/>
        </w:trPr>
        <w:tc>
          <w:tcPr>
            <w:tcW w:w="2197" w:type="dxa"/>
            <w:tcBorders>
              <w:top w:val="nil"/>
              <w:left w:val="single" w:sz="12" w:space="0" w:color="auto"/>
              <w:bottom w:val="nil"/>
              <w:right w:val="single" w:sz="12" w:space="0" w:color="auto"/>
            </w:tcBorders>
            <w:noWrap/>
          </w:tcPr>
          <w:p w:rsidR="00957BC3" w:rsidRDefault="00957BC3" w:rsidP="00591A74">
            <w:pPr>
              <w:spacing w:after="0" w:line="240" w:lineRule="auto"/>
              <w:jc w:val="both"/>
              <w:rPr>
                <w:color w:val="000000"/>
              </w:rPr>
            </w:pPr>
            <w:r>
              <w:rPr>
                <w:color w:val="000000"/>
              </w:rPr>
              <w:t xml:space="preserve">entre lo tangible y lo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w:t>
            </w:r>
          </w:p>
        </w:tc>
      </w:tr>
      <w:tr w:rsidR="00957BC3" w:rsidTr="00591A74">
        <w:trPr>
          <w:trHeight w:val="300"/>
        </w:trPr>
        <w:tc>
          <w:tcPr>
            <w:tcW w:w="2197" w:type="dxa"/>
            <w:tcBorders>
              <w:top w:val="nil"/>
              <w:left w:val="single" w:sz="12" w:space="0" w:color="auto"/>
              <w:bottom w:val="nil"/>
              <w:right w:val="single" w:sz="12" w:space="0" w:color="auto"/>
            </w:tcBorders>
            <w:noWrap/>
          </w:tcPr>
          <w:p w:rsidR="00957BC3" w:rsidRDefault="00957BC3" w:rsidP="00591A74">
            <w:pPr>
              <w:spacing w:after="0" w:line="240" w:lineRule="auto"/>
              <w:jc w:val="both"/>
              <w:rPr>
                <w:color w:val="000000"/>
              </w:rPr>
            </w:pPr>
            <w:proofErr w:type="gramStart"/>
            <w:r>
              <w:rPr>
                <w:color w:val="000000"/>
              </w:rPr>
              <w:t>intangible</w:t>
            </w:r>
            <w:proofErr w:type="gramEnd"/>
            <w:r>
              <w:rPr>
                <w:color w:val="000000"/>
              </w:rPr>
              <w:t>.</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w:t>
            </w:r>
          </w:p>
        </w:tc>
      </w:tr>
      <w:tr w:rsidR="00957BC3" w:rsidTr="00591A74">
        <w:trPr>
          <w:trHeight w:val="315"/>
        </w:trPr>
        <w:tc>
          <w:tcPr>
            <w:tcW w:w="2197" w:type="dxa"/>
            <w:tcBorders>
              <w:top w:val="nil"/>
              <w:left w:val="single" w:sz="12" w:space="0" w:color="auto"/>
              <w:bottom w:val="single" w:sz="12" w:space="0" w:color="auto"/>
              <w:right w:val="single" w:sz="12" w:space="0" w:color="auto"/>
            </w:tcBorders>
            <w:noWrap/>
          </w:tcPr>
          <w:p w:rsidR="00957BC3" w:rsidRDefault="00957BC3" w:rsidP="00591A74">
            <w:pPr>
              <w:spacing w:after="0" w:line="240" w:lineRule="auto"/>
              <w:jc w:val="both"/>
              <w:rPr>
                <w:color w:val="000000"/>
              </w:rPr>
            </w:pPr>
            <w:r>
              <w:rPr>
                <w:color w:val="000000"/>
              </w:rPr>
              <w:t xml:space="preserve">Aspectos específicos </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w:t>
            </w:r>
          </w:p>
        </w:tc>
      </w:tr>
      <w:tr w:rsidR="00957BC3" w:rsidTr="00591A74">
        <w:trPr>
          <w:trHeight w:val="615"/>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t>reservados a la arquitectura</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La definición física de Parches, Corredores y Matrices como elementos de diseño.</w:t>
            </w:r>
          </w:p>
        </w:tc>
      </w:tr>
      <w:tr w:rsidR="00957BC3" w:rsidTr="00591A74">
        <w:trPr>
          <w:trHeight w:val="615"/>
        </w:trPr>
        <w:tc>
          <w:tcPr>
            <w:tcW w:w="2197" w:type="dxa"/>
            <w:tcBorders>
              <w:top w:val="nil"/>
              <w:left w:val="single" w:sz="12" w:space="0" w:color="auto"/>
              <w:bottom w:val="single" w:sz="12" w:space="0" w:color="auto"/>
              <w:right w:val="single" w:sz="12" w:space="0" w:color="auto"/>
            </w:tcBorders>
            <w:noWrap/>
          </w:tcPr>
          <w:p w:rsidR="00957BC3" w:rsidRDefault="00957BC3" w:rsidP="00591A74">
            <w:pPr>
              <w:spacing w:after="0" w:line="240" w:lineRule="auto"/>
              <w:jc w:val="both"/>
              <w:rPr>
                <w:color w:val="000000"/>
              </w:rPr>
            </w:pPr>
            <w:proofErr w:type="gramStart"/>
            <w:r>
              <w:rPr>
                <w:color w:val="000000"/>
              </w:rPr>
              <w:t>y</w:t>
            </w:r>
            <w:proofErr w:type="gramEnd"/>
            <w:r>
              <w:rPr>
                <w:color w:val="000000"/>
              </w:rPr>
              <w:t xml:space="preserve"> el urbanismo.</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Determinación de modelos espaciales para identificar las configuraciones óptimas.</w:t>
            </w:r>
          </w:p>
        </w:tc>
      </w:tr>
      <w:tr w:rsidR="00957BC3" w:rsidTr="00591A74">
        <w:trPr>
          <w:trHeight w:val="1215"/>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proofErr w:type="spellStart"/>
            <w:r>
              <w:rPr>
                <w:color w:val="000000"/>
              </w:rPr>
              <w:t>Operacionalización</w:t>
            </w:r>
            <w:proofErr w:type="spellEnd"/>
            <w:r>
              <w:rPr>
                <w:color w:val="000000"/>
              </w:rPr>
              <w:t xml:space="preserve"> de la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Combina la aproximación ecológica para hacer emerger las estructuras, las funciones y los cambios con la aproximación geográfica para comprender las configuraciones espaciales del paisaje.</w:t>
            </w:r>
          </w:p>
        </w:tc>
      </w:tr>
      <w:tr w:rsidR="00957BC3" w:rsidTr="00591A74">
        <w:trPr>
          <w:trHeight w:val="315"/>
        </w:trPr>
        <w:tc>
          <w:tcPr>
            <w:tcW w:w="2197" w:type="dxa"/>
            <w:tcBorders>
              <w:top w:val="nil"/>
              <w:left w:val="single" w:sz="12" w:space="0" w:color="auto"/>
              <w:bottom w:val="single" w:sz="12" w:space="0" w:color="auto"/>
              <w:right w:val="single" w:sz="12" w:space="0" w:color="auto"/>
            </w:tcBorders>
            <w:noWrap/>
          </w:tcPr>
          <w:p w:rsidR="00957BC3" w:rsidRDefault="00957BC3" w:rsidP="00591A74">
            <w:pPr>
              <w:spacing w:after="0" w:line="240" w:lineRule="auto"/>
              <w:jc w:val="both"/>
              <w:rPr>
                <w:color w:val="000000"/>
              </w:rPr>
            </w:pPr>
            <w:r>
              <w:rPr>
                <w:color w:val="000000"/>
              </w:rPr>
              <w:t>estrategia cognoscitiva</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w:t>
            </w:r>
          </w:p>
        </w:tc>
      </w:tr>
      <w:tr w:rsidR="00957BC3" w:rsidTr="00591A74">
        <w:trPr>
          <w:trHeight w:val="915"/>
        </w:trPr>
        <w:tc>
          <w:tcPr>
            <w:tcW w:w="2197" w:type="dxa"/>
            <w:tcBorders>
              <w:top w:val="nil"/>
              <w:left w:val="single" w:sz="12" w:space="0" w:color="auto"/>
              <w:bottom w:val="nil"/>
              <w:right w:val="single" w:sz="12" w:space="0" w:color="auto"/>
            </w:tcBorders>
            <w:noWrap/>
            <w:vAlign w:val="bottom"/>
          </w:tcPr>
          <w:p w:rsidR="00957BC3" w:rsidRDefault="00957BC3" w:rsidP="00591A74">
            <w:pPr>
              <w:spacing w:after="0" w:line="240" w:lineRule="auto"/>
              <w:jc w:val="both"/>
              <w:rPr>
                <w:color w:val="000000"/>
              </w:rPr>
            </w:pPr>
            <w:r>
              <w:rPr>
                <w:color w:val="000000"/>
              </w:rPr>
              <w:lastRenderedPageBreak/>
              <w:t xml:space="preserve">Perfil que se infiere del </w:t>
            </w:r>
          </w:p>
        </w:tc>
        <w:tc>
          <w:tcPr>
            <w:tcW w:w="6520" w:type="dxa"/>
            <w:tcBorders>
              <w:top w:val="nil"/>
              <w:left w:val="nil"/>
              <w:bottom w:val="nil"/>
              <w:right w:val="single" w:sz="12" w:space="0" w:color="auto"/>
            </w:tcBorders>
            <w:vAlign w:val="bottom"/>
          </w:tcPr>
          <w:p w:rsidR="00957BC3" w:rsidRDefault="00957BC3" w:rsidP="00591A74">
            <w:pPr>
              <w:spacing w:after="0" w:line="240" w:lineRule="auto"/>
              <w:ind w:right="867"/>
              <w:jc w:val="both"/>
              <w:rPr>
                <w:color w:val="000000"/>
              </w:rPr>
            </w:pPr>
            <w:r>
              <w:rPr>
                <w:color w:val="000000"/>
              </w:rPr>
              <w:t>→ Traduce los conocimientos de la ecología a un lenguaje espacial mas familiar para planificadores y arquitectos del paisaje.</w:t>
            </w:r>
          </w:p>
        </w:tc>
      </w:tr>
      <w:tr w:rsidR="00957BC3" w:rsidTr="00591A74">
        <w:trPr>
          <w:trHeight w:val="315"/>
        </w:trPr>
        <w:tc>
          <w:tcPr>
            <w:tcW w:w="2197" w:type="dxa"/>
            <w:tcBorders>
              <w:top w:val="nil"/>
              <w:left w:val="single" w:sz="12" w:space="0" w:color="auto"/>
              <w:bottom w:val="single" w:sz="12" w:space="0" w:color="auto"/>
              <w:right w:val="single" w:sz="12" w:space="0" w:color="auto"/>
            </w:tcBorders>
            <w:noWrap/>
          </w:tcPr>
          <w:p w:rsidR="00957BC3" w:rsidRDefault="00957BC3" w:rsidP="00591A74">
            <w:pPr>
              <w:spacing w:after="0" w:line="240" w:lineRule="auto"/>
              <w:jc w:val="both"/>
              <w:rPr>
                <w:color w:val="000000"/>
              </w:rPr>
            </w:pPr>
            <w:r>
              <w:rPr>
                <w:color w:val="000000"/>
              </w:rPr>
              <w:t>arquitecto</w:t>
            </w:r>
          </w:p>
        </w:tc>
        <w:tc>
          <w:tcPr>
            <w:tcW w:w="6520" w:type="dxa"/>
            <w:tcBorders>
              <w:top w:val="nil"/>
              <w:left w:val="nil"/>
              <w:bottom w:val="single" w:sz="12" w:space="0" w:color="auto"/>
              <w:right w:val="single" w:sz="12" w:space="0" w:color="auto"/>
            </w:tcBorders>
            <w:vAlign w:val="bottom"/>
          </w:tcPr>
          <w:p w:rsidR="00957BC3" w:rsidRDefault="00957BC3" w:rsidP="00591A74">
            <w:pPr>
              <w:spacing w:after="0" w:line="240" w:lineRule="auto"/>
              <w:ind w:right="867"/>
              <w:jc w:val="both"/>
              <w:rPr>
                <w:color w:val="000000"/>
              </w:rPr>
            </w:pPr>
            <w:r>
              <w:rPr>
                <w:color w:val="000000"/>
              </w:rPr>
              <w:t> </w:t>
            </w:r>
          </w:p>
        </w:tc>
      </w:tr>
    </w:tbl>
    <w:p w:rsidR="00964DAA" w:rsidRDefault="00964DAA" w:rsidP="00591A74">
      <w:pPr>
        <w:jc w:val="both"/>
        <w:rPr>
          <w:rFonts w:ascii="Arial" w:hAnsi="Arial" w:cs="Arial"/>
          <w:sz w:val="24"/>
          <w:szCs w:val="24"/>
          <w:lang w:val="es-ES"/>
        </w:rPr>
      </w:pPr>
    </w:p>
    <w:p w:rsidR="00964DAA" w:rsidRPr="00BE5FB0" w:rsidRDefault="00964DAA" w:rsidP="00591A74">
      <w:pPr>
        <w:jc w:val="both"/>
        <w:rPr>
          <w:rFonts w:ascii="Arial" w:hAnsi="Arial" w:cs="Arial"/>
          <w:i/>
          <w:sz w:val="24"/>
          <w:szCs w:val="24"/>
          <w:lang w:val="es-ES"/>
        </w:rPr>
      </w:pPr>
      <w:r w:rsidRPr="00BE5FB0">
        <w:rPr>
          <w:rFonts w:ascii="Arial" w:hAnsi="Arial" w:cs="Arial"/>
          <w:i/>
          <w:noProof/>
          <w:sz w:val="24"/>
          <w:szCs w:val="24"/>
        </w:rPr>
        <w:drawing>
          <wp:inline distT="0" distB="0" distL="0" distR="0">
            <wp:extent cx="5295900" cy="5295900"/>
            <wp:effectExtent l="19050" t="0" r="0" b="0"/>
            <wp:docPr id="5" name="Imagen 5" descr="Red de Espacios Publ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de Espacios Publicos"/>
                    <pic:cNvPicPr>
                      <a:picLocks noChangeAspect="1" noChangeArrowheads="1"/>
                    </pic:cNvPicPr>
                  </pic:nvPicPr>
                  <pic:blipFill>
                    <a:blip r:embed="rId12" cstate="print"/>
                    <a:srcRect/>
                    <a:stretch>
                      <a:fillRect/>
                    </a:stretch>
                  </pic:blipFill>
                  <pic:spPr bwMode="auto">
                    <a:xfrm>
                      <a:off x="0" y="0"/>
                      <a:ext cx="5300327" cy="5300327"/>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sz w:val="24"/>
          <w:szCs w:val="24"/>
          <w:lang w:val="es-ES"/>
        </w:rPr>
        <w:t>Se entiende el paisaje como modelo sistémico, lo que nos permite dar cuenta de un procedimiento que valla de lo general a lo particular y viceversa. Para ello se propone trabajar el arroyo como un gran corredor verde a través del cual se articularían los espacios verdes en relación a cada área operativa con distintas alternativas en su recorrido. Con ello se logra:</w:t>
      </w:r>
    </w:p>
    <w:p w:rsidR="00964DAA" w:rsidRDefault="00964DAA" w:rsidP="00591A74">
      <w:pPr>
        <w:numPr>
          <w:ilvl w:val="0"/>
          <w:numId w:val="6"/>
        </w:numPr>
        <w:jc w:val="both"/>
        <w:rPr>
          <w:rFonts w:ascii="Arial" w:hAnsi="Arial" w:cs="Arial"/>
          <w:sz w:val="24"/>
          <w:szCs w:val="24"/>
          <w:lang w:val="es-ES"/>
        </w:rPr>
      </w:pPr>
      <w:r>
        <w:rPr>
          <w:rFonts w:ascii="Arial" w:hAnsi="Arial" w:cs="Arial"/>
          <w:sz w:val="24"/>
          <w:szCs w:val="24"/>
          <w:lang w:val="es-ES"/>
        </w:rPr>
        <w:lastRenderedPageBreak/>
        <w:t>Una conectividad importante del paisaje, permitiendo la movilidad, no solo de la fauna, sino también el movimiento de la población y las distintas actividades que se puedan desarrollar a lo largo del corredor.</w:t>
      </w:r>
    </w:p>
    <w:p w:rsidR="00964DAA" w:rsidRDefault="00964DAA" w:rsidP="00591A74">
      <w:pPr>
        <w:numPr>
          <w:ilvl w:val="0"/>
          <w:numId w:val="6"/>
        </w:numPr>
        <w:jc w:val="both"/>
        <w:rPr>
          <w:rFonts w:ascii="Arial" w:hAnsi="Arial" w:cs="Arial"/>
          <w:sz w:val="24"/>
          <w:szCs w:val="24"/>
          <w:lang w:val="es-ES"/>
        </w:rPr>
      </w:pPr>
      <w:r>
        <w:rPr>
          <w:rFonts w:ascii="Arial" w:hAnsi="Arial" w:cs="Arial"/>
          <w:sz w:val="24"/>
          <w:szCs w:val="24"/>
          <w:lang w:val="es-ES"/>
        </w:rPr>
        <w:t>Una red de espacios verdes articulados y conectados a través de un corredor central.</w:t>
      </w:r>
    </w:p>
    <w:p w:rsidR="00964DAA" w:rsidRDefault="00964DAA" w:rsidP="00591A74">
      <w:pPr>
        <w:numPr>
          <w:ilvl w:val="0"/>
          <w:numId w:val="6"/>
        </w:numPr>
        <w:jc w:val="both"/>
        <w:rPr>
          <w:rFonts w:ascii="Arial" w:hAnsi="Arial" w:cs="Arial"/>
          <w:sz w:val="24"/>
          <w:szCs w:val="24"/>
          <w:lang w:val="es-ES"/>
        </w:rPr>
      </w:pPr>
      <w:r>
        <w:rPr>
          <w:rFonts w:ascii="Arial" w:hAnsi="Arial" w:cs="Arial"/>
          <w:sz w:val="24"/>
          <w:szCs w:val="24"/>
          <w:lang w:val="es-ES"/>
        </w:rPr>
        <w:t>Una articulación, a través del corredor, entre elementos o instituciones importantes para la comunidad, como puede ser una red de instituciones sociales como las vecinales.</w:t>
      </w:r>
    </w:p>
    <w:p w:rsidR="00964DAA" w:rsidRDefault="00964DAA" w:rsidP="00591A74">
      <w:pPr>
        <w:jc w:val="both"/>
        <w:rPr>
          <w:rFonts w:ascii="Arial" w:hAnsi="Arial" w:cs="Arial"/>
          <w:sz w:val="24"/>
          <w:szCs w:val="24"/>
          <w:lang w:val="es-ES"/>
        </w:rPr>
      </w:pPr>
    </w:p>
    <w:p w:rsidR="00964DAA" w:rsidRDefault="00964DAA" w:rsidP="00591A74">
      <w:pPr>
        <w:jc w:val="both"/>
        <w:rPr>
          <w:rFonts w:ascii="Arial" w:hAnsi="Arial" w:cs="Arial"/>
          <w:sz w:val="24"/>
          <w:szCs w:val="24"/>
          <w:lang w:val="es-ES"/>
        </w:rPr>
      </w:pPr>
    </w:p>
    <w:p w:rsidR="00964DAA" w:rsidRDefault="00964DAA" w:rsidP="00591A74">
      <w:pPr>
        <w:jc w:val="both"/>
        <w:rPr>
          <w:rFonts w:ascii="Arial" w:hAnsi="Arial" w:cs="Arial"/>
          <w:sz w:val="24"/>
          <w:szCs w:val="24"/>
          <w:lang w:val="es-ES"/>
        </w:rPr>
      </w:pPr>
      <w:r>
        <w:rPr>
          <w:rFonts w:ascii="Arial" w:hAnsi="Arial" w:cs="Arial"/>
          <w:sz w:val="24"/>
          <w:szCs w:val="24"/>
          <w:lang w:val="es-ES"/>
        </w:rPr>
        <w:t>PROPUESTA</w:t>
      </w:r>
    </w:p>
    <w:p w:rsidR="00964DAA" w:rsidRDefault="00964DAA" w:rsidP="00591A74">
      <w:pPr>
        <w:jc w:val="both"/>
        <w:rPr>
          <w:rFonts w:ascii="Arial" w:hAnsi="Arial" w:cs="Arial"/>
          <w:sz w:val="24"/>
          <w:szCs w:val="24"/>
          <w:lang w:val="es-ES"/>
        </w:rPr>
      </w:pPr>
    </w:p>
    <w:p w:rsidR="00964DAA" w:rsidRDefault="00964DAA" w:rsidP="00591A74">
      <w:pPr>
        <w:jc w:val="both"/>
        <w:rPr>
          <w:rFonts w:ascii="Arial" w:hAnsi="Arial" w:cs="Arial"/>
          <w:sz w:val="20"/>
          <w:szCs w:val="20"/>
          <w:lang w:val="es-ES"/>
        </w:rPr>
      </w:pPr>
      <w:r>
        <w:rPr>
          <w:rFonts w:ascii="Arial" w:hAnsi="Arial" w:cs="Arial"/>
          <w:noProof/>
          <w:sz w:val="20"/>
          <w:szCs w:val="20"/>
        </w:rPr>
        <w:drawing>
          <wp:inline distT="0" distB="0" distL="0" distR="0">
            <wp:extent cx="5572125" cy="3489721"/>
            <wp:effectExtent l="19050" t="0" r="9525" b="0"/>
            <wp:docPr id="6" name="Imagen 6" descr="Propuest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puesta_001"/>
                    <pic:cNvPicPr>
                      <a:picLocks noChangeAspect="1" noChangeArrowheads="1"/>
                    </pic:cNvPicPr>
                  </pic:nvPicPr>
                  <pic:blipFill>
                    <a:blip r:embed="rId13" cstate="print"/>
                    <a:srcRect/>
                    <a:stretch>
                      <a:fillRect/>
                    </a:stretch>
                  </pic:blipFill>
                  <pic:spPr bwMode="auto">
                    <a:xfrm>
                      <a:off x="0" y="0"/>
                      <a:ext cx="5575705" cy="3491963"/>
                    </a:xfrm>
                    <a:prstGeom prst="rect">
                      <a:avLst/>
                    </a:prstGeom>
                    <a:noFill/>
                    <a:ln w="9525">
                      <a:noFill/>
                      <a:miter lim="800000"/>
                      <a:headEnd/>
                      <a:tailEnd/>
                    </a:ln>
                  </pic:spPr>
                </pic:pic>
              </a:graphicData>
            </a:graphic>
          </wp:inline>
        </w:drawing>
      </w:r>
    </w:p>
    <w:p w:rsidR="00964DAA" w:rsidRDefault="00D446FF" w:rsidP="00591A74">
      <w:pPr>
        <w:jc w:val="both"/>
        <w:rPr>
          <w:rFonts w:ascii="Arial" w:hAnsi="Arial" w:cs="Arial"/>
          <w:sz w:val="24"/>
          <w:szCs w:val="24"/>
          <w:lang w:val="es-ES"/>
        </w:rPr>
      </w:pPr>
      <w:r>
        <w:rPr>
          <w:rFonts w:ascii="Arial" w:hAnsi="Arial" w:cs="Arial"/>
          <w:noProof/>
          <w:sz w:val="24"/>
          <w:szCs w:val="24"/>
        </w:rPr>
        <w:drawing>
          <wp:inline distT="0" distB="0" distL="0" distR="0">
            <wp:extent cx="5572125" cy="993333"/>
            <wp:effectExtent l="19050" t="0" r="9525" b="0"/>
            <wp:docPr id="26" name="Imagen 4" descr="F:\Tesis Temporal\Cuatro imagenes espacio públ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sis Temporal\Cuatro imagenes espacio público.jpg"/>
                    <pic:cNvPicPr>
                      <a:picLocks noChangeAspect="1" noChangeArrowheads="1"/>
                    </pic:cNvPicPr>
                  </pic:nvPicPr>
                  <pic:blipFill>
                    <a:blip r:embed="rId14" cstate="print"/>
                    <a:srcRect/>
                    <a:stretch>
                      <a:fillRect/>
                    </a:stretch>
                  </pic:blipFill>
                  <pic:spPr bwMode="auto">
                    <a:xfrm>
                      <a:off x="0" y="0"/>
                      <a:ext cx="5574795" cy="993809"/>
                    </a:xfrm>
                    <a:prstGeom prst="rect">
                      <a:avLst/>
                    </a:prstGeom>
                    <a:noFill/>
                    <a:ln w="9525">
                      <a:noFill/>
                      <a:miter lim="800000"/>
                      <a:headEnd/>
                      <a:tailEnd/>
                    </a:ln>
                  </pic:spPr>
                </pic:pic>
              </a:graphicData>
            </a:graphic>
          </wp:inline>
        </w:drawing>
      </w:r>
    </w:p>
    <w:p w:rsidR="00D446FF" w:rsidRPr="00D446FF" w:rsidRDefault="00D446FF" w:rsidP="00591A74">
      <w:pPr>
        <w:jc w:val="both"/>
        <w:rPr>
          <w:rFonts w:ascii="Arial" w:hAnsi="Arial" w:cs="Arial"/>
          <w:lang w:val="es-ES"/>
        </w:rPr>
      </w:pPr>
      <w:r w:rsidRPr="00D446FF">
        <w:rPr>
          <w:rFonts w:ascii="Arial" w:hAnsi="Arial" w:cs="Arial"/>
          <w:lang w:val="es-ES"/>
        </w:rPr>
        <w:lastRenderedPageBreak/>
        <w:t>Sectores de recreación</w:t>
      </w:r>
    </w:p>
    <w:p w:rsidR="00964DAA" w:rsidRDefault="00964DAA" w:rsidP="00591A74">
      <w:pPr>
        <w:jc w:val="both"/>
        <w:rPr>
          <w:rFonts w:ascii="Arial" w:hAnsi="Arial" w:cs="Arial"/>
          <w:sz w:val="24"/>
          <w:szCs w:val="24"/>
          <w:lang w:val="es-ES"/>
        </w:rPr>
      </w:pPr>
    </w:p>
    <w:p w:rsidR="00964DAA" w:rsidRDefault="00964DAA" w:rsidP="00591A74">
      <w:pPr>
        <w:pStyle w:val="Ttulo1"/>
        <w:jc w:val="both"/>
        <w:rPr>
          <w:rFonts w:ascii="Arial" w:hAnsi="Arial" w:cs="Arial"/>
          <w:u w:val="single"/>
        </w:rPr>
      </w:pPr>
      <w:bookmarkStart w:id="2" w:name="_Toc208769053"/>
      <w:r>
        <w:rPr>
          <w:rFonts w:ascii="Arial" w:hAnsi="Arial" w:cs="Arial"/>
          <w:u w:val="single"/>
        </w:rPr>
        <w:t>PARAMETROS DE DISEÑO</w:t>
      </w:r>
      <w:bookmarkEnd w:id="2"/>
    </w:p>
    <w:p w:rsidR="00964DAA" w:rsidRPr="0016007E" w:rsidRDefault="00964DAA" w:rsidP="00591A74">
      <w:pPr>
        <w:jc w:val="both"/>
      </w:pPr>
    </w:p>
    <w:p w:rsidR="00964DAA" w:rsidRPr="0016007E" w:rsidRDefault="00964DAA" w:rsidP="00591A74">
      <w:pPr>
        <w:jc w:val="both"/>
        <w:rPr>
          <w:rFonts w:ascii="Arial" w:hAnsi="Arial" w:cs="Arial"/>
          <w:sz w:val="24"/>
          <w:szCs w:val="24"/>
        </w:rPr>
      </w:pPr>
      <w:r>
        <w:rPr>
          <w:rFonts w:ascii="Arial" w:hAnsi="Arial" w:cs="Arial"/>
          <w:sz w:val="24"/>
          <w:szCs w:val="24"/>
        </w:rPr>
        <w:t xml:space="preserve">Puesto que el trabajo es eminentemente urbano en el diseño arquitectónico no ha sido exhaustivamente desarrollado, lo que requeriría de otro trabajo de tesis para su realización de acuerdo a lo específico del tema y la gran cantidad de variables que deberían analizarse para su realización. El proceso del diseño entonces solamente se ha desplegado a niveles esquemáticos que de alguna manera intentan hacer viable a nivel arquitectura de la propuesta de desarrollo de una estrategia de conocimiento proyectual para la instalación de la planta. </w:t>
      </w:r>
      <w:proofErr w:type="gramStart"/>
      <w:r>
        <w:rPr>
          <w:rFonts w:ascii="Arial" w:hAnsi="Arial" w:cs="Arial"/>
          <w:sz w:val="24"/>
          <w:szCs w:val="24"/>
        </w:rPr>
        <w:t>la</w:t>
      </w:r>
      <w:proofErr w:type="gramEnd"/>
      <w:r>
        <w:rPr>
          <w:rFonts w:ascii="Arial" w:hAnsi="Arial" w:cs="Arial"/>
          <w:sz w:val="24"/>
          <w:szCs w:val="24"/>
        </w:rPr>
        <w:t xml:space="preserve"> propuesta no rebasa los límites de las ideas generales y los esquemas morfológicos junto con un nivel de anteproyecto de las funciones internas de la planta.</w:t>
      </w:r>
    </w:p>
    <w:p w:rsidR="00964DAA" w:rsidRDefault="00964DAA" w:rsidP="00591A74">
      <w:pPr>
        <w:jc w:val="both"/>
        <w:rPr>
          <w:rFonts w:ascii="Arial" w:hAnsi="Arial" w:cs="Arial"/>
          <w:sz w:val="24"/>
          <w:szCs w:val="24"/>
        </w:rPr>
      </w:pPr>
      <w:r w:rsidRPr="00061171">
        <w:rPr>
          <w:rFonts w:ascii="Arial" w:hAnsi="Arial" w:cs="Arial"/>
          <w:sz w:val="24"/>
          <w:szCs w:val="24"/>
        </w:rPr>
        <w:t>Llegado al momento específico del diseño arquitectónico</w:t>
      </w:r>
      <w:r>
        <w:rPr>
          <w:rFonts w:ascii="Arial" w:hAnsi="Arial" w:cs="Arial"/>
          <w:sz w:val="24"/>
          <w:szCs w:val="24"/>
        </w:rPr>
        <w:t xml:space="preserve"> se debió tener en cuenta los parámetros técnicos que requiere </w:t>
      </w:r>
      <w:smartTag w:uri="urn:schemas-microsoft-com:office:smarttags" w:element="PersonName">
        <w:smartTagPr>
          <w:attr w:name="ProductID" w:val="la Planta"/>
        </w:smartTagPr>
        <w:r>
          <w:rPr>
            <w:rFonts w:ascii="Arial" w:hAnsi="Arial" w:cs="Arial"/>
            <w:sz w:val="24"/>
            <w:szCs w:val="24"/>
          </w:rPr>
          <w:t>la Planta</w:t>
        </w:r>
      </w:smartTag>
      <w:r>
        <w:rPr>
          <w:rFonts w:ascii="Arial" w:hAnsi="Arial" w:cs="Arial"/>
          <w:sz w:val="24"/>
          <w:szCs w:val="24"/>
        </w:rPr>
        <w:t xml:space="preserve"> de Transferencia. Solamente se expondrán a modo de lineamientos técnicos que deben ser considerados a manera de lineamientos técnicos independientemente si se tratase de tipo de descarga directa o indirecta. Puesto que el proyecto final de arquitectura deberá estar relacionado con estudios específicos de clima y contenido de humedad de los residuos que no son objetivos de este trabajo. Pero si relacionados con el control de ruidos y olores.</w:t>
      </w:r>
    </w:p>
    <w:p w:rsidR="00964DAA" w:rsidRPr="00061171" w:rsidRDefault="00964DAA" w:rsidP="00591A74">
      <w:pPr>
        <w:jc w:val="both"/>
        <w:rPr>
          <w:rFonts w:ascii="Arial" w:hAnsi="Arial" w:cs="Arial"/>
          <w:sz w:val="24"/>
          <w:szCs w:val="24"/>
        </w:rPr>
      </w:pPr>
      <w:r>
        <w:rPr>
          <w:rFonts w:ascii="Arial" w:hAnsi="Arial" w:cs="Arial"/>
          <w:sz w:val="24"/>
          <w:szCs w:val="24"/>
        </w:rPr>
        <w:t>Se requieren estudios viales específicos de la zona de ingresos y egresos de camiones que no se tendrán en cuenta. En cambio si se tienen en cuenta adecuaciones geométricas en el trazado de los accesos para facilitar el movimiento de vehículos. Esto puede verse en el cuadro Viales. También consideraciones generales acerca de los paquetes de oficinas administrativas y servicios generales, talleres de mantenimiento y reparación, estacionamientos para vehículos livianos y pesados. Así como también controles ambientales como aspersores y extractores, elementos que mitigan la propagación de polvos, partículas y humos dentro de la planta. En los cuadros</w:t>
      </w:r>
      <w:r>
        <w:rPr>
          <w:rStyle w:val="Refdenotaalpie"/>
          <w:rFonts w:ascii="Arial" w:hAnsi="Arial"/>
          <w:sz w:val="24"/>
          <w:szCs w:val="24"/>
        </w:rPr>
        <w:footnoteReference w:id="2"/>
      </w:r>
      <w:r>
        <w:rPr>
          <w:rFonts w:ascii="Arial" w:hAnsi="Arial" w:cs="Arial"/>
          <w:sz w:val="24"/>
          <w:szCs w:val="24"/>
        </w:rPr>
        <w:t xml:space="preserve"> siguientes se considera un resumen de las características principales tenidas en cuenta en el diseño arquitectónico.</w:t>
      </w:r>
    </w:p>
    <w:p w:rsidR="00964DAA" w:rsidRDefault="00964DAA" w:rsidP="00591A74">
      <w:pPr>
        <w:jc w:val="both"/>
        <w:rPr>
          <w:rFonts w:ascii="Arial" w:hAnsi="Arial" w:cs="Arial"/>
          <w:sz w:val="24"/>
          <w:szCs w:val="24"/>
        </w:rPr>
      </w:pPr>
    </w:p>
    <w:p w:rsidR="00964DAA" w:rsidRDefault="00964DAA" w:rsidP="00591A74">
      <w:pPr>
        <w:jc w:val="both"/>
        <w:rPr>
          <w:rFonts w:ascii="Arial" w:hAnsi="Arial" w:cs="Arial"/>
          <w:sz w:val="24"/>
          <w:szCs w:val="24"/>
          <w:lang w:val="es-ES"/>
        </w:rPr>
      </w:pPr>
      <w:r>
        <w:rPr>
          <w:rFonts w:ascii="Arial" w:hAnsi="Arial" w:cs="Arial"/>
          <w:noProof/>
          <w:sz w:val="24"/>
          <w:szCs w:val="24"/>
        </w:rPr>
        <w:lastRenderedPageBreak/>
        <w:drawing>
          <wp:inline distT="0" distB="0" distL="0" distR="0">
            <wp:extent cx="5652726" cy="2164715"/>
            <wp:effectExtent l="19050" t="0" r="5124" b="0"/>
            <wp:docPr id="7" name="81 Imagen" descr="Program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Imagen" descr="Programa_01.jpg"/>
                    <pic:cNvPicPr>
                      <a:picLocks noChangeAspect="1" noChangeArrowheads="1"/>
                    </pic:cNvPicPr>
                  </pic:nvPicPr>
                  <pic:blipFill>
                    <a:blip r:embed="rId15"/>
                    <a:srcRect/>
                    <a:stretch>
                      <a:fillRect/>
                    </a:stretch>
                  </pic:blipFill>
                  <pic:spPr bwMode="auto">
                    <a:xfrm>
                      <a:off x="0" y="0"/>
                      <a:ext cx="5657506" cy="2166545"/>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656536" cy="2311124"/>
            <wp:effectExtent l="19050" t="0" r="1314" b="0"/>
            <wp:docPr id="8" name="82 Imagen" descr="Program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Imagen" descr="Programa_02.jpg"/>
                    <pic:cNvPicPr>
                      <a:picLocks noChangeAspect="1" noChangeArrowheads="1"/>
                    </pic:cNvPicPr>
                  </pic:nvPicPr>
                  <pic:blipFill>
                    <a:blip r:embed="rId16"/>
                    <a:srcRect/>
                    <a:stretch>
                      <a:fillRect/>
                    </a:stretch>
                  </pic:blipFill>
                  <pic:spPr bwMode="auto">
                    <a:xfrm>
                      <a:off x="0" y="0"/>
                      <a:ext cx="5663271" cy="2313876"/>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653996" cy="2556744"/>
            <wp:effectExtent l="19050" t="0" r="3854" b="0"/>
            <wp:docPr id="9" name="83 Imagen" descr="Program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 Imagen" descr="Programa_03.jpg"/>
                    <pic:cNvPicPr>
                      <a:picLocks noChangeAspect="1" noChangeArrowheads="1"/>
                    </pic:cNvPicPr>
                  </pic:nvPicPr>
                  <pic:blipFill>
                    <a:blip r:embed="rId17"/>
                    <a:srcRect/>
                    <a:stretch>
                      <a:fillRect/>
                    </a:stretch>
                  </pic:blipFill>
                  <pic:spPr bwMode="auto">
                    <a:xfrm>
                      <a:off x="0" y="0"/>
                      <a:ext cx="5659923" cy="2559424"/>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p>
    <w:p w:rsidR="00964DAA" w:rsidRDefault="00964DAA" w:rsidP="00591A74">
      <w:pPr>
        <w:jc w:val="both"/>
        <w:rPr>
          <w:rFonts w:ascii="Arial" w:hAnsi="Arial" w:cs="Arial"/>
          <w:sz w:val="24"/>
          <w:szCs w:val="24"/>
          <w:lang w:val="es-ES"/>
        </w:rPr>
      </w:pPr>
      <w:r>
        <w:rPr>
          <w:rFonts w:ascii="Arial" w:hAnsi="Arial" w:cs="Arial"/>
          <w:noProof/>
          <w:sz w:val="24"/>
          <w:szCs w:val="24"/>
        </w:rPr>
        <w:lastRenderedPageBreak/>
        <w:drawing>
          <wp:inline distT="0" distB="0" distL="0" distR="0">
            <wp:extent cx="5663411" cy="2589862"/>
            <wp:effectExtent l="19050" t="0" r="0" b="0"/>
            <wp:docPr id="10" name="84 Imagen" descr="Program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 Imagen" descr="Programa_04.jpg"/>
                    <pic:cNvPicPr>
                      <a:picLocks noChangeAspect="1" noChangeArrowheads="1"/>
                    </pic:cNvPicPr>
                  </pic:nvPicPr>
                  <pic:blipFill>
                    <a:blip r:embed="rId18"/>
                    <a:srcRect/>
                    <a:stretch>
                      <a:fillRect/>
                    </a:stretch>
                  </pic:blipFill>
                  <pic:spPr bwMode="auto">
                    <a:xfrm>
                      <a:off x="0" y="0"/>
                      <a:ext cx="5669348" cy="2592577"/>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655266" cy="2180955"/>
            <wp:effectExtent l="19050" t="0" r="2584" b="0"/>
            <wp:docPr id="11" name="85 Imagen" descr="Program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 Imagen" descr="Programa_05.jpg"/>
                    <pic:cNvPicPr>
                      <a:picLocks noChangeAspect="1" noChangeArrowheads="1"/>
                    </pic:cNvPicPr>
                  </pic:nvPicPr>
                  <pic:blipFill>
                    <a:blip r:embed="rId19"/>
                    <a:srcRect/>
                    <a:stretch>
                      <a:fillRect/>
                    </a:stretch>
                  </pic:blipFill>
                  <pic:spPr bwMode="auto">
                    <a:xfrm>
                      <a:off x="0" y="0"/>
                      <a:ext cx="5670563" cy="2186854"/>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656536" cy="2492822"/>
            <wp:effectExtent l="19050" t="0" r="1314" b="0"/>
            <wp:docPr id="12" name="86 Imagen" descr="Program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Imagen" descr="Programa_06.jpg"/>
                    <pic:cNvPicPr>
                      <a:picLocks noChangeAspect="1" noChangeArrowheads="1"/>
                    </pic:cNvPicPr>
                  </pic:nvPicPr>
                  <pic:blipFill>
                    <a:blip r:embed="rId20"/>
                    <a:srcRect/>
                    <a:stretch>
                      <a:fillRect/>
                    </a:stretch>
                  </pic:blipFill>
                  <pic:spPr bwMode="auto">
                    <a:xfrm>
                      <a:off x="0" y="0"/>
                      <a:ext cx="5660044" cy="2494368"/>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lastRenderedPageBreak/>
        <w:drawing>
          <wp:inline distT="0" distB="0" distL="0" distR="0">
            <wp:extent cx="5663411" cy="2230972"/>
            <wp:effectExtent l="19050" t="0" r="0" b="0"/>
            <wp:docPr id="13" name="88 Imagen" descr="Program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 Imagen" descr="Programa_07.jpg"/>
                    <pic:cNvPicPr>
                      <a:picLocks noChangeAspect="1" noChangeArrowheads="1"/>
                    </pic:cNvPicPr>
                  </pic:nvPicPr>
                  <pic:blipFill>
                    <a:blip r:embed="rId21"/>
                    <a:srcRect/>
                    <a:stretch>
                      <a:fillRect/>
                    </a:stretch>
                  </pic:blipFill>
                  <pic:spPr bwMode="auto">
                    <a:xfrm>
                      <a:off x="0" y="0"/>
                      <a:ext cx="5668717" cy="2233062"/>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656536" cy="2162421"/>
            <wp:effectExtent l="19050" t="0" r="1314" b="0"/>
            <wp:docPr id="14" name="89 Imagen" descr="Program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Imagen" descr="Programa_08.jpg"/>
                    <pic:cNvPicPr>
                      <a:picLocks noChangeAspect="1" noChangeArrowheads="1"/>
                    </pic:cNvPicPr>
                  </pic:nvPicPr>
                  <pic:blipFill>
                    <a:blip r:embed="rId22"/>
                    <a:srcRect/>
                    <a:stretch>
                      <a:fillRect/>
                    </a:stretch>
                  </pic:blipFill>
                  <pic:spPr bwMode="auto">
                    <a:xfrm>
                      <a:off x="0" y="0"/>
                      <a:ext cx="5682979" cy="2172530"/>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667856" cy="2234332"/>
            <wp:effectExtent l="19050" t="0" r="9044" b="0"/>
            <wp:docPr id="15" name="90 Imagen" descr="Program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Imagen" descr="Programa_09.jpg"/>
                    <pic:cNvPicPr>
                      <a:picLocks noChangeAspect="1" noChangeArrowheads="1"/>
                    </pic:cNvPicPr>
                  </pic:nvPicPr>
                  <pic:blipFill>
                    <a:blip r:embed="rId23"/>
                    <a:srcRect/>
                    <a:stretch>
                      <a:fillRect/>
                    </a:stretch>
                  </pic:blipFill>
                  <pic:spPr bwMode="auto">
                    <a:xfrm>
                      <a:off x="0" y="0"/>
                      <a:ext cx="5673798" cy="2236674"/>
                    </a:xfrm>
                    <a:prstGeom prst="rect">
                      <a:avLst/>
                    </a:prstGeom>
                    <a:noFill/>
                    <a:ln w="9525">
                      <a:noFill/>
                      <a:miter lim="800000"/>
                      <a:headEnd/>
                      <a:tailEnd/>
                    </a:ln>
                  </pic:spPr>
                </pic:pic>
              </a:graphicData>
            </a:graphic>
          </wp:inline>
        </w:drawing>
      </w:r>
    </w:p>
    <w:p w:rsidR="00964DAA" w:rsidRPr="00865509" w:rsidRDefault="00964DAA" w:rsidP="00591A74">
      <w:pPr>
        <w:jc w:val="both"/>
        <w:rPr>
          <w:rFonts w:ascii="Arial" w:hAnsi="Arial" w:cs="Arial"/>
          <w:sz w:val="24"/>
          <w:szCs w:val="24"/>
          <w:lang w:val="es-ES"/>
        </w:rPr>
      </w:pPr>
      <w:r>
        <w:rPr>
          <w:rFonts w:ascii="Arial" w:hAnsi="Arial" w:cs="Arial"/>
          <w:noProof/>
          <w:sz w:val="24"/>
          <w:szCs w:val="24"/>
        </w:rPr>
        <w:lastRenderedPageBreak/>
        <w:drawing>
          <wp:inline distT="0" distB="0" distL="0" distR="0">
            <wp:extent cx="5672301" cy="2322571"/>
            <wp:effectExtent l="19050" t="0" r="4599" b="0"/>
            <wp:docPr id="16" name="91 Imagen" descr="Program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 Imagen" descr="Programa_10.jpg"/>
                    <pic:cNvPicPr>
                      <a:picLocks noChangeAspect="1" noChangeArrowheads="1"/>
                    </pic:cNvPicPr>
                  </pic:nvPicPr>
                  <pic:blipFill>
                    <a:blip r:embed="rId24"/>
                    <a:srcRect/>
                    <a:stretch>
                      <a:fillRect/>
                    </a:stretch>
                  </pic:blipFill>
                  <pic:spPr bwMode="auto">
                    <a:xfrm>
                      <a:off x="0" y="0"/>
                      <a:ext cx="5679453" cy="2325499"/>
                    </a:xfrm>
                    <a:prstGeom prst="rect">
                      <a:avLst/>
                    </a:prstGeom>
                    <a:noFill/>
                    <a:ln w="9525">
                      <a:noFill/>
                      <a:miter lim="800000"/>
                      <a:headEnd/>
                      <a:tailEnd/>
                    </a:ln>
                  </pic:spPr>
                </pic:pic>
              </a:graphicData>
            </a:graphic>
          </wp:inline>
        </w:drawing>
      </w:r>
    </w:p>
    <w:p w:rsidR="00964DAA" w:rsidRDefault="00964DAA" w:rsidP="00591A74">
      <w:pPr>
        <w:jc w:val="both"/>
        <w:rPr>
          <w:rFonts w:ascii="Arial" w:hAnsi="Arial" w:cs="Arial"/>
          <w:sz w:val="24"/>
          <w:szCs w:val="24"/>
          <w:lang w:val="es-ES"/>
        </w:rPr>
      </w:pPr>
      <w:r>
        <w:rPr>
          <w:rFonts w:ascii="Arial" w:hAnsi="Arial" w:cs="Arial"/>
          <w:noProof/>
          <w:sz w:val="24"/>
          <w:szCs w:val="24"/>
        </w:rPr>
        <w:drawing>
          <wp:inline distT="0" distB="0" distL="0" distR="0">
            <wp:extent cx="5593474" cy="2748852"/>
            <wp:effectExtent l="19050" t="0" r="7226" b="0"/>
            <wp:docPr id="17" name="93 Imagen" descr="Program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Imagen" descr="Programa_11.jpg"/>
                    <pic:cNvPicPr>
                      <a:picLocks noChangeAspect="1" noChangeArrowheads="1"/>
                    </pic:cNvPicPr>
                  </pic:nvPicPr>
                  <pic:blipFill>
                    <a:blip r:embed="rId25"/>
                    <a:srcRect/>
                    <a:stretch>
                      <a:fillRect/>
                    </a:stretch>
                  </pic:blipFill>
                  <pic:spPr bwMode="auto">
                    <a:xfrm>
                      <a:off x="0" y="0"/>
                      <a:ext cx="5600848" cy="2752476"/>
                    </a:xfrm>
                    <a:prstGeom prst="rect">
                      <a:avLst/>
                    </a:prstGeom>
                    <a:noFill/>
                    <a:ln w="9525">
                      <a:noFill/>
                      <a:miter lim="800000"/>
                      <a:headEnd/>
                      <a:tailEnd/>
                    </a:ln>
                  </pic:spPr>
                </pic:pic>
              </a:graphicData>
            </a:graphic>
          </wp:inline>
        </w:drawing>
      </w:r>
    </w:p>
    <w:p w:rsidR="00964DAA" w:rsidRDefault="00964DAA" w:rsidP="00591A74">
      <w:pPr>
        <w:ind w:left="110"/>
        <w:jc w:val="both"/>
        <w:rPr>
          <w:rFonts w:ascii="Arial" w:hAnsi="Arial" w:cs="Arial"/>
          <w:sz w:val="24"/>
          <w:szCs w:val="24"/>
          <w:lang w:val="es-ES"/>
        </w:rPr>
      </w:pPr>
      <w:r>
        <w:rPr>
          <w:rFonts w:ascii="Arial" w:hAnsi="Arial" w:cs="Arial"/>
          <w:noProof/>
          <w:sz w:val="24"/>
          <w:szCs w:val="24"/>
        </w:rPr>
        <w:lastRenderedPageBreak/>
        <w:drawing>
          <wp:inline distT="0" distB="0" distL="0" distR="0">
            <wp:extent cx="5755457" cy="4903076"/>
            <wp:effectExtent l="19050" t="0" r="0" b="0"/>
            <wp:docPr id="18" name="Imagen 18" descr="Program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grama_03"/>
                    <pic:cNvPicPr>
                      <a:picLocks noChangeAspect="1" noChangeArrowheads="1"/>
                    </pic:cNvPicPr>
                  </pic:nvPicPr>
                  <pic:blipFill>
                    <a:blip r:embed="rId26" cstate="print"/>
                    <a:srcRect/>
                    <a:stretch>
                      <a:fillRect/>
                    </a:stretch>
                  </pic:blipFill>
                  <pic:spPr bwMode="auto">
                    <a:xfrm>
                      <a:off x="0" y="0"/>
                      <a:ext cx="5760850" cy="4907670"/>
                    </a:xfrm>
                    <a:prstGeom prst="rect">
                      <a:avLst/>
                    </a:prstGeom>
                    <a:noFill/>
                    <a:ln w="9525">
                      <a:noFill/>
                      <a:miter lim="800000"/>
                      <a:headEnd/>
                      <a:tailEnd/>
                    </a:ln>
                  </pic:spPr>
                </pic:pic>
              </a:graphicData>
            </a:graphic>
          </wp:inline>
        </w:drawing>
      </w:r>
    </w:p>
    <w:p w:rsidR="00964DAA" w:rsidRDefault="0067569A" w:rsidP="00591A74">
      <w:pPr>
        <w:tabs>
          <w:tab w:val="left" w:pos="1256"/>
        </w:tabs>
        <w:jc w:val="both"/>
        <w:rPr>
          <w:rFonts w:ascii="Arial" w:hAnsi="Arial" w:cs="Arial"/>
          <w:b/>
          <w:sz w:val="28"/>
          <w:szCs w:val="24"/>
          <w:lang w:val="es-ES"/>
        </w:rPr>
      </w:pPr>
      <w:r w:rsidRPr="0067569A">
        <w:rPr>
          <w:rFonts w:ascii="Arial" w:hAnsi="Arial" w:cs="Arial"/>
          <w:b/>
          <w:sz w:val="28"/>
          <w:szCs w:val="24"/>
          <w:lang w:val="es-ES"/>
        </w:rPr>
        <w:t>IDEAS PREVIAS</w:t>
      </w:r>
    </w:p>
    <w:p w:rsidR="0067569A" w:rsidRDefault="00EF4086" w:rsidP="00591A74">
      <w:pPr>
        <w:tabs>
          <w:tab w:val="left" w:pos="1256"/>
        </w:tabs>
        <w:jc w:val="both"/>
        <w:rPr>
          <w:rFonts w:ascii="Arial" w:hAnsi="Arial" w:cs="Arial"/>
          <w:b/>
          <w:sz w:val="28"/>
          <w:szCs w:val="24"/>
          <w:lang w:val="es-ES"/>
        </w:rPr>
      </w:pPr>
      <w:r>
        <w:rPr>
          <w:rFonts w:ascii="Arial" w:hAnsi="Arial" w:cs="Arial"/>
          <w:b/>
          <w:noProof/>
          <w:sz w:val="28"/>
          <w:szCs w:val="24"/>
        </w:rPr>
        <w:drawing>
          <wp:inline distT="0" distB="0" distL="0" distR="0">
            <wp:extent cx="5600700" cy="2276475"/>
            <wp:effectExtent l="19050" t="0" r="0" b="0"/>
            <wp:docPr id="24" name="Imagen 4" descr="G:\Croqu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roquis_01.jpg"/>
                    <pic:cNvPicPr>
                      <a:picLocks noChangeAspect="1" noChangeArrowheads="1"/>
                    </pic:cNvPicPr>
                  </pic:nvPicPr>
                  <pic:blipFill>
                    <a:blip r:embed="rId27" cstate="print"/>
                    <a:srcRect/>
                    <a:stretch>
                      <a:fillRect/>
                    </a:stretch>
                  </pic:blipFill>
                  <pic:spPr bwMode="auto">
                    <a:xfrm>
                      <a:off x="0" y="0"/>
                      <a:ext cx="5600700" cy="2276475"/>
                    </a:xfrm>
                    <a:prstGeom prst="rect">
                      <a:avLst/>
                    </a:prstGeom>
                    <a:noFill/>
                    <a:ln w="9525">
                      <a:noFill/>
                      <a:miter lim="800000"/>
                      <a:headEnd/>
                      <a:tailEnd/>
                    </a:ln>
                  </pic:spPr>
                </pic:pic>
              </a:graphicData>
            </a:graphic>
          </wp:inline>
        </w:drawing>
      </w:r>
    </w:p>
    <w:p w:rsidR="00EF4086" w:rsidRDefault="00EF4086" w:rsidP="00591A74">
      <w:pPr>
        <w:tabs>
          <w:tab w:val="left" w:pos="1256"/>
        </w:tabs>
        <w:jc w:val="both"/>
        <w:rPr>
          <w:rFonts w:ascii="Arial" w:hAnsi="Arial" w:cs="Arial"/>
          <w:b/>
          <w:sz w:val="28"/>
          <w:szCs w:val="24"/>
          <w:lang w:val="es-ES"/>
        </w:rPr>
      </w:pPr>
      <w:r>
        <w:rPr>
          <w:rFonts w:ascii="Arial" w:hAnsi="Arial" w:cs="Arial"/>
          <w:b/>
          <w:noProof/>
          <w:sz w:val="28"/>
          <w:szCs w:val="24"/>
        </w:rPr>
        <w:lastRenderedPageBreak/>
        <w:drawing>
          <wp:inline distT="0" distB="0" distL="0" distR="0">
            <wp:extent cx="5610225" cy="1562100"/>
            <wp:effectExtent l="19050" t="0" r="9525" b="0"/>
            <wp:docPr id="28" name="Imagen 5" descr="G:\Croqui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roquis_02.jpg"/>
                    <pic:cNvPicPr>
                      <a:picLocks noChangeAspect="1" noChangeArrowheads="1"/>
                    </pic:cNvPicPr>
                  </pic:nvPicPr>
                  <pic:blipFill>
                    <a:blip r:embed="rId28" cstate="print"/>
                    <a:srcRect/>
                    <a:stretch>
                      <a:fillRect/>
                    </a:stretch>
                  </pic:blipFill>
                  <pic:spPr bwMode="auto">
                    <a:xfrm>
                      <a:off x="0" y="0"/>
                      <a:ext cx="5610225" cy="1562100"/>
                    </a:xfrm>
                    <a:prstGeom prst="rect">
                      <a:avLst/>
                    </a:prstGeom>
                    <a:noFill/>
                    <a:ln w="9525">
                      <a:noFill/>
                      <a:miter lim="800000"/>
                      <a:headEnd/>
                      <a:tailEnd/>
                    </a:ln>
                  </pic:spPr>
                </pic:pic>
              </a:graphicData>
            </a:graphic>
          </wp:inline>
        </w:drawing>
      </w:r>
    </w:p>
    <w:p w:rsidR="00EF4086" w:rsidRDefault="00EF4086" w:rsidP="00591A74">
      <w:pPr>
        <w:tabs>
          <w:tab w:val="left" w:pos="1256"/>
        </w:tabs>
        <w:jc w:val="both"/>
        <w:rPr>
          <w:rFonts w:ascii="Arial" w:hAnsi="Arial" w:cs="Arial"/>
          <w:b/>
          <w:sz w:val="28"/>
          <w:szCs w:val="24"/>
          <w:lang w:val="es-ES"/>
        </w:rPr>
      </w:pPr>
      <w:r>
        <w:rPr>
          <w:rFonts w:ascii="Arial" w:hAnsi="Arial" w:cs="Arial"/>
          <w:b/>
          <w:noProof/>
          <w:sz w:val="28"/>
          <w:szCs w:val="24"/>
        </w:rPr>
        <w:drawing>
          <wp:inline distT="0" distB="0" distL="0" distR="0">
            <wp:extent cx="5610225" cy="2286000"/>
            <wp:effectExtent l="19050" t="0" r="9525" b="0"/>
            <wp:docPr id="29" name="Imagen 6" descr="G:\Croqui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roquis_03.jpg"/>
                    <pic:cNvPicPr>
                      <a:picLocks noChangeAspect="1" noChangeArrowheads="1"/>
                    </pic:cNvPicPr>
                  </pic:nvPicPr>
                  <pic:blipFill>
                    <a:blip r:embed="rId29" cstate="print"/>
                    <a:srcRect/>
                    <a:stretch>
                      <a:fillRect/>
                    </a:stretch>
                  </pic:blipFill>
                  <pic:spPr bwMode="auto">
                    <a:xfrm>
                      <a:off x="0" y="0"/>
                      <a:ext cx="5610225" cy="2286000"/>
                    </a:xfrm>
                    <a:prstGeom prst="rect">
                      <a:avLst/>
                    </a:prstGeom>
                    <a:noFill/>
                    <a:ln w="9525">
                      <a:noFill/>
                      <a:miter lim="800000"/>
                      <a:headEnd/>
                      <a:tailEnd/>
                    </a:ln>
                  </pic:spPr>
                </pic:pic>
              </a:graphicData>
            </a:graphic>
          </wp:inline>
        </w:drawing>
      </w:r>
    </w:p>
    <w:p w:rsidR="00EF4086" w:rsidRDefault="00EF4086" w:rsidP="00591A74">
      <w:pPr>
        <w:tabs>
          <w:tab w:val="left" w:pos="1256"/>
        </w:tabs>
        <w:jc w:val="both"/>
        <w:rPr>
          <w:rFonts w:ascii="Arial" w:hAnsi="Arial" w:cs="Arial"/>
          <w:b/>
          <w:sz w:val="28"/>
          <w:szCs w:val="24"/>
          <w:lang w:val="es-ES"/>
        </w:rPr>
      </w:pPr>
      <w:r>
        <w:rPr>
          <w:rFonts w:ascii="Arial" w:hAnsi="Arial" w:cs="Arial"/>
          <w:b/>
          <w:noProof/>
          <w:sz w:val="28"/>
          <w:szCs w:val="24"/>
        </w:rPr>
        <w:drawing>
          <wp:inline distT="0" distB="0" distL="0" distR="0">
            <wp:extent cx="5610225" cy="1724025"/>
            <wp:effectExtent l="19050" t="0" r="9525" b="0"/>
            <wp:docPr id="33" name="Imagen 7" descr="G:\Croquis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roquis_04.jpg"/>
                    <pic:cNvPicPr>
                      <a:picLocks noChangeAspect="1" noChangeArrowheads="1"/>
                    </pic:cNvPicPr>
                  </pic:nvPicPr>
                  <pic:blipFill>
                    <a:blip r:embed="rId30" cstate="print"/>
                    <a:srcRect/>
                    <a:stretch>
                      <a:fillRect/>
                    </a:stretch>
                  </pic:blipFill>
                  <pic:spPr bwMode="auto">
                    <a:xfrm>
                      <a:off x="0" y="0"/>
                      <a:ext cx="5610225" cy="1724025"/>
                    </a:xfrm>
                    <a:prstGeom prst="rect">
                      <a:avLst/>
                    </a:prstGeom>
                    <a:noFill/>
                    <a:ln w="9525">
                      <a:noFill/>
                      <a:miter lim="800000"/>
                      <a:headEnd/>
                      <a:tailEnd/>
                    </a:ln>
                  </pic:spPr>
                </pic:pic>
              </a:graphicData>
            </a:graphic>
          </wp:inline>
        </w:drawing>
      </w:r>
    </w:p>
    <w:p w:rsidR="00EF4086" w:rsidRDefault="00EF4086" w:rsidP="00591A74">
      <w:pPr>
        <w:tabs>
          <w:tab w:val="left" w:pos="1256"/>
        </w:tabs>
        <w:jc w:val="both"/>
        <w:rPr>
          <w:rFonts w:ascii="Arial" w:hAnsi="Arial" w:cs="Arial"/>
          <w:b/>
          <w:sz w:val="28"/>
          <w:szCs w:val="24"/>
          <w:lang w:val="es-ES"/>
        </w:rPr>
      </w:pPr>
    </w:p>
    <w:p w:rsidR="00EF4086" w:rsidRDefault="00EF4086" w:rsidP="00591A74">
      <w:pPr>
        <w:tabs>
          <w:tab w:val="left" w:pos="1256"/>
        </w:tabs>
        <w:jc w:val="both"/>
        <w:rPr>
          <w:rFonts w:ascii="Arial" w:hAnsi="Arial" w:cs="Arial"/>
          <w:b/>
          <w:sz w:val="28"/>
          <w:szCs w:val="24"/>
          <w:lang w:val="es-ES"/>
        </w:rPr>
      </w:pPr>
      <w:r>
        <w:rPr>
          <w:rFonts w:ascii="Arial" w:hAnsi="Arial" w:cs="Arial"/>
          <w:b/>
          <w:noProof/>
          <w:sz w:val="28"/>
          <w:szCs w:val="24"/>
        </w:rPr>
        <w:drawing>
          <wp:inline distT="0" distB="0" distL="0" distR="0">
            <wp:extent cx="5603240" cy="1456690"/>
            <wp:effectExtent l="19050" t="0" r="0" b="0"/>
            <wp:docPr id="32" name="Imagen 9" descr="G:\Croqui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roquis_06.jpg"/>
                    <pic:cNvPicPr>
                      <a:picLocks noChangeAspect="1" noChangeArrowheads="1"/>
                    </pic:cNvPicPr>
                  </pic:nvPicPr>
                  <pic:blipFill>
                    <a:blip r:embed="rId31" cstate="print"/>
                    <a:srcRect/>
                    <a:stretch>
                      <a:fillRect/>
                    </a:stretch>
                  </pic:blipFill>
                  <pic:spPr bwMode="auto">
                    <a:xfrm>
                      <a:off x="0" y="0"/>
                      <a:ext cx="5603240" cy="1456690"/>
                    </a:xfrm>
                    <a:prstGeom prst="rect">
                      <a:avLst/>
                    </a:prstGeom>
                    <a:noFill/>
                    <a:ln w="9525">
                      <a:noFill/>
                      <a:miter lim="800000"/>
                      <a:headEnd/>
                      <a:tailEnd/>
                    </a:ln>
                  </pic:spPr>
                </pic:pic>
              </a:graphicData>
            </a:graphic>
          </wp:inline>
        </w:drawing>
      </w:r>
    </w:p>
    <w:p w:rsidR="00EF4086" w:rsidRDefault="00EF4086" w:rsidP="00591A74">
      <w:pPr>
        <w:tabs>
          <w:tab w:val="left" w:pos="1256"/>
        </w:tabs>
        <w:jc w:val="both"/>
        <w:rPr>
          <w:rFonts w:ascii="Arial" w:hAnsi="Arial" w:cs="Arial"/>
          <w:b/>
          <w:sz w:val="28"/>
          <w:szCs w:val="24"/>
          <w:lang w:val="es-ES"/>
        </w:rPr>
      </w:pPr>
      <w:r>
        <w:rPr>
          <w:rFonts w:ascii="Arial" w:hAnsi="Arial" w:cs="Arial"/>
          <w:b/>
          <w:noProof/>
          <w:sz w:val="28"/>
          <w:szCs w:val="24"/>
        </w:rPr>
        <w:lastRenderedPageBreak/>
        <w:drawing>
          <wp:inline distT="0" distB="0" distL="0" distR="0">
            <wp:extent cx="5600700" cy="3257550"/>
            <wp:effectExtent l="19050" t="0" r="0" b="0"/>
            <wp:docPr id="31" name="Imagen 8" descr="G:\Croqui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roquis_05.jpg"/>
                    <pic:cNvPicPr>
                      <a:picLocks noChangeAspect="1" noChangeArrowheads="1"/>
                    </pic:cNvPicPr>
                  </pic:nvPicPr>
                  <pic:blipFill>
                    <a:blip r:embed="rId32" cstate="print"/>
                    <a:srcRect/>
                    <a:stretch>
                      <a:fillRect/>
                    </a:stretch>
                  </pic:blipFill>
                  <pic:spPr bwMode="auto">
                    <a:xfrm>
                      <a:off x="0" y="0"/>
                      <a:ext cx="5600700" cy="3257550"/>
                    </a:xfrm>
                    <a:prstGeom prst="rect">
                      <a:avLst/>
                    </a:prstGeom>
                    <a:noFill/>
                    <a:ln w="9525">
                      <a:noFill/>
                      <a:miter lim="800000"/>
                      <a:headEnd/>
                      <a:tailEnd/>
                    </a:ln>
                  </pic:spPr>
                </pic:pic>
              </a:graphicData>
            </a:graphic>
          </wp:inline>
        </w:drawing>
      </w:r>
    </w:p>
    <w:p w:rsidR="00EF4086" w:rsidRPr="0067569A" w:rsidRDefault="00EF4086" w:rsidP="00591A74">
      <w:pPr>
        <w:tabs>
          <w:tab w:val="left" w:pos="1256"/>
        </w:tabs>
        <w:jc w:val="both"/>
        <w:rPr>
          <w:rFonts w:ascii="Arial" w:hAnsi="Arial" w:cs="Arial"/>
          <w:b/>
          <w:sz w:val="28"/>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EF4086" w:rsidP="00591A74">
      <w:pPr>
        <w:tabs>
          <w:tab w:val="left" w:pos="1256"/>
        </w:tabs>
        <w:jc w:val="both"/>
        <w:rPr>
          <w:rFonts w:ascii="Arial" w:hAnsi="Arial" w:cs="Arial"/>
          <w:sz w:val="24"/>
          <w:szCs w:val="24"/>
          <w:lang w:val="es-ES"/>
        </w:rPr>
      </w:pPr>
      <w:r>
        <w:rPr>
          <w:rFonts w:ascii="Arial" w:hAnsi="Arial" w:cs="Arial"/>
          <w:noProof/>
          <w:sz w:val="24"/>
          <w:szCs w:val="24"/>
        </w:rPr>
        <w:lastRenderedPageBreak/>
        <w:drawing>
          <wp:inline distT="0" distB="0" distL="0" distR="0">
            <wp:extent cx="5514646" cy="4558205"/>
            <wp:effectExtent l="19050" t="0" r="0" b="0"/>
            <wp:docPr id="35" name="Imagen 19" descr="Planta de ubicació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ta de ubicación_02"/>
                    <pic:cNvPicPr>
                      <a:picLocks noChangeAspect="1" noChangeArrowheads="1"/>
                    </pic:cNvPicPr>
                  </pic:nvPicPr>
                  <pic:blipFill>
                    <a:blip r:embed="rId33" cstate="print"/>
                    <a:srcRect/>
                    <a:stretch>
                      <a:fillRect/>
                    </a:stretch>
                  </pic:blipFill>
                  <pic:spPr bwMode="auto">
                    <a:xfrm>
                      <a:off x="0" y="0"/>
                      <a:ext cx="5520706" cy="4563214"/>
                    </a:xfrm>
                    <a:prstGeom prst="rect">
                      <a:avLst/>
                    </a:prstGeom>
                    <a:noFill/>
                    <a:ln w="9525">
                      <a:noFill/>
                      <a:miter lim="800000"/>
                      <a:headEnd/>
                      <a:tailEnd/>
                    </a:ln>
                  </pic:spPr>
                </pic:pic>
              </a:graphicData>
            </a:graphic>
          </wp:inline>
        </w:drawing>
      </w: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57BC3" w:rsidP="00591A74">
      <w:pPr>
        <w:tabs>
          <w:tab w:val="left" w:pos="1256"/>
        </w:tabs>
        <w:jc w:val="both"/>
        <w:rPr>
          <w:rFonts w:ascii="Arial" w:hAnsi="Arial" w:cs="Arial"/>
          <w:sz w:val="24"/>
          <w:szCs w:val="24"/>
          <w:lang w:val="es-ES"/>
        </w:rPr>
      </w:pPr>
      <w:r>
        <w:rPr>
          <w:rFonts w:ascii="Arial" w:hAnsi="Arial" w:cs="Arial"/>
          <w:noProof/>
          <w:sz w:val="24"/>
          <w:szCs w:val="24"/>
        </w:rPr>
        <w:lastRenderedPageBreak/>
        <w:drawing>
          <wp:inline distT="0" distB="0" distL="0" distR="0">
            <wp:extent cx="5608955" cy="4271645"/>
            <wp:effectExtent l="19050" t="0" r="0" b="0"/>
            <wp:docPr id="25" name="Imagen 3" descr="F:\Tesis Temporal\Planta Genera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esis Temporal\Planta General_03.jpg"/>
                    <pic:cNvPicPr>
                      <a:picLocks noChangeAspect="1" noChangeArrowheads="1"/>
                    </pic:cNvPicPr>
                  </pic:nvPicPr>
                  <pic:blipFill>
                    <a:blip r:embed="rId34" cstate="print"/>
                    <a:srcRect/>
                    <a:stretch>
                      <a:fillRect/>
                    </a:stretch>
                  </pic:blipFill>
                  <pic:spPr bwMode="auto">
                    <a:xfrm>
                      <a:off x="0" y="0"/>
                      <a:ext cx="5608955" cy="4271645"/>
                    </a:xfrm>
                    <a:prstGeom prst="rect">
                      <a:avLst/>
                    </a:prstGeom>
                    <a:noFill/>
                    <a:ln w="9525">
                      <a:noFill/>
                      <a:miter lim="800000"/>
                      <a:headEnd/>
                      <a:tailEnd/>
                    </a:ln>
                  </pic:spPr>
                </pic:pic>
              </a:graphicData>
            </a:graphic>
          </wp:inline>
        </w:drawing>
      </w: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964DAA" w:rsidRDefault="00964DAA" w:rsidP="00591A74">
      <w:pPr>
        <w:tabs>
          <w:tab w:val="left" w:pos="1256"/>
        </w:tabs>
        <w:jc w:val="both"/>
        <w:rPr>
          <w:rFonts w:ascii="Arial" w:hAnsi="Arial" w:cs="Arial"/>
          <w:sz w:val="24"/>
          <w:szCs w:val="24"/>
          <w:lang w:val="es-ES"/>
        </w:rPr>
      </w:pPr>
    </w:p>
    <w:p w:rsidR="00D77020" w:rsidRDefault="00D77020" w:rsidP="00591A74">
      <w:pPr>
        <w:jc w:val="both"/>
      </w:pPr>
    </w:p>
    <w:sectPr w:rsidR="00D77020" w:rsidSect="00D770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DAA" w:rsidRDefault="00964DAA" w:rsidP="00964DAA">
      <w:pPr>
        <w:spacing w:after="0" w:line="240" w:lineRule="auto"/>
      </w:pPr>
      <w:r>
        <w:separator/>
      </w:r>
    </w:p>
  </w:endnote>
  <w:endnote w:type="continuationSeparator" w:id="1">
    <w:p w:rsidR="00964DAA" w:rsidRDefault="00964DAA" w:rsidP="00964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DAA" w:rsidRDefault="00964DAA" w:rsidP="00964DAA">
      <w:pPr>
        <w:spacing w:after="0" w:line="240" w:lineRule="auto"/>
      </w:pPr>
      <w:r>
        <w:separator/>
      </w:r>
    </w:p>
  </w:footnote>
  <w:footnote w:type="continuationSeparator" w:id="1">
    <w:p w:rsidR="00964DAA" w:rsidRDefault="00964DAA" w:rsidP="00964DAA">
      <w:pPr>
        <w:spacing w:after="0" w:line="240" w:lineRule="auto"/>
      </w:pPr>
      <w:r>
        <w:continuationSeparator/>
      </w:r>
    </w:p>
  </w:footnote>
  <w:footnote w:id="2">
    <w:p w:rsidR="00964DAA" w:rsidRDefault="00964DAA" w:rsidP="00964DAA">
      <w:pPr>
        <w:pStyle w:val="Sangra2detindependiente"/>
        <w:ind w:left="0"/>
        <w:jc w:val="both"/>
        <w:rPr>
          <w:sz w:val="20"/>
          <w:szCs w:val="20"/>
        </w:rPr>
      </w:pPr>
      <w:r>
        <w:rPr>
          <w:rStyle w:val="Refdenotaalpie"/>
        </w:rPr>
        <w:footnoteRef/>
      </w:r>
      <w:r>
        <w:t xml:space="preserve"> </w:t>
      </w:r>
      <w:proofErr w:type="spellStart"/>
      <w:r w:rsidRPr="00F123DB">
        <w:rPr>
          <w:sz w:val="20"/>
          <w:szCs w:val="20"/>
          <w:lang w:val="es-ES_tradnl"/>
        </w:rPr>
        <w:t>Extraido</w:t>
      </w:r>
      <w:proofErr w:type="spellEnd"/>
      <w:r w:rsidRPr="00F123DB">
        <w:rPr>
          <w:sz w:val="20"/>
          <w:szCs w:val="20"/>
          <w:lang w:val="es-ES_tradnl"/>
        </w:rPr>
        <w:t xml:space="preserve"> de</w:t>
      </w:r>
      <w:r>
        <w:rPr>
          <w:sz w:val="20"/>
          <w:szCs w:val="20"/>
          <w:lang w:val="es-ES_tradnl"/>
        </w:rPr>
        <w:t>:</w:t>
      </w:r>
      <w:r w:rsidRPr="00F123DB">
        <w:rPr>
          <w:sz w:val="20"/>
          <w:szCs w:val="20"/>
          <w:lang w:val="es-ES_tradnl"/>
        </w:rPr>
        <w:t xml:space="preserve"> </w:t>
      </w:r>
      <w:r w:rsidRPr="00F123DB">
        <w:rPr>
          <w:sz w:val="20"/>
          <w:szCs w:val="20"/>
        </w:rPr>
        <w:t>Instituto Nacional de Ecología, México DF</w:t>
      </w:r>
    </w:p>
    <w:p w:rsidR="00964DAA" w:rsidRPr="00F123DB" w:rsidRDefault="00964DAA" w:rsidP="00964DAA">
      <w:pPr>
        <w:pStyle w:val="Sangra2detindependiente"/>
        <w:ind w:left="0"/>
        <w:jc w:val="both"/>
        <w:rPr>
          <w:sz w:val="20"/>
          <w:szCs w:val="20"/>
        </w:rPr>
      </w:pPr>
      <w:r w:rsidRPr="00F123DB">
        <w:rPr>
          <w:b w:val="0"/>
          <w:bCs w:val="0"/>
          <w:i/>
          <w:iCs/>
          <w:sz w:val="20"/>
          <w:szCs w:val="20"/>
        </w:rPr>
        <w:t xml:space="preserve">"Estaciones de ´´transferencia de Residuos en </w:t>
      </w:r>
      <w:proofErr w:type="spellStart"/>
      <w:r w:rsidRPr="00F123DB">
        <w:rPr>
          <w:b w:val="0"/>
          <w:bCs w:val="0"/>
          <w:i/>
          <w:iCs/>
          <w:sz w:val="20"/>
          <w:szCs w:val="20"/>
        </w:rPr>
        <w:t>Aeras</w:t>
      </w:r>
      <w:proofErr w:type="spellEnd"/>
      <w:r w:rsidRPr="00F123DB">
        <w:rPr>
          <w:b w:val="0"/>
          <w:bCs w:val="0"/>
          <w:i/>
          <w:iCs/>
          <w:sz w:val="20"/>
          <w:szCs w:val="20"/>
        </w:rPr>
        <w:t xml:space="preserve"> Urbanas"</w:t>
      </w:r>
    </w:p>
    <w:p w:rsidR="00964DAA" w:rsidRPr="00F123DB" w:rsidRDefault="00964DAA" w:rsidP="00964DAA">
      <w:pPr>
        <w:pStyle w:val="Textonotapie"/>
        <w:rPr>
          <w:lang w:val="es-ES_tradnl"/>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D6FD0"/>
    <w:multiLevelType w:val="hybridMultilevel"/>
    <w:tmpl w:val="35AA32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5883135"/>
    <w:multiLevelType w:val="hybridMultilevel"/>
    <w:tmpl w:val="185E12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DEF18F3"/>
    <w:multiLevelType w:val="hybridMultilevel"/>
    <w:tmpl w:val="582E4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8383751"/>
    <w:multiLevelType w:val="hybridMultilevel"/>
    <w:tmpl w:val="DE0E5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37F2EBF"/>
    <w:multiLevelType w:val="hybridMultilevel"/>
    <w:tmpl w:val="D8641B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67DB0EEE"/>
    <w:multiLevelType w:val="hybridMultilevel"/>
    <w:tmpl w:val="E042D1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964DAA"/>
    <w:rsid w:val="004C2945"/>
    <w:rsid w:val="004D1AF0"/>
    <w:rsid w:val="00591A74"/>
    <w:rsid w:val="0067569A"/>
    <w:rsid w:val="00957BC3"/>
    <w:rsid w:val="00964DAA"/>
    <w:rsid w:val="00975735"/>
    <w:rsid w:val="00A03012"/>
    <w:rsid w:val="00B93521"/>
    <w:rsid w:val="00BE5FB0"/>
    <w:rsid w:val="00D446FF"/>
    <w:rsid w:val="00D77020"/>
    <w:rsid w:val="00D90B47"/>
    <w:rsid w:val="00EF4086"/>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DAA"/>
    <w:rPr>
      <w:rFonts w:ascii="Calibri" w:eastAsia="Times New Roman" w:hAnsi="Calibri" w:cs="Times New Roman"/>
      <w:lang w:eastAsia="es-AR"/>
    </w:rPr>
  </w:style>
  <w:style w:type="paragraph" w:styleId="Ttulo1">
    <w:name w:val="heading 1"/>
    <w:basedOn w:val="Normal"/>
    <w:next w:val="Normal"/>
    <w:link w:val="Ttulo1Car"/>
    <w:qFormat/>
    <w:rsid w:val="00964DAA"/>
    <w:pPr>
      <w:keepNext/>
      <w:keepLines/>
      <w:spacing w:before="480" w:after="0"/>
      <w:outlineLvl w:val="0"/>
    </w:pPr>
    <w:rPr>
      <w:rFonts w:ascii="Cambria" w:hAnsi="Cambria"/>
      <w:b/>
      <w:bCs/>
      <w:color w:val="365F91"/>
      <w:sz w:val="28"/>
      <w:szCs w:val="28"/>
    </w:rPr>
  </w:style>
  <w:style w:type="paragraph" w:styleId="Ttulo3">
    <w:name w:val="heading 3"/>
    <w:basedOn w:val="Normal"/>
    <w:next w:val="Normal"/>
    <w:link w:val="Ttulo3Car"/>
    <w:qFormat/>
    <w:rsid w:val="00964DAA"/>
    <w:pPr>
      <w:keepNext/>
      <w:keepLines/>
      <w:spacing w:before="200" w:after="0"/>
      <w:outlineLvl w:val="2"/>
    </w:pPr>
    <w:rPr>
      <w:rFonts w:ascii="Cambria"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64DAA"/>
    <w:rPr>
      <w:rFonts w:ascii="Cambria" w:eastAsia="Times New Roman" w:hAnsi="Cambria" w:cs="Times New Roman"/>
      <w:b/>
      <w:bCs/>
      <w:color w:val="365F91"/>
      <w:sz w:val="28"/>
      <w:szCs w:val="28"/>
      <w:lang w:eastAsia="es-AR"/>
    </w:rPr>
  </w:style>
  <w:style w:type="character" w:customStyle="1" w:styleId="Ttulo3Car">
    <w:name w:val="Título 3 Car"/>
    <w:basedOn w:val="Fuentedeprrafopredeter"/>
    <w:link w:val="Ttulo3"/>
    <w:rsid w:val="00964DAA"/>
    <w:rPr>
      <w:rFonts w:ascii="Cambria" w:eastAsia="Times New Roman" w:hAnsi="Cambria" w:cs="Times New Roman"/>
      <w:b/>
      <w:bCs/>
      <w:color w:val="4F81BD"/>
      <w:lang w:eastAsia="es-AR"/>
    </w:rPr>
  </w:style>
  <w:style w:type="paragraph" w:styleId="Textonotapie">
    <w:name w:val="footnote text"/>
    <w:basedOn w:val="Normal"/>
    <w:link w:val="TextonotapieCar"/>
    <w:semiHidden/>
    <w:rsid w:val="00964DAA"/>
    <w:pPr>
      <w:spacing w:after="0" w:line="240" w:lineRule="auto"/>
    </w:pPr>
    <w:rPr>
      <w:sz w:val="20"/>
      <w:szCs w:val="20"/>
    </w:rPr>
  </w:style>
  <w:style w:type="character" w:customStyle="1" w:styleId="TextonotapieCar">
    <w:name w:val="Texto nota pie Car"/>
    <w:basedOn w:val="Fuentedeprrafopredeter"/>
    <w:link w:val="Textonotapie"/>
    <w:semiHidden/>
    <w:rsid w:val="00964DAA"/>
    <w:rPr>
      <w:rFonts w:ascii="Calibri" w:eastAsia="Times New Roman" w:hAnsi="Calibri" w:cs="Times New Roman"/>
      <w:sz w:val="20"/>
      <w:szCs w:val="20"/>
      <w:lang w:eastAsia="es-AR"/>
    </w:rPr>
  </w:style>
  <w:style w:type="character" w:styleId="Refdenotaalpie">
    <w:name w:val="footnote reference"/>
    <w:basedOn w:val="Fuentedeprrafopredeter"/>
    <w:semiHidden/>
    <w:rsid w:val="00964DAA"/>
    <w:rPr>
      <w:rFonts w:cs="Times New Roman"/>
      <w:vertAlign w:val="superscript"/>
    </w:rPr>
  </w:style>
  <w:style w:type="paragraph" w:styleId="Sangra2detindependiente">
    <w:name w:val="Body Text Indent 2"/>
    <w:basedOn w:val="Normal"/>
    <w:link w:val="Sangra2detindependienteCar"/>
    <w:semiHidden/>
    <w:rsid w:val="00964DAA"/>
    <w:pPr>
      <w:spacing w:after="0" w:line="240" w:lineRule="auto"/>
      <w:ind w:left="360"/>
    </w:pPr>
    <w:rPr>
      <w:rFonts w:ascii="Times New Roman" w:hAnsi="Times New Roman"/>
      <w:b/>
      <w:bCs/>
      <w:sz w:val="24"/>
      <w:szCs w:val="24"/>
      <w:lang w:val="es-ES" w:eastAsia="es-ES"/>
    </w:rPr>
  </w:style>
  <w:style w:type="character" w:customStyle="1" w:styleId="Sangra2detindependienteCar">
    <w:name w:val="Sangría 2 de t. independiente Car"/>
    <w:basedOn w:val="Fuentedeprrafopredeter"/>
    <w:link w:val="Sangra2detindependiente"/>
    <w:semiHidden/>
    <w:rsid w:val="00964DAA"/>
    <w:rPr>
      <w:rFonts w:ascii="Times New Roman" w:eastAsia="Times New Roman" w:hAnsi="Times New Roman" w:cs="Times New Roman"/>
      <w:b/>
      <w:bCs/>
      <w:sz w:val="24"/>
      <w:szCs w:val="24"/>
      <w:lang w:val="es-ES" w:eastAsia="es-ES"/>
    </w:rPr>
  </w:style>
  <w:style w:type="paragraph" w:styleId="Textodeglobo">
    <w:name w:val="Balloon Text"/>
    <w:basedOn w:val="Normal"/>
    <w:link w:val="TextodegloboCar"/>
    <w:uiPriority w:val="99"/>
    <w:semiHidden/>
    <w:unhideWhenUsed/>
    <w:rsid w:val="00964D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4DAA"/>
    <w:rPr>
      <w:rFonts w:ascii="Tahoma" w:eastAsia="Times New Roman" w:hAnsi="Tahoma" w:cs="Tahoma"/>
      <w:sz w:val="16"/>
      <w:szCs w:val="16"/>
      <w:lang w:eastAsia="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18</Pages>
  <Words>1752</Words>
  <Characters>9637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mia</Company>
  <LinksUpToDate>false</LinksUpToDate>
  <CharactersWithSpaces>11367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nowse</dc:creator>
  <cp:keywords/>
  <dc:description/>
  <cp:lastModifiedBy>nowse</cp:lastModifiedBy>
  <cp:revision>6</cp:revision>
  <dcterms:created xsi:type="dcterms:W3CDTF">2008-09-15T21:23:00Z</dcterms:created>
  <dcterms:modified xsi:type="dcterms:W3CDTF">2008-09-18T03:27:00Z</dcterms:modified>
</cp:coreProperties>
</file>