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BF0C87" w:rsidRDefault="00BF0C87" w:rsidP="00BF0C87">
      <w:pPr>
        <w:pStyle w:val="Citadestacada"/>
        <w:rPr>
          <w:color w:val="000080"/>
        </w:rPr>
      </w:pPr>
      <w:r>
        <w:t xml:space="preserve">Pastoral Obrera de Toda la Iglesia </w:t>
      </w:r>
    </w:p>
    <w:p w:rsidR="00BF0C87" w:rsidRPr="00BF0C87" w:rsidRDefault="00BF0C87" w:rsidP="00BF0C87">
      <w:pPr>
        <w:rPr>
          <w:rStyle w:val="apple-style-span"/>
          <w:rFonts w:asciiTheme="minorHAnsi" w:eastAsiaTheme="majorEastAsia" w:hAnsiTheme="minorHAnsi" w:cstheme="minorHAnsi"/>
          <w:color w:val="000000"/>
          <w:sz w:val="23"/>
          <w:szCs w:val="23"/>
          <w:lang w:val="es-ES"/>
        </w:rPr>
      </w:pPr>
    </w:p>
    <w:p w:rsidR="00BF0C87" w:rsidRPr="00BF0C87" w:rsidRDefault="00BF0C87" w:rsidP="00BF0C8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color w:val="000000"/>
          <w:sz w:val="23"/>
          <w:szCs w:val="23"/>
        </w:rPr>
      </w:pPr>
      <w:r w:rsidRPr="00BF0C87">
        <w:rPr>
          <w:rStyle w:val="apple-style-span"/>
          <w:rFonts w:eastAsiaTheme="majorEastAsia" w:cstheme="minorHAnsi"/>
          <w:color w:val="000000"/>
          <w:sz w:val="23"/>
          <w:szCs w:val="23"/>
        </w:rPr>
        <w:t xml:space="preserve">El documento se aprobó el 18  nov. del 1994. Entonces </w:t>
      </w:r>
      <w:smartTag w:uri="urn:schemas-microsoft-com:office:smarttags" w:element="PersonName">
        <w:smartTagPr>
          <w:attr w:name="ProductID" w:val="la Conferencia Episcopal"/>
        </w:smartTagPr>
        <w:r w:rsidRPr="00BF0C87">
          <w:rPr>
            <w:rStyle w:val="apple-style-span"/>
            <w:rFonts w:eastAsiaTheme="majorEastAsia" w:cstheme="minorHAnsi"/>
            <w:color w:val="000000"/>
            <w:sz w:val="23"/>
            <w:szCs w:val="23"/>
          </w:rPr>
          <w:t>la Conferencia Episcopal</w:t>
        </w:r>
      </w:smartTag>
      <w:r w:rsidRPr="00BF0C87">
        <w:rPr>
          <w:rStyle w:val="apple-style-span"/>
          <w:rFonts w:eastAsiaTheme="majorEastAsia" w:cstheme="minorHAnsi"/>
          <w:color w:val="000000"/>
          <w:sz w:val="23"/>
          <w:szCs w:val="23"/>
        </w:rPr>
        <w:t xml:space="preserve"> Española había terminado unos períodos de reflexión que dieron como resultado el documento de “Católicos laicos, Iglesia en el mundo” y el documento “La caridad en la vida de </w:t>
      </w:r>
      <w:smartTag w:uri="urn:schemas-microsoft-com:office:smarttags" w:element="PersonName">
        <w:smartTagPr>
          <w:attr w:name="ProductID" w:val="la Iglesia"/>
        </w:smartTagPr>
        <w:r w:rsidRPr="00BF0C87">
          <w:rPr>
            <w:rStyle w:val="apple-style-span"/>
            <w:rFonts w:eastAsiaTheme="majorEastAsia" w:cstheme="minorHAnsi"/>
            <w:color w:val="000000"/>
            <w:sz w:val="23"/>
            <w:szCs w:val="23"/>
          </w:rPr>
          <w:t>la Iglesia</w:t>
        </w:r>
      </w:smartTag>
      <w:r w:rsidRPr="00BF0C87">
        <w:rPr>
          <w:rStyle w:val="apple-style-span"/>
          <w:rFonts w:eastAsiaTheme="majorEastAsia" w:cstheme="minorHAnsi"/>
          <w:color w:val="000000"/>
          <w:sz w:val="23"/>
          <w:szCs w:val="23"/>
        </w:rPr>
        <w:t xml:space="preserve">”. Aquellos procesos de estudio y de desarrollo de los temas, nos llevaron a descubrir también la necesidad de abrir un proceso en el cual, como se dice en el prólogo del mismo documento, tuviéramos puestas las bases para abordar cuanto concierne a </w:t>
      </w:r>
      <w:smartTag w:uri="urn:schemas-microsoft-com:office:smarttags" w:element="PersonName">
        <w:smartTagPr>
          <w:attr w:name="ProductID" w:val="la Pastoral Obrera."/>
        </w:smartTagPr>
        <w:r w:rsidRPr="00BF0C87">
          <w:rPr>
            <w:rStyle w:val="apple-style-span"/>
            <w:rFonts w:eastAsiaTheme="majorEastAsia" w:cstheme="minorHAnsi"/>
            <w:color w:val="000000"/>
            <w:sz w:val="23"/>
            <w:szCs w:val="23"/>
          </w:rPr>
          <w:t>la Pastoral Obrera.</w:t>
        </w:r>
      </w:smartTag>
    </w:p>
    <w:p w:rsidR="00BF0C87" w:rsidRPr="00BF0C87" w:rsidRDefault="00BF0C87" w:rsidP="00BF0C87">
      <w:pPr>
        <w:rPr>
          <w:rStyle w:val="apple-style-span"/>
          <w:rFonts w:asciiTheme="minorHAnsi" w:eastAsiaTheme="majorEastAsia" w:hAnsiTheme="minorHAnsi" w:cstheme="minorHAnsi"/>
          <w:color w:val="000000"/>
          <w:sz w:val="23"/>
          <w:szCs w:val="23"/>
        </w:rPr>
      </w:pPr>
    </w:p>
    <w:p w:rsidR="00BF0C87" w:rsidRPr="00BF0C87" w:rsidRDefault="00BF0C87" w:rsidP="00BF0C8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</w:pPr>
      <w:r w:rsidRPr="00BF0C87">
        <w:rPr>
          <w:rStyle w:val="apple-style-span"/>
          <w:rFonts w:eastAsiaTheme="majorEastAsia" w:cstheme="minorHAnsi"/>
          <w:color w:val="000000"/>
          <w:sz w:val="23"/>
          <w:szCs w:val="23"/>
        </w:rPr>
        <w:t xml:space="preserve">Se plantea la </w:t>
      </w:r>
      <w:r w:rsidRPr="00BF0C87">
        <w:rPr>
          <w:rStyle w:val="apple-style-span"/>
          <w:rFonts w:eastAsiaTheme="majorEastAsia" w:cstheme="minorHAnsi"/>
          <w:sz w:val="23"/>
          <w:szCs w:val="23"/>
        </w:rPr>
        <w:t xml:space="preserve">pregunta  </w:t>
      </w:r>
      <w:hyperlink r:id="rId6" w:anchor="II.%20%BFA%20QU%C9%20REALIDAD%20NOS%20REFERIMOS,%20CUANDO%20HABLAMOS%20DE%20MUNDOOBRERO?" w:history="1">
        <w:r w:rsidRPr="00BF0C87">
          <w:rPr>
            <w:rStyle w:val="Hipervnculo"/>
            <w:rFonts w:cstheme="minorHAnsi"/>
            <w:bCs/>
            <w:color w:val="auto"/>
            <w:sz w:val="21"/>
            <w:szCs w:val="21"/>
            <w:u w:val="none"/>
          </w:rPr>
          <w:t>¿A QUÉ REALIDAD NOS REFERIMOS, CUANDO HABLAMOS DEL MUNDO OBRERO?</w:t>
        </w:r>
      </w:hyperlink>
      <w:r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 xml:space="preserve"> </w:t>
      </w:r>
      <w:r w:rsidRPr="00BF0C87"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 xml:space="preserve"> </w:t>
      </w:r>
      <w:r w:rsidRPr="00BF0C87">
        <w:rPr>
          <w:rStyle w:val="apple-style-span"/>
          <w:rFonts w:eastAsiaTheme="majorEastAsia" w:cstheme="minorHAnsi"/>
          <w:color w:val="000000"/>
          <w:sz w:val="21"/>
          <w:szCs w:val="21"/>
        </w:rPr>
        <w:t>se trata de una realidad</w:t>
      </w:r>
      <w:r w:rsidRPr="00BF0C87">
        <w:rPr>
          <w:rStyle w:val="apple-converted-space"/>
          <w:rFonts w:cstheme="minorHAnsi"/>
          <w:color w:val="000000"/>
          <w:sz w:val="21"/>
          <w:szCs w:val="21"/>
        </w:rPr>
        <w:t> </w:t>
      </w:r>
      <w:r w:rsidRPr="00BF0C87"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 xml:space="preserve">compleja. Los años de desarrollo han provocado en el mundo del trabajo transformaciones profunda. Como por ejemplo un progresivo empobrecimiento que llega hasta lo que se domina hoy “exclusión social” </w:t>
      </w:r>
    </w:p>
    <w:p w:rsidR="00BF0C87" w:rsidRPr="00BF0C87" w:rsidRDefault="00BF0C87" w:rsidP="00BF0C87">
      <w:pPr>
        <w:rPr>
          <w:rStyle w:val="apple-style-span"/>
          <w:rFonts w:asciiTheme="minorHAnsi" w:eastAsiaTheme="majorEastAsia" w:hAnsiTheme="minorHAnsi" w:cstheme="minorHAnsi"/>
          <w:bCs/>
          <w:color w:val="000000"/>
          <w:sz w:val="21"/>
          <w:szCs w:val="21"/>
        </w:rPr>
      </w:pPr>
    </w:p>
    <w:p w:rsidR="00BF0C87" w:rsidRPr="00BF0C87" w:rsidRDefault="00BF0C87" w:rsidP="00BF0C87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</w:pPr>
      <w:r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 xml:space="preserve">También se </w:t>
      </w:r>
      <w:r w:rsidRPr="00BF0C87"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>Habla sobre las dimensiones Básicas de la pastoral obrera:</w:t>
      </w:r>
    </w:p>
    <w:p w:rsidR="00BF0C87" w:rsidRDefault="00BF0C87" w:rsidP="00BF0C87">
      <w:pPr>
        <w:pStyle w:val="Prrafodelista"/>
        <w:numPr>
          <w:ilvl w:val="0"/>
          <w:numId w:val="11"/>
        </w:numPr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</w:pPr>
      <w:r w:rsidRPr="00BF0C87"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 xml:space="preserve">La pastoral obrera es </w:t>
      </w:r>
      <w:r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>obra</w:t>
      </w:r>
      <w:r w:rsidRPr="00BF0C87"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 xml:space="preserve"> de toda la iglesia, evangelización al mundo obrero</w:t>
      </w:r>
    </w:p>
    <w:p w:rsidR="00BF0C87" w:rsidRPr="00BF0C87" w:rsidRDefault="00BF0C87" w:rsidP="00BF0C87">
      <w:pPr>
        <w:pStyle w:val="Prrafodelista"/>
        <w:numPr>
          <w:ilvl w:val="0"/>
          <w:numId w:val="11"/>
        </w:numPr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</w:pPr>
      <w:r w:rsidRPr="00BF0C87">
        <w:rPr>
          <w:rStyle w:val="apple-style-span"/>
          <w:rFonts w:eastAsiaTheme="majorEastAsia" w:cstheme="minorHAnsi"/>
          <w:color w:val="000000"/>
          <w:sz w:val="21"/>
          <w:szCs w:val="21"/>
        </w:rPr>
        <w:t xml:space="preserve">La Pastoral Obrera, "especialmente necesaria" en la actividad pastoral de </w:t>
      </w:r>
      <w:smartTag w:uri="urn:schemas-microsoft-com:office:smarttags" w:element="PersonName">
        <w:smartTagPr>
          <w:attr w:name="ProductID" w:val="la Iglesia.:"/>
        </w:smartTagPr>
        <w:r w:rsidRPr="00BF0C87">
          <w:rPr>
            <w:rStyle w:val="apple-style-span"/>
            <w:rFonts w:eastAsiaTheme="majorEastAsia" w:cstheme="minorHAnsi"/>
            <w:color w:val="000000"/>
            <w:sz w:val="21"/>
            <w:szCs w:val="21"/>
          </w:rPr>
          <w:t>la Iglesia.:</w:t>
        </w:r>
      </w:smartTag>
      <w:r w:rsidRPr="00BF0C87">
        <w:rPr>
          <w:rStyle w:val="apple-style-span"/>
          <w:rFonts w:eastAsiaTheme="majorEastAsia" w:cstheme="minorHAnsi"/>
          <w:color w:val="000000"/>
          <w:sz w:val="21"/>
          <w:szCs w:val="21"/>
        </w:rPr>
        <w:t xml:space="preserve">  la comunidad eclesial encuentra motivaciones, múltiples y profundas, para dar a la evangelización del mundo obrero un lugar preferente en su actividad pastoral</w:t>
      </w:r>
    </w:p>
    <w:p w:rsidR="00BF0C87" w:rsidRPr="00BF0C87" w:rsidRDefault="00BF0C87" w:rsidP="00BF0C87">
      <w:pPr>
        <w:pStyle w:val="Prrafodelista"/>
        <w:numPr>
          <w:ilvl w:val="0"/>
          <w:numId w:val="11"/>
        </w:numPr>
        <w:rPr>
          <w:rStyle w:val="apple-converted-space"/>
          <w:rFonts w:eastAsiaTheme="majorEastAsia" w:cstheme="minorHAnsi"/>
          <w:bCs/>
          <w:color w:val="000000"/>
          <w:sz w:val="21"/>
          <w:szCs w:val="21"/>
        </w:rPr>
      </w:pPr>
      <w:r w:rsidRPr="00BF0C87">
        <w:rPr>
          <w:rStyle w:val="Estilo1"/>
          <w:rFonts w:cstheme="minorHAnsi"/>
          <w:bCs/>
          <w:color w:val="000000"/>
          <w:sz w:val="21"/>
          <w:szCs w:val="21"/>
        </w:rPr>
        <w:t xml:space="preserve"> </w:t>
      </w:r>
      <w:smartTag w:uri="urn:schemas-microsoft-com:office:smarttags" w:element="PersonName">
        <w:smartTagPr>
          <w:attr w:name="ProductID" w:val="La Pastoral Obrera"/>
        </w:smartTagPr>
        <w:r w:rsidRPr="00BF0C87">
          <w:rPr>
            <w:rStyle w:val="apple-style-span"/>
            <w:rFonts w:eastAsiaTheme="majorEastAsia" w:cstheme="minorHAnsi"/>
            <w:bCs/>
            <w:color w:val="000000"/>
            <w:sz w:val="21"/>
            <w:szCs w:val="21"/>
          </w:rPr>
          <w:t>La Pastoral Obrera</w:t>
        </w:r>
      </w:smartTag>
      <w:r w:rsidRPr="00BF0C87">
        <w:rPr>
          <w:rStyle w:val="apple-style-span"/>
          <w:rFonts w:eastAsiaTheme="majorEastAsia" w:cstheme="minorHAnsi"/>
          <w:bCs/>
          <w:color w:val="000000"/>
          <w:sz w:val="21"/>
          <w:szCs w:val="21"/>
        </w:rPr>
        <w:t>, una pastoral específica:</w:t>
      </w:r>
      <w:r w:rsidRPr="00BF0C87">
        <w:rPr>
          <w:rStyle w:val="Estilo1"/>
          <w:rFonts w:cstheme="minorHAnsi"/>
          <w:color w:val="000000"/>
          <w:sz w:val="21"/>
          <w:szCs w:val="21"/>
        </w:rPr>
        <w:t xml:space="preserve"> </w:t>
      </w:r>
      <w:r w:rsidRPr="00BF0C87">
        <w:rPr>
          <w:rStyle w:val="apple-style-span"/>
          <w:rFonts w:eastAsiaTheme="majorEastAsia" w:cstheme="minorHAnsi"/>
          <w:color w:val="000000"/>
          <w:sz w:val="21"/>
          <w:szCs w:val="21"/>
        </w:rPr>
        <w:t xml:space="preserve">El mundo obrero, a pesar de su realidad compleja y en permanente transformación, tiene su propia historia y su cultura, su situación social y los problemas que ella genera, sus organizaciones y sus militantes, su manera de situarse ante </w:t>
      </w:r>
      <w:smartTag w:uri="urn:schemas-microsoft-com:office:smarttags" w:element="PersonName">
        <w:smartTagPr>
          <w:attr w:name="ProductID" w:val="la Iglesia"/>
        </w:smartTagPr>
        <w:r w:rsidRPr="00BF0C87">
          <w:rPr>
            <w:rStyle w:val="apple-style-span"/>
            <w:rFonts w:eastAsiaTheme="majorEastAsia" w:cstheme="minorHAnsi"/>
            <w:color w:val="000000"/>
            <w:sz w:val="21"/>
            <w:szCs w:val="21"/>
          </w:rPr>
          <w:t>la Iglesia</w:t>
        </w:r>
      </w:smartTag>
      <w:r w:rsidRPr="00BF0C87">
        <w:rPr>
          <w:rStyle w:val="apple-style-span"/>
          <w:rFonts w:eastAsiaTheme="majorEastAsia" w:cstheme="minorHAnsi"/>
          <w:color w:val="000000"/>
          <w:sz w:val="21"/>
          <w:szCs w:val="21"/>
        </w:rPr>
        <w:t xml:space="preserve"> y su modo de relacionarse con ella</w:t>
      </w:r>
      <w:r w:rsidRPr="00BF0C87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F0C87" w:rsidRPr="00BF0C87" w:rsidRDefault="00BF0C87" w:rsidP="00BF0C87">
      <w:pPr>
        <w:rPr>
          <w:rStyle w:val="apple-converted-space"/>
          <w:rFonts w:asciiTheme="minorHAnsi" w:hAnsiTheme="minorHAnsi" w:cstheme="minorHAnsi"/>
          <w:color w:val="000000"/>
          <w:sz w:val="21"/>
          <w:szCs w:val="21"/>
        </w:rPr>
      </w:pPr>
    </w:p>
    <w:p w:rsidR="00BF0C87" w:rsidRDefault="00BF0C87" w:rsidP="00BF0C87">
      <w:pPr>
        <w:pStyle w:val="Prrafodelista"/>
        <w:numPr>
          <w:ilvl w:val="0"/>
          <w:numId w:val="10"/>
        </w:numPr>
        <w:rPr>
          <w:rStyle w:val="general"/>
          <w:rFonts w:cstheme="minorHAnsi"/>
          <w:color w:val="000000"/>
          <w:sz w:val="21"/>
          <w:szCs w:val="21"/>
        </w:rPr>
      </w:pPr>
      <w:r w:rsidRPr="00BF0C87">
        <w:rPr>
          <w:rStyle w:val="apple-converted-space"/>
          <w:rFonts w:cstheme="minorHAnsi"/>
          <w:color w:val="000000"/>
          <w:sz w:val="21"/>
          <w:szCs w:val="21"/>
        </w:rPr>
        <w:t>Propuestas:</w:t>
      </w:r>
      <w:r w:rsidRPr="00BF0C87">
        <w:rPr>
          <w:rStyle w:val="Estilo1"/>
          <w:rFonts w:cstheme="minorHAnsi"/>
          <w:color w:val="000000"/>
          <w:sz w:val="21"/>
          <w:szCs w:val="21"/>
        </w:rPr>
        <w:t xml:space="preserve"> </w:t>
      </w:r>
      <w:r w:rsidRPr="00BF0C87">
        <w:rPr>
          <w:rStyle w:val="general"/>
          <w:rFonts w:cstheme="minorHAnsi"/>
          <w:color w:val="000000"/>
          <w:sz w:val="21"/>
          <w:szCs w:val="21"/>
        </w:rPr>
        <w:t>  </w:t>
      </w:r>
    </w:p>
    <w:p w:rsidR="00BF0C87" w:rsidRPr="00BF0C87" w:rsidRDefault="00BF0C87" w:rsidP="00BF0C87">
      <w:pPr>
        <w:pStyle w:val="Prrafodelista"/>
        <w:rPr>
          <w:rStyle w:val="general"/>
          <w:rFonts w:cstheme="minorHAnsi"/>
          <w:color w:val="000000"/>
          <w:sz w:val="21"/>
          <w:szCs w:val="21"/>
        </w:rPr>
      </w:pPr>
      <w:r>
        <w:rPr>
          <w:rStyle w:val="general"/>
          <w:rFonts w:cstheme="minorHAnsi"/>
          <w:color w:val="000000"/>
          <w:sz w:val="21"/>
          <w:szCs w:val="21"/>
        </w:rPr>
        <w:t xml:space="preserve">        </w:t>
      </w:r>
      <w:r w:rsidRPr="00BF0C87">
        <w:rPr>
          <w:rStyle w:val="general"/>
          <w:rFonts w:cstheme="minorHAnsi"/>
          <w:color w:val="000000"/>
          <w:sz w:val="21"/>
          <w:szCs w:val="21"/>
        </w:rPr>
        <w:t xml:space="preserve">1ª.- PRESENCIA DE </w:t>
      </w:r>
      <w:smartTag w:uri="urn:schemas-microsoft-com:office:smarttags" w:element="PersonName">
        <w:smartTagPr>
          <w:attr w:name="ProductID" w:val="La Pastoral Obrera"/>
        </w:smartTagPr>
        <w:r w:rsidRPr="00BF0C87">
          <w:rPr>
            <w:rStyle w:val="general"/>
            <w:rFonts w:cstheme="minorHAnsi"/>
            <w:color w:val="000000"/>
            <w:sz w:val="21"/>
            <w:szCs w:val="21"/>
          </w:rPr>
          <w:t>LA PASTORAL OBRERA</w:t>
        </w:r>
      </w:smartTag>
      <w:r w:rsidRPr="00BF0C87">
        <w:rPr>
          <w:rStyle w:val="general"/>
          <w:rFonts w:cstheme="minorHAnsi"/>
          <w:color w:val="000000"/>
          <w:sz w:val="21"/>
          <w:szCs w:val="21"/>
        </w:rPr>
        <w:t xml:space="preserve"> EN </w:t>
      </w:r>
      <w:smartTag w:uri="urn:schemas-microsoft-com:office:smarttags" w:element="PersonName">
        <w:smartTagPr>
          <w:attr w:name="ProductID" w:val="LA VIDA Y"/>
        </w:smartTagPr>
        <w:r w:rsidRPr="00BF0C87">
          <w:rPr>
            <w:rStyle w:val="general"/>
            <w:rFonts w:cstheme="minorHAnsi"/>
            <w:color w:val="000000"/>
            <w:sz w:val="21"/>
            <w:szCs w:val="21"/>
          </w:rPr>
          <w:t>LA VIDA Y</w:t>
        </w:r>
      </w:smartTag>
      <w:r w:rsidRPr="00BF0C87">
        <w:rPr>
          <w:rStyle w:val="general"/>
          <w:rFonts w:cstheme="minorHAnsi"/>
          <w:color w:val="000000"/>
          <w:sz w:val="21"/>
          <w:szCs w:val="21"/>
        </w:rPr>
        <w:t xml:space="preserve"> MISIÓN DE LA IGLESIA</w:t>
      </w:r>
      <w:r w:rsidRPr="00BF0C87">
        <w:rPr>
          <w:rFonts w:cstheme="minorHAnsi"/>
          <w:color w:val="000000"/>
          <w:sz w:val="21"/>
          <w:szCs w:val="21"/>
        </w:rPr>
        <w:br/>
      </w:r>
      <w:r w:rsidRPr="00BF0C87">
        <w:rPr>
          <w:rStyle w:val="general"/>
          <w:rFonts w:cstheme="minorHAnsi"/>
          <w:color w:val="000000"/>
          <w:sz w:val="21"/>
          <w:szCs w:val="21"/>
        </w:rPr>
        <w:t xml:space="preserve">        2ª.- PRESENCIA DE </w:t>
      </w:r>
      <w:smartTag w:uri="urn:schemas-microsoft-com:office:smarttags" w:element="PersonName">
        <w:smartTagPr>
          <w:attr w:name="ProductID" w:val="La Pastoral Obrera"/>
        </w:smartTagPr>
        <w:r w:rsidRPr="00BF0C87">
          <w:rPr>
            <w:rStyle w:val="general"/>
            <w:rFonts w:cstheme="minorHAnsi"/>
            <w:color w:val="000000"/>
            <w:sz w:val="21"/>
            <w:szCs w:val="21"/>
          </w:rPr>
          <w:t>LA PASTORAL OBRERA</w:t>
        </w:r>
      </w:smartTag>
      <w:r w:rsidRPr="00BF0C87">
        <w:rPr>
          <w:rStyle w:val="general"/>
          <w:rFonts w:cstheme="minorHAnsi"/>
          <w:color w:val="000000"/>
          <w:sz w:val="21"/>
          <w:szCs w:val="21"/>
        </w:rPr>
        <w:t xml:space="preserve"> EN LA SOCIEDAD</w:t>
      </w:r>
      <w:r w:rsidRPr="00BF0C87">
        <w:rPr>
          <w:rFonts w:cstheme="minorHAnsi"/>
          <w:color w:val="000000"/>
          <w:sz w:val="21"/>
          <w:szCs w:val="21"/>
        </w:rPr>
        <w:br/>
      </w:r>
      <w:r w:rsidRPr="00BF0C87">
        <w:rPr>
          <w:rStyle w:val="general"/>
          <w:rFonts w:cstheme="minorHAnsi"/>
          <w:color w:val="000000"/>
          <w:sz w:val="21"/>
          <w:szCs w:val="21"/>
        </w:rPr>
        <w:t>        3ª.- FORMACIÓN DE MILITANTES OBREROS CRISTIANOS</w:t>
      </w:r>
      <w:r w:rsidRPr="00BF0C87">
        <w:rPr>
          <w:rFonts w:cstheme="minorHAnsi"/>
          <w:color w:val="000000"/>
          <w:sz w:val="21"/>
          <w:szCs w:val="21"/>
        </w:rPr>
        <w:br/>
      </w:r>
      <w:r w:rsidRPr="00BF0C87">
        <w:rPr>
          <w:rStyle w:val="general"/>
          <w:rFonts w:cstheme="minorHAnsi"/>
          <w:color w:val="000000"/>
          <w:sz w:val="21"/>
          <w:szCs w:val="21"/>
        </w:rPr>
        <w:t xml:space="preserve">        4ª.- EXTENSIÓN DE </w:t>
      </w:r>
      <w:smartTag w:uri="urn:schemas-microsoft-com:office:smarttags" w:element="PersonName">
        <w:smartTagPr>
          <w:attr w:name="ProductID" w:val="La Pastoral Obrera"/>
        </w:smartTagPr>
        <w:r w:rsidRPr="00BF0C87">
          <w:rPr>
            <w:rStyle w:val="general"/>
            <w:rFonts w:cstheme="minorHAnsi"/>
            <w:color w:val="000000"/>
            <w:sz w:val="21"/>
            <w:szCs w:val="21"/>
          </w:rPr>
          <w:t>LA PASTORAL OBRERA</w:t>
        </w:r>
      </w:smartTag>
    </w:p>
    <w:p w:rsidR="00BF0C87" w:rsidRPr="00BF0C87" w:rsidRDefault="00BF0C87" w:rsidP="00BF0C87">
      <w:pPr>
        <w:rPr>
          <w:rStyle w:val="general"/>
          <w:rFonts w:asciiTheme="minorHAnsi" w:hAnsiTheme="minorHAnsi" w:cstheme="minorHAnsi"/>
          <w:color w:val="000000"/>
          <w:sz w:val="21"/>
          <w:szCs w:val="21"/>
        </w:rPr>
      </w:pPr>
    </w:p>
    <w:p w:rsidR="00BF0C87" w:rsidRPr="00BF0C87" w:rsidRDefault="00BF0C87" w:rsidP="00BF0C87">
      <w:pPr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:rsidR="009D73B2" w:rsidRPr="00BF0C87" w:rsidRDefault="009D73B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  <w:lang w:val="es-CL"/>
        </w:rPr>
      </w:pPr>
    </w:p>
    <w:sectPr w:rsidR="009D73B2" w:rsidRPr="00BF0C87" w:rsidSect="00BF0C8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EAC"/>
    <w:multiLevelType w:val="hybridMultilevel"/>
    <w:tmpl w:val="3A42683A"/>
    <w:lvl w:ilvl="0" w:tplc="CC76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3F460F5E"/>
    <w:multiLevelType w:val="hybridMultilevel"/>
    <w:tmpl w:val="9C62FF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0F2920"/>
    <w:multiLevelType w:val="hybridMultilevel"/>
    <w:tmpl w:val="DD80FEC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A061223"/>
    <w:multiLevelType w:val="hybridMultilevel"/>
    <w:tmpl w:val="AF92023C"/>
    <w:lvl w:ilvl="0" w:tplc="CB84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60849"/>
    <w:rsid w:val="001D5372"/>
    <w:rsid w:val="00660849"/>
    <w:rsid w:val="009B1DE2"/>
    <w:rsid w:val="009D73B2"/>
    <w:rsid w:val="00A91E97"/>
    <w:rsid w:val="00AE3E1E"/>
    <w:rsid w:val="00B45F9E"/>
    <w:rsid w:val="00BF0C87"/>
    <w:rsid w:val="00CF5B8A"/>
    <w:rsid w:val="00F2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uiPriority w:val="10"/>
    <w:qFormat/>
    <w:rsid w:val="00660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Estilo1">
    <w:name w:val="Estilo1"/>
    <w:basedOn w:val="Textosinformato"/>
    <w:rsid w:val="00BF0C87"/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BF0C8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F0C87"/>
  </w:style>
  <w:style w:type="character" w:customStyle="1" w:styleId="general">
    <w:name w:val="general"/>
    <w:basedOn w:val="Fuentedeprrafopredeter"/>
    <w:rsid w:val="00BF0C87"/>
  </w:style>
  <w:style w:type="paragraph" w:styleId="Textosinformato">
    <w:name w:val="Plain Text"/>
    <w:basedOn w:val="Normal"/>
    <w:link w:val="TextosinformatoCar"/>
    <w:uiPriority w:val="99"/>
    <w:semiHidden/>
    <w:unhideWhenUsed/>
    <w:rsid w:val="00BF0C87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F0C87"/>
    <w:rPr>
      <w:rFonts w:ascii="Consolas" w:eastAsia="Times New Roman" w:hAnsi="Consolas" w:cs="Consolas"/>
      <w:sz w:val="21"/>
      <w:szCs w:val="21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F0C87"/>
    <w:pPr>
      <w:spacing w:before="100" w:beforeAutospacing="1" w:after="100" w:afterAutospacing="1"/>
    </w:pPr>
    <w:rPr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C8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ferenciaepiscopal.es/documentos/Conferencia/Past-obr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40A8-49C2-4A2D-AC67-07A93231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2</cp:revision>
  <dcterms:created xsi:type="dcterms:W3CDTF">2010-10-11T05:19:00Z</dcterms:created>
  <dcterms:modified xsi:type="dcterms:W3CDTF">2010-10-11T05:19:00Z</dcterms:modified>
</cp:coreProperties>
</file>