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F" w:rsidRDefault="00696E5E" w:rsidP="00696E5E">
      <w:pPr>
        <w:jc w:val="center"/>
        <w:rPr>
          <w:color w:val="FF0000"/>
        </w:rPr>
      </w:pPr>
      <w:r w:rsidRPr="00696E5E">
        <w:rPr>
          <w:color w:val="FF0000"/>
        </w:rPr>
        <w:t>GHIANDOLE SURRENALI</w:t>
      </w:r>
    </w:p>
    <w:p w:rsidR="00696E5E" w:rsidRPr="00696E5E" w:rsidRDefault="00696E5E" w:rsidP="00696E5E">
      <w:r>
        <w:t>Sono appoggiate sulla parte superiore dei reni. Controllano l’intensità delle contrazioni cardiache, l’equilibrio idrosalino e regolano il metabolismo.</w:t>
      </w:r>
      <w:bookmarkStart w:id="0" w:name="_GoBack"/>
      <w:bookmarkEnd w:id="0"/>
    </w:p>
    <w:sectPr w:rsidR="00696E5E" w:rsidRPr="00696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5E"/>
    <w:rsid w:val="00696E5E"/>
    <w:rsid w:val="00B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2016-10-16T14:11:00Z</dcterms:created>
  <dcterms:modified xsi:type="dcterms:W3CDTF">2016-10-16T14:14:00Z</dcterms:modified>
</cp:coreProperties>
</file>