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3" w:rsidRDefault="000A03B3"/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5990"/>
      </w:tblGrid>
      <w:tr w:rsidR="00C4186A">
        <w:trPr>
          <w:cantSplit/>
          <w:trHeight w:val="48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E0E0E0"/>
            <w:noWrap/>
            <w:vAlign w:val="center"/>
          </w:tcPr>
          <w:p w:rsidR="000A03B3" w:rsidRDefault="000A03B3">
            <w:r>
              <w:object w:dxaOrig="300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48.75pt" o:ole="">
                  <v:imagedata r:id="rId7" o:title=""/>
                </v:shape>
                <o:OLEObject Type="Embed" ProgID="MSPhotoEd.3" ShapeID="_x0000_i1025" DrawAspect="Content" ObjectID="_1308738379" r:id="rId8"/>
              </w:object>
            </w:r>
          </w:p>
          <w:p w:rsidR="00C4186A" w:rsidRDefault="00C4186A">
            <w:r>
              <w:t>I. IDENTIFICACIÓN</w:t>
            </w:r>
          </w:p>
        </w:tc>
        <w:tc>
          <w:tcPr>
            <w:tcW w:w="5990" w:type="dxa"/>
            <w:tcBorders>
              <w:bottom w:val="single" w:sz="4" w:space="0" w:color="auto"/>
            </w:tcBorders>
            <w:noWrap/>
            <w:vAlign w:val="center"/>
          </w:tcPr>
          <w:p w:rsidR="00C4186A" w:rsidRDefault="00C4186A"/>
        </w:tc>
      </w:tr>
      <w:tr w:rsidR="00C4186A">
        <w:trPr>
          <w:cantSplit/>
          <w:trHeight w:val="520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Nombre del puesto: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850FD7">
            <w:r>
              <w:t>B</w:t>
            </w:r>
            <w:r w:rsidR="003D527E">
              <w:t>ibliotecario</w:t>
            </w:r>
            <w:r w:rsidR="00F36D94">
              <w:t xml:space="preserve"> Asistente.</w:t>
            </w:r>
          </w:p>
        </w:tc>
      </w:tr>
      <w:tr w:rsidR="00C4186A">
        <w:trPr>
          <w:cantSplit/>
          <w:trHeight w:val="632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Puesto al que reporta: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3D527E">
            <w:r>
              <w:t>Coordinación de Publicaciones Periódicas</w:t>
            </w:r>
            <w:r w:rsidR="00F36D94">
              <w:t>.</w:t>
            </w:r>
          </w:p>
        </w:tc>
      </w:tr>
      <w:tr w:rsidR="00C4186A">
        <w:trPr>
          <w:cantSplit/>
          <w:trHeight w:val="1119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Puestos que le reportan: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1524C" w:rsidRDefault="003D527E" w:rsidP="005757CA">
            <w:r>
              <w:t>Ninguno</w:t>
            </w:r>
            <w:r w:rsidR="00F36D94">
              <w:t>.</w:t>
            </w:r>
          </w:p>
        </w:tc>
      </w:tr>
      <w:tr w:rsidR="00C4186A">
        <w:trPr>
          <w:cantSplit/>
          <w:trHeight w:val="829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Ubicación orgánica: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F36D94">
            <w:r>
              <w:t>Centro Interactivo de Recursos de Información y Aprendizaje.</w:t>
            </w:r>
          </w:p>
        </w:tc>
      </w:tr>
    </w:tbl>
    <w:p w:rsidR="00C4186A" w:rsidRDefault="00C4186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pct10" w:color="auto" w:fill="FFFFFF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Pr="004B216A" w:rsidRDefault="00850FD7">
            <w:pPr>
              <w:pStyle w:val="Header"/>
              <w:rPr>
                <w:snapToGrid w:val="0"/>
              </w:rPr>
            </w:pPr>
            <w:r>
              <w:rPr>
                <w:snapToGrid w:val="0"/>
              </w:rPr>
              <w:t>Colaborar y apoyar con las actividades de</w:t>
            </w:r>
            <w:r w:rsidR="00DA137D">
              <w:rPr>
                <w:snapToGrid w:val="0"/>
              </w:rPr>
              <w:t xml:space="preserve">  la Coordinac</w:t>
            </w:r>
            <w:r w:rsidR="00731F5A">
              <w:rPr>
                <w:snapToGrid w:val="0"/>
              </w:rPr>
              <w:t>ión de Publicaciones Periódicas</w:t>
            </w:r>
            <w:r w:rsidR="00DA137D">
              <w:rPr>
                <w:snapToGrid w:val="0"/>
              </w:rPr>
              <w:t xml:space="preserve"> en el turno vespertino</w:t>
            </w:r>
            <w:r w:rsidR="00FE750D">
              <w:rPr>
                <w:snapToGrid w:val="0"/>
              </w:rPr>
              <w:t>.</w:t>
            </w:r>
          </w:p>
          <w:p w:rsidR="004B216A" w:rsidRDefault="004B216A" w:rsidP="00F84C62">
            <w:pPr>
              <w:pStyle w:val="Header"/>
              <w:jc w:val="both"/>
              <w:rPr>
                <w:snapToGrid w:val="0"/>
              </w:rPr>
            </w:pPr>
          </w:p>
          <w:p w:rsidR="002D7F23" w:rsidRPr="004B216A" w:rsidRDefault="002D7F23" w:rsidP="00F84C62">
            <w:pPr>
              <w:pStyle w:val="Header"/>
              <w:jc w:val="both"/>
              <w:rPr>
                <w:snapToGrid w:val="0"/>
              </w:rPr>
            </w:pPr>
          </w:p>
        </w:tc>
      </w:tr>
    </w:tbl>
    <w:p w:rsidR="00C4186A" w:rsidRDefault="00C4186A">
      <w:pPr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/>
          <w:p w:rsidR="002D7F23" w:rsidRDefault="002D7F23"/>
        </w:tc>
      </w:tr>
    </w:tbl>
    <w:p w:rsidR="00C4186A" w:rsidRDefault="00C4186A"/>
    <w:p w:rsidR="00C4186A" w:rsidRDefault="00C4186A">
      <w:r>
        <w:t>FUNCIONES</w:t>
      </w:r>
    </w:p>
    <w:p w:rsidR="00C4186A" w:rsidRPr="003E7E57" w:rsidRDefault="00C4186A"/>
    <w:p w:rsidR="00731F5A" w:rsidRDefault="00C4186A" w:rsidP="00EE715A">
      <w:pPr>
        <w:jc w:val="both"/>
      </w:pPr>
      <w:r w:rsidRPr="003E7E57">
        <w:t>F1:</w:t>
      </w:r>
      <w:r w:rsidR="001E2E5D">
        <w:t xml:space="preserve"> </w:t>
      </w:r>
      <w:r w:rsidR="00731F5A">
        <w:t>Implementar el procedimiento para la encuadernación de los fascículos de las publicaciones periódicas recientes.</w:t>
      </w:r>
    </w:p>
    <w:p w:rsidR="00731F5A" w:rsidRDefault="00731F5A" w:rsidP="00EE715A">
      <w:pPr>
        <w:jc w:val="both"/>
      </w:pPr>
    </w:p>
    <w:p w:rsidR="001E2E5D" w:rsidRDefault="00731F5A" w:rsidP="00EE715A">
      <w:pPr>
        <w:jc w:val="both"/>
      </w:pPr>
      <w:r>
        <w:t xml:space="preserve">F2: </w:t>
      </w:r>
      <w:r w:rsidR="00EE715A">
        <w:t>Participa en</w:t>
      </w:r>
      <w:r>
        <w:t xml:space="preserve"> la recepci</w:t>
      </w:r>
      <w:r w:rsidR="00EE715A">
        <w:t xml:space="preserve">ón, </w:t>
      </w:r>
      <w:r>
        <w:t>ingreso</w:t>
      </w:r>
      <w:r w:rsidR="00EE715A">
        <w:t xml:space="preserve"> y procesamiento manual</w:t>
      </w:r>
      <w:r>
        <w:t xml:space="preserve"> de los ejemplares de las publicaciones periódicas </w:t>
      </w:r>
      <w:r w:rsidR="00EE715A">
        <w:t>más recientes.</w:t>
      </w:r>
    </w:p>
    <w:p w:rsidR="00A47000" w:rsidRDefault="00A47000" w:rsidP="00EE715A">
      <w:pPr>
        <w:jc w:val="both"/>
      </w:pPr>
    </w:p>
    <w:p w:rsidR="00FA1E92" w:rsidRDefault="000D75A3" w:rsidP="00EE715A">
      <w:pPr>
        <w:jc w:val="both"/>
      </w:pPr>
      <w:r>
        <w:t>F3:</w:t>
      </w:r>
      <w:r w:rsidR="00EE715A" w:rsidRPr="00EE715A">
        <w:t xml:space="preserve"> </w:t>
      </w:r>
      <w:r w:rsidR="00FA1E92">
        <w:t>Brinda atención a los usuarios.</w:t>
      </w:r>
    </w:p>
    <w:p w:rsidR="00FA1E92" w:rsidRDefault="00FA1E92" w:rsidP="00EE715A">
      <w:pPr>
        <w:jc w:val="both"/>
      </w:pPr>
    </w:p>
    <w:p w:rsidR="00986D75" w:rsidRDefault="009F0D30" w:rsidP="00EE715A">
      <w:pPr>
        <w:jc w:val="both"/>
      </w:pPr>
      <w:r>
        <w:t>F4</w:t>
      </w:r>
      <w:r w:rsidR="00C12AB2" w:rsidRPr="003E7E57">
        <w:t>:</w:t>
      </w:r>
      <w:r w:rsidR="002D7F23">
        <w:t xml:space="preserve"> </w:t>
      </w:r>
      <w:r w:rsidR="00EE715A">
        <w:t>Realiza el procedimiento para la o</w:t>
      </w:r>
      <w:r w:rsidR="00FA1E92">
        <w:t>rganización</w:t>
      </w:r>
      <w:r w:rsidR="000D75A3">
        <w:t xml:space="preserve"> y reubica</w:t>
      </w:r>
      <w:r w:rsidR="00EE715A">
        <w:t>ción</w:t>
      </w:r>
      <w:r w:rsidR="000D75A3">
        <w:t xml:space="preserve"> </w:t>
      </w:r>
      <w:r>
        <w:t>de los fascículos de las pub</w:t>
      </w:r>
      <w:r w:rsidR="00EE715A">
        <w:t>licaciones periódicas recientes en la sala de lectura.</w:t>
      </w:r>
    </w:p>
    <w:p w:rsidR="00A47000" w:rsidRDefault="00A47000" w:rsidP="006D5EEC"/>
    <w:p w:rsidR="00C4186A" w:rsidRDefault="00C4186A" w:rsidP="009F0D30">
      <w: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ACTIVIDADES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C4186A" w:rsidRDefault="00C4186A"/>
    <w:p w:rsidR="00C4186A" w:rsidRDefault="00C4186A">
      <w:r>
        <w:t>Referentes a F1:</w:t>
      </w:r>
    </w:p>
    <w:p w:rsidR="00EE715A" w:rsidRPr="003E7E57" w:rsidRDefault="00FA1E92" w:rsidP="00EE715A">
      <w:pPr>
        <w:jc w:val="both"/>
      </w:pPr>
      <w:r>
        <w:t>A1.a</w:t>
      </w:r>
      <w:r w:rsidR="00B8449D">
        <w:tab/>
      </w:r>
      <w:r w:rsidR="00EE715A">
        <w:t>Selecciona y organiza las remesas de los volúmenes de las publicaciones periódicas, de acuerdo a su periodicidad y número de ejemplares.</w:t>
      </w:r>
    </w:p>
    <w:p w:rsidR="00EE715A" w:rsidRDefault="00EE715A"/>
    <w:p w:rsidR="00DA137D" w:rsidRDefault="002D7F23" w:rsidP="00DA137D">
      <w:pPr>
        <w:widowControl w:val="0"/>
        <w:suppressAutoHyphens/>
        <w:spacing w:line="360" w:lineRule="auto"/>
        <w:jc w:val="both"/>
      </w:pPr>
      <w:r w:rsidRPr="00DA137D">
        <w:t>A1.1</w:t>
      </w:r>
      <w:r w:rsidR="00DA137D" w:rsidRPr="00DA137D">
        <w:t xml:space="preserve"> </w:t>
      </w:r>
      <w:r w:rsidR="00DA137D">
        <w:t xml:space="preserve">Elabora la planeación para el envío de remesas de encuadernación con base en la programación presupuestal. </w:t>
      </w:r>
    </w:p>
    <w:p w:rsidR="00DA137D" w:rsidRDefault="00DA137D" w:rsidP="00DA137D">
      <w:pPr>
        <w:widowControl w:val="0"/>
        <w:suppressAutoHyphens/>
        <w:spacing w:line="360" w:lineRule="auto"/>
        <w:jc w:val="both"/>
      </w:pPr>
      <w:r>
        <w:t>A1.2 Elige la Escuela que toca en turno para seleccionar los fascículos que forman un volumen completo de acuerdo a la periodicidad.</w:t>
      </w:r>
    </w:p>
    <w:p w:rsidR="00DA137D" w:rsidRPr="00DA137D" w:rsidRDefault="000F1738" w:rsidP="00DA137D">
      <w:pPr>
        <w:widowControl w:val="0"/>
        <w:suppressAutoHyphens/>
        <w:spacing w:line="360" w:lineRule="auto"/>
        <w:jc w:val="both"/>
      </w:pPr>
      <w:r>
        <w:t>A1.3</w:t>
      </w:r>
      <w:r w:rsidR="00DA137D">
        <w:t xml:space="preserve"> Revisa y selecciona l</w:t>
      </w:r>
      <w:r w:rsidR="00DA137D" w:rsidRPr="00DA137D">
        <w:t>as revistas cuando tienen más de un año en el l</w:t>
      </w:r>
      <w:r w:rsidR="00DA137D">
        <w:t xml:space="preserve">ibrero y no están completas. Se </w:t>
      </w:r>
      <w:r w:rsidR="00DA137D" w:rsidRPr="00DA137D">
        <w:t>encuadernarán aunque el volumen no esté completo.</w:t>
      </w:r>
    </w:p>
    <w:p w:rsidR="00DA137D" w:rsidRPr="00DA137D" w:rsidRDefault="000F1738" w:rsidP="00DA137D">
      <w:pPr>
        <w:widowControl w:val="0"/>
        <w:suppressAutoHyphens/>
        <w:spacing w:line="360" w:lineRule="auto"/>
        <w:jc w:val="both"/>
      </w:pPr>
      <w:r>
        <w:t>A1.4</w:t>
      </w:r>
      <w:r w:rsidR="00DA137D">
        <w:t xml:space="preserve"> </w:t>
      </w:r>
      <w:r w:rsidR="00DA137D" w:rsidRPr="00DA137D">
        <w:t>Si los fascículos no están completos</w:t>
      </w:r>
      <w:r w:rsidR="00DA137D">
        <w:t xml:space="preserve"> y se encuentran en línea,  imprime </w:t>
      </w:r>
      <w:r w:rsidR="00DA137D" w:rsidRPr="00DA137D">
        <w:t>y se</w:t>
      </w:r>
      <w:r w:rsidR="00DA137D">
        <w:t xml:space="preserve"> envía a encuadernar</w:t>
      </w:r>
      <w:r w:rsidR="00DA137D" w:rsidRPr="00DA137D">
        <w:t>.</w:t>
      </w:r>
    </w:p>
    <w:p w:rsidR="00DA137D" w:rsidRDefault="000F1738" w:rsidP="00DA137D">
      <w:pPr>
        <w:widowControl w:val="0"/>
        <w:suppressAutoHyphens/>
        <w:spacing w:line="360" w:lineRule="auto"/>
        <w:jc w:val="both"/>
      </w:pPr>
      <w:r>
        <w:t xml:space="preserve">A1.5 Busca, reúne y enfajilla los fascículos que forman el volumen de acuerdo a la programación del editor y a la periodicidad del título. </w:t>
      </w:r>
      <w:r w:rsidR="00DA137D">
        <w:t xml:space="preserve"> </w:t>
      </w:r>
      <w:r w:rsidR="00DA137D" w:rsidRPr="00DA137D">
        <w:t>La</w:t>
      </w:r>
      <w:r>
        <w:t xml:space="preserve"> fajilla debe llevar </w:t>
      </w:r>
      <w:r w:rsidR="00DA137D" w:rsidRPr="00DA137D">
        <w:t xml:space="preserve">la información que irá en el lomo del </w:t>
      </w:r>
      <w:r>
        <w:t xml:space="preserve">tomo </w:t>
      </w:r>
      <w:r w:rsidR="00DA137D" w:rsidRPr="00DA137D">
        <w:t>encuadernad</w:t>
      </w:r>
      <w:r>
        <w:t>o (título</w:t>
      </w:r>
      <w:r w:rsidR="00DA137D" w:rsidRPr="00DA137D">
        <w:t xml:space="preserve"> de la revista, el volumen, los números que fueron encuadernados,</w:t>
      </w:r>
      <w:r>
        <w:t xml:space="preserve"> los meses </w:t>
      </w:r>
      <w:r w:rsidR="00DA137D" w:rsidRPr="00DA137D">
        <w:t>y el año d</w:t>
      </w:r>
      <w:r>
        <w:t>el volumen).</w:t>
      </w:r>
    </w:p>
    <w:p w:rsidR="00DA137D" w:rsidRPr="00DA137D" w:rsidRDefault="000F1738" w:rsidP="000F1738">
      <w:pPr>
        <w:widowControl w:val="0"/>
        <w:suppressAutoHyphens/>
        <w:spacing w:line="360" w:lineRule="auto"/>
        <w:jc w:val="both"/>
      </w:pPr>
      <w:r>
        <w:t xml:space="preserve">A1.6 Elabora el listado por duplicado de </w:t>
      </w:r>
      <w:r w:rsidR="00DA137D" w:rsidRPr="00DA137D">
        <w:t>los datos de los volúmenes que se encuadernarán, una de estas listas se da al encuadernador y otra es para uso interno.  La lista impresa para el encuadernador contiene los mismos datos que se encuentran en la fajilla, estos datos son recortados y se ponen dentro de c</w:t>
      </w:r>
      <w:r>
        <w:t xml:space="preserve">ada paquete enfajillado. Las </w:t>
      </w:r>
      <w:r w:rsidR="00DA137D" w:rsidRPr="00DA137D">
        <w:t>listas se elaboran en una base de datos la cual se guarda con el número de la remesa.</w:t>
      </w:r>
    </w:p>
    <w:p w:rsidR="00DA137D" w:rsidRPr="00DA137D" w:rsidRDefault="000F1738" w:rsidP="000F1738">
      <w:pPr>
        <w:widowControl w:val="0"/>
        <w:suppressAutoHyphens/>
        <w:spacing w:line="360" w:lineRule="auto"/>
        <w:jc w:val="both"/>
      </w:pPr>
      <w:r>
        <w:t>A1.7 Entrega a</w:t>
      </w:r>
      <w:r w:rsidR="00DA137D" w:rsidRPr="00DA137D">
        <w:t xml:space="preserve">l encuadernador </w:t>
      </w:r>
      <w:r>
        <w:t>la remesa con las instrucciones y especificaciones correspondientes.</w:t>
      </w:r>
    </w:p>
    <w:p w:rsidR="00DA137D" w:rsidRDefault="000F1738" w:rsidP="000F1738">
      <w:pPr>
        <w:widowControl w:val="0"/>
        <w:suppressAutoHyphens/>
        <w:spacing w:line="360" w:lineRule="auto"/>
        <w:jc w:val="both"/>
      </w:pPr>
      <w:r>
        <w:t>A1.8  Recibe y revisa las revistas que entrega el encuadernador. Se asegura que</w:t>
      </w:r>
      <w:r w:rsidR="00DA137D" w:rsidRPr="00DA137D">
        <w:t xml:space="preserve"> las revistas estén en orden y que los datos coincidan.  Si se encuentra algún error se regresan al encuadernador y se anotan estos encuadernados en</w:t>
      </w:r>
      <w:r>
        <w:t xml:space="preserve"> un listado.</w:t>
      </w:r>
    </w:p>
    <w:p w:rsidR="000F1738" w:rsidRPr="00DA137D" w:rsidRDefault="000F1738" w:rsidP="000F1738">
      <w:pPr>
        <w:widowControl w:val="0"/>
        <w:suppressAutoHyphens/>
        <w:spacing w:line="360" w:lineRule="auto"/>
        <w:jc w:val="both"/>
      </w:pPr>
      <w:r>
        <w:t>A1.9 Coloca el sistema de seguridad  a cada volumen encuadernado y sella los costados de cada tomo.</w:t>
      </w:r>
    </w:p>
    <w:p w:rsidR="00850FD7" w:rsidRDefault="000F1738" w:rsidP="000F1738">
      <w:pPr>
        <w:widowControl w:val="0"/>
        <w:suppressAutoHyphens/>
        <w:spacing w:line="360" w:lineRule="auto"/>
        <w:jc w:val="both"/>
      </w:pPr>
      <w:r>
        <w:t>A1.10 Asigna en los listados el</w:t>
      </w:r>
      <w:r w:rsidR="00DA137D" w:rsidRPr="00DA137D">
        <w:t xml:space="preserve"> número de adquisi</w:t>
      </w:r>
      <w:r w:rsidR="00850FD7">
        <w:t>ción a cada paquete de revistas;</w:t>
      </w:r>
      <w:r w:rsidR="00DA137D" w:rsidRPr="00DA137D">
        <w:t xml:space="preserve"> el </w:t>
      </w:r>
      <w:r>
        <w:t xml:space="preserve">tomo </w:t>
      </w:r>
      <w:r w:rsidR="00DA137D" w:rsidRPr="00DA137D">
        <w:t xml:space="preserve">encuadernado también  se sella con este </w:t>
      </w:r>
      <w:r w:rsidR="00850FD7">
        <w:t>mismo número; al igual se sella con el número de de adquisición en el libro de control.</w:t>
      </w:r>
    </w:p>
    <w:p w:rsidR="00DA137D" w:rsidRPr="00DA137D" w:rsidRDefault="000F1738" w:rsidP="000F1738">
      <w:pPr>
        <w:widowControl w:val="0"/>
        <w:suppressAutoHyphens/>
        <w:spacing w:line="360" w:lineRule="auto"/>
        <w:jc w:val="both"/>
      </w:pPr>
      <w:r>
        <w:t xml:space="preserve">A1.11 Actualiza el sistema administrativo en el módulo de inventario. Marca las revistas nuevas </w:t>
      </w:r>
      <w:r w:rsidR="00DA137D" w:rsidRPr="00DA137D">
        <w:t xml:space="preserve"> </w:t>
      </w:r>
      <w:r w:rsidR="00DA137D" w:rsidRPr="00DA137D">
        <w:lastRenderedPageBreak/>
        <w:t>para saber que ya están capturadas en inventario.</w:t>
      </w:r>
    </w:p>
    <w:p w:rsidR="00DA137D" w:rsidRPr="00DA137D" w:rsidRDefault="000F1738" w:rsidP="000F1738">
      <w:pPr>
        <w:widowControl w:val="0"/>
        <w:suppressAutoHyphens/>
        <w:spacing w:line="360" w:lineRule="auto"/>
        <w:jc w:val="both"/>
      </w:pPr>
      <w:r>
        <w:t>A1.12 Ordena y reubica los volúmenes</w:t>
      </w:r>
      <w:r w:rsidR="00DA137D" w:rsidRPr="00DA137D">
        <w:t xml:space="preserve"> encuadernados </w:t>
      </w:r>
      <w:r w:rsidR="00586E51">
        <w:t xml:space="preserve">el acervo general de las publicaciones periódicas </w:t>
      </w:r>
      <w:r w:rsidR="00DA137D" w:rsidRPr="00DA137D">
        <w:t>(por escuelas, por carreras y en orden alfabético</w:t>
      </w:r>
      <w:r w:rsidR="00586E51">
        <w:t xml:space="preserve"> del título de la publicación.</w:t>
      </w:r>
      <w:r w:rsidR="00DA137D" w:rsidRPr="00DA137D">
        <w:t>).</w:t>
      </w:r>
    </w:p>
    <w:p w:rsidR="00C4186A" w:rsidRPr="00E33B34" w:rsidRDefault="00586E51">
      <w:r>
        <w:t>A1.3 Notifica a la coordinación de Publicaciones Periódicas la recepción de la remesa y entrega la fotocopia de la factura para solicitar el pago de ésta al personal de Compras.</w:t>
      </w:r>
    </w:p>
    <w:p w:rsidR="005D43C8" w:rsidRDefault="005D43C8"/>
    <w:p w:rsidR="00A47000" w:rsidRDefault="00A47000" w:rsidP="00A47000">
      <w:pPr>
        <w:rPr>
          <w:lang w:val="pt-BR"/>
        </w:rPr>
      </w:pPr>
      <w:r w:rsidRPr="00A47000">
        <w:rPr>
          <w:lang w:val="pt-BR"/>
        </w:rPr>
        <w:t>Referentes a F</w:t>
      </w:r>
      <w:r>
        <w:rPr>
          <w:lang w:val="pt-BR"/>
        </w:rPr>
        <w:t>2.</w:t>
      </w:r>
    </w:p>
    <w:p w:rsidR="00586E51" w:rsidRDefault="002D7F23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pt-BR"/>
        </w:rPr>
        <w:t>A2.1</w:t>
      </w:r>
      <w:r w:rsidR="00586E51">
        <w:rPr>
          <w:lang w:val="pt-BR"/>
        </w:rPr>
        <w:t xml:space="preserve"> </w:t>
      </w:r>
      <w:r w:rsidR="00586E51">
        <w:rPr>
          <w:lang w:val="es-ES_tradnl"/>
        </w:rPr>
        <w:t>Atiende la entrega de cajas, paquetes o sobres que realiza el</w:t>
      </w:r>
      <w:r w:rsidR="00586E51" w:rsidRPr="00D03260">
        <w:rPr>
          <w:lang w:val="es-ES_tradnl"/>
        </w:rPr>
        <w:t xml:space="preserve"> personal de Correos de la UDLAP </w:t>
      </w:r>
    </w:p>
    <w:p w:rsidR="00586E51" w:rsidRDefault="00586E51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>A2.2 Abre los paquetes o cajas y revisa</w:t>
      </w:r>
      <w:r w:rsidRPr="00D03260">
        <w:rPr>
          <w:lang w:val="es-ES_tradnl"/>
        </w:rPr>
        <w:t xml:space="preserve"> los listados de embarque contra el material recibido para asegurarse que coincidan y no haya errores.</w:t>
      </w:r>
    </w:p>
    <w:p w:rsidR="00586E51" w:rsidRPr="00D03260" w:rsidRDefault="00586E51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>A2.3 Notifica al proveedor en caso de que falta algún fascículo o haya llegado otro equivocadamente.</w:t>
      </w:r>
    </w:p>
    <w:p w:rsidR="00586E51" w:rsidRPr="00D03260" w:rsidRDefault="00586E51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A2.4 Ingresa en el sistema </w:t>
      </w:r>
      <w:r w:rsidRPr="00D03260">
        <w:rPr>
          <w:lang w:val="es-ES_tradnl"/>
        </w:rPr>
        <w:t xml:space="preserve"> los fascículos </w:t>
      </w:r>
      <w:r>
        <w:rPr>
          <w:lang w:val="es-ES_tradnl"/>
        </w:rPr>
        <w:t>recientes.</w:t>
      </w:r>
    </w:p>
    <w:p w:rsidR="00586E51" w:rsidRPr="00D03260" w:rsidRDefault="00586E51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A2.5 Asigna el </w:t>
      </w:r>
      <w:r w:rsidRPr="00D03260">
        <w:rPr>
          <w:lang w:val="es-ES_tradnl"/>
        </w:rPr>
        <w:t>código de barra a cada</w:t>
      </w:r>
      <w:r>
        <w:rPr>
          <w:lang w:val="es-ES_tradnl"/>
        </w:rPr>
        <w:t xml:space="preserve"> fascículo</w:t>
      </w:r>
      <w:r w:rsidRPr="00D03260">
        <w:rPr>
          <w:lang w:val="es-ES_tradnl"/>
        </w:rPr>
        <w:t xml:space="preserve"> dentro del módulo de inventario.</w:t>
      </w:r>
    </w:p>
    <w:p w:rsidR="00586E51" w:rsidRPr="00D03260" w:rsidRDefault="00586E51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A2.6 Sella los </w:t>
      </w:r>
      <w:r w:rsidRPr="00D03260">
        <w:rPr>
          <w:lang w:val="es-ES_tradnl"/>
        </w:rPr>
        <w:t>cantos y la contraportada del ejemplar con el sello institucional como señal de pertenencia.</w:t>
      </w:r>
    </w:p>
    <w:p w:rsidR="00586E51" w:rsidRDefault="00586E51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>A2.7 Pega</w:t>
      </w:r>
      <w:r w:rsidRPr="00D03260">
        <w:rPr>
          <w:lang w:val="es-ES_tradnl"/>
        </w:rPr>
        <w:t xml:space="preserve"> en la esquina superior derecha del ejemplar, la etiqueta con las iniciales de la carrera y el color correspondiente a la escuela. </w:t>
      </w:r>
    </w:p>
    <w:p w:rsidR="00850FD7" w:rsidRPr="00D03260" w:rsidRDefault="00850FD7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>A2.8 Anota en un listado de revistas nuevas por carrera, para dar continuidad al registro estadístico.</w:t>
      </w:r>
    </w:p>
    <w:p w:rsidR="00586E51" w:rsidRPr="00D03260" w:rsidRDefault="00850FD7" w:rsidP="00586E51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A2.9 </w:t>
      </w:r>
      <w:r w:rsidR="00586E51">
        <w:rPr>
          <w:lang w:val="es-ES_tradnl"/>
        </w:rPr>
        <w:t>Ubica cada fascículo</w:t>
      </w:r>
      <w:r w:rsidR="00586E51" w:rsidRPr="00D03260">
        <w:rPr>
          <w:lang w:val="es-ES_tradnl"/>
        </w:rPr>
        <w:t xml:space="preserve"> en el lugar correspondiente a la escuela y por carrera, todo en orden alfabético.</w:t>
      </w:r>
    </w:p>
    <w:p w:rsidR="00586E51" w:rsidRPr="00FE750D" w:rsidRDefault="00850FD7" w:rsidP="00FE750D">
      <w:pPr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A2.10 </w:t>
      </w:r>
      <w:r w:rsidR="00586E51">
        <w:rPr>
          <w:lang w:val="es-ES_tradnl"/>
        </w:rPr>
        <w:t xml:space="preserve">Recolecta, ordena y registra estadísticamente la circulación y reubica </w:t>
      </w:r>
      <w:r w:rsidR="00586E51" w:rsidRPr="00D03260">
        <w:rPr>
          <w:lang w:val="es-ES_tradnl"/>
        </w:rPr>
        <w:t xml:space="preserve">los fascículos sueltos que se encuentren en el área de lectura. </w:t>
      </w:r>
    </w:p>
    <w:p w:rsidR="00586E51" w:rsidRPr="00342F37" w:rsidRDefault="00586E51" w:rsidP="00586E51">
      <w:pPr>
        <w:rPr>
          <w:lang w:val="es-ES"/>
        </w:rPr>
      </w:pPr>
    </w:p>
    <w:p w:rsidR="00586E51" w:rsidRDefault="00586E51" w:rsidP="00586E51">
      <w:r>
        <w:t>Referentes a F3:</w:t>
      </w:r>
    </w:p>
    <w:p w:rsidR="00586E51" w:rsidRDefault="00586E51" w:rsidP="00586E51"/>
    <w:p w:rsidR="00586E51" w:rsidRDefault="00586E51" w:rsidP="00586E51">
      <w:pPr>
        <w:widowControl w:val="0"/>
        <w:suppressAutoHyphens/>
        <w:spacing w:line="360" w:lineRule="auto"/>
        <w:jc w:val="both"/>
      </w:pPr>
      <w:r w:rsidRPr="001E1AF5">
        <w:t>A</w:t>
      </w:r>
      <w:r>
        <w:t>3</w:t>
      </w:r>
      <w:r w:rsidRPr="001E1AF5">
        <w:t xml:space="preserve">.1 </w:t>
      </w:r>
      <w:r>
        <w:t>Realiza el préstamo en sala (interno) y devolución de los fascículos de las publicaciones periódicas, en el módulo de Préstamo.</w:t>
      </w:r>
      <w:r w:rsidRPr="001E1AF5">
        <w:t xml:space="preserve"> </w:t>
      </w:r>
    </w:p>
    <w:p w:rsidR="00586E51" w:rsidRDefault="00586E51" w:rsidP="00586E51">
      <w:pPr>
        <w:widowControl w:val="0"/>
        <w:suppressAutoHyphens/>
        <w:spacing w:line="360" w:lineRule="auto"/>
        <w:jc w:val="both"/>
      </w:pPr>
      <w:r>
        <w:t>A3.2 Da de alta a usuarios que no aparecen en la base de datos del módulo de Préstamo.</w:t>
      </w:r>
    </w:p>
    <w:p w:rsidR="00586E51" w:rsidRPr="001E1AF5" w:rsidRDefault="00586E51" w:rsidP="00586E51">
      <w:pPr>
        <w:widowControl w:val="0"/>
        <w:suppressAutoHyphens/>
        <w:spacing w:line="360" w:lineRule="auto"/>
        <w:jc w:val="both"/>
      </w:pPr>
      <w:r>
        <w:t>A3.3 Elabora la tarjeta de multa o el recibo por el pago de la sanción cuando el usuario no regresa oportunamente los fascículos prestados.</w:t>
      </w:r>
    </w:p>
    <w:p w:rsidR="00A47000" w:rsidRPr="00586E51" w:rsidRDefault="00586E51" w:rsidP="009F0D30">
      <w:pPr>
        <w:widowControl w:val="0"/>
        <w:suppressAutoHyphens/>
        <w:spacing w:line="360" w:lineRule="auto"/>
        <w:jc w:val="both"/>
      </w:pPr>
      <w:r>
        <w:t xml:space="preserve">A3.4 Realiza en el sistema y elabora la salida especial por escrito de </w:t>
      </w:r>
      <w:r w:rsidRPr="001E1AF5">
        <w:t>los préstamos externos</w:t>
      </w:r>
      <w:r>
        <w:t xml:space="preserve"> de fascículos recientes para usuarios que hayan presentado la justificación de préstamo.</w:t>
      </w:r>
      <w:r w:rsidRPr="001E1AF5">
        <w:t xml:space="preserve"> </w:t>
      </w:r>
    </w:p>
    <w:p w:rsidR="002D7F23" w:rsidRPr="00342F37" w:rsidRDefault="002D7F23" w:rsidP="00E33B34">
      <w:pPr>
        <w:rPr>
          <w:lang w:val="es-ES"/>
        </w:rPr>
      </w:pPr>
    </w:p>
    <w:p w:rsidR="00A47000" w:rsidRDefault="00A47000" w:rsidP="00A47000">
      <w:r>
        <w:t>Referentes a F4:</w:t>
      </w:r>
    </w:p>
    <w:p w:rsidR="00A47000" w:rsidRPr="009F0D30" w:rsidRDefault="00A47000" w:rsidP="00A47000"/>
    <w:p w:rsidR="009F0D30" w:rsidRDefault="00342F37" w:rsidP="009F0D30">
      <w:pPr>
        <w:widowControl w:val="0"/>
        <w:suppressAutoHyphens/>
        <w:spacing w:line="360" w:lineRule="auto"/>
        <w:jc w:val="both"/>
        <w:rPr>
          <w:lang w:val="es-ES_tradnl"/>
        </w:rPr>
      </w:pPr>
      <w:r w:rsidRPr="009F0D30">
        <w:t>A4.1</w:t>
      </w:r>
      <w:r w:rsidR="009F0D30" w:rsidRPr="009F0D30">
        <w:t xml:space="preserve"> </w:t>
      </w:r>
      <w:r w:rsidR="009F0D30">
        <w:rPr>
          <w:lang w:val="es-ES_tradnl"/>
        </w:rPr>
        <w:t>Realiza</w:t>
      </w:r>
      <w:r w:rsidR="009F0D30" w:rsidRPr="009F0D30">
        <w:rPr>
          <w:lang w:val="es-ES_tradnl"/>
        </w:rPr>
        <w:t xml:space="preserve"> la revisión de cada título que debe encontrarse dentro de la caja correspondiente dependiendo de la escuela, la carrera y en orden alfabético </w:t>
      </w:r>
    </w:p>
    <w:p w:rsidR="009F0D30" w:rsidRDefault="009F0D30" w:rsidP="009F0D30">
      <w:pPr>
        <w:widowControl w:val="0"/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A4.2 Registra en el sistema administrativo el movimiento o circulación de los fascículos sueltos </w:t>
      </w:r>
      <w:r w:rsidRPr="009F0D30">
        <w:rPr>
          <w:lang w:val="es-ES_tradnl"/>
        </w:rPr>
        <w:t xml:space="preserve">para estadísticas de uso, en préstamo y en devolución, </w:t>
      </w:r>
    </w:p>
    <w:p w:rsidR="009F0D30" w:rsidRPr="009F0D30" w:rsidRDefault="009F0D30" w:rsidP="009F0D30">
      <w:pPr>
        <w:widowControl w:val="0"/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A4.3 Reubica los ejemplares en el librero de acuerdo a las Escuelas. </w:t>
      </w:r>
    </w:p>
    <w:p w:rsidR="009F0D30" w:rsidRDefault="009F0D30" w:rsidP="009F0D30">
      <w:pPr>
        <w:widowControl w:val="0"/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>A4.4 La revisión del orden de las</w:t>
      </w:r>
      <w:r w:rsidRPr="009F0D30">
        <w:rPr>
          <w:lang w:val="es-ES_tradnl"/>
        </w:rPr>
        <w:t xml:space="preserve"> revistas encuadernadas se organiza dependiendo del número de personal que se encuentra apoyando a </w:t>
      </w:r>
      <w:r>
        <w:rPr>
          <w:lang w:val="es-ES_tradnl"/>
        </w:rPr>
        <w:t>la Coordinación de Publicaciones Periódicas</w:t>
      </w:r>
      <w:r w:rsidRPr="009F0D30">
        <w:rPr>
          <w:lang w:val="es-ES_tradnl"/>
        </w:rPr>
        <w:t>, dividiendo el número de libreros de la colección entre el personal que realizará la actividad.</w:t>
      </w:r>
    </w:p>
    <w:p w:rsidR="009F0D30" w:rsidRPr="009F0D30" w:rsidRDefault="009F0D30" w:rsidP="009F0D30">
      <w:pPr>
        <w:widowControl w:val="0"/>
        <w:suppressAutoHyphens/>
        <w:spacing w:line="360" w:lineRule="auto"/>
        <w:jc w:val="both"/>
        <w:rPr>
          <w:lang w:val="es-ES_tradnl"/>
        </w:rPr>
      </w:pPr>
      <w:r>
        <w:rPr>
          <w:lang w:val="es-ES_tradnl"/>
        </w:rPr>
        <w:t>A4.5 Ubica en el acervo de las revistas, las nuevos tomos encuadernados.</w:t>
      </w:r>
    </w:p>
    <w:p w:rsidR="002D7F23" w:rsidRDefault="002D7F23" w:rsidP="00A47000"/>
    <w:p w:rsidR="00E33B34" w:rsidRDefault="00E33B34"/>
    <w:p w:rsidR="002D7F23" w:rsidRPr="00071791" w:rsidRDefault="002D7F23">
      <w:pPr>
        <w:rPr>
          <w:lang w:val="pt-BR"/>
        </w:rPr>
      </w:pPr>
    </w:p>
    <w:p w:rsidR="00651711" w:rsidRPr="00071791" w:rsidRDefault="00651711">
      <w:pPr>
        <w:rPr>
          <w:lang w:val="pt-BR"/>
        </w:rPr>
      </w:pPr>
    </w:p>
    <w:tbl>
      <w:tblPr>
        <w:tblW w:w="10016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24" w:space="0" w:color="auto"/>
        </w:tblBorders>
        <w:tblLayout w:type="fixed"/>
        <w:tblLook w:val="0000"/>
      </w:tblPr>
      <w:tblGrid>
        <w:gridCol w:w="3021"/>
        <w:gridCol w:w="39"/>
        <w:gridCol w:w="6840"/>
        <w:gridCol w:w="116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CONTACTOS INTERNOS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auto" w:fill="FFFFFF"/>
          </w:tcPr>
          <w:p w:rsidR="00C4186A" w:rsidRDefault="00C4186A">
            <w:pPr>
              <w:jc w:val="center"/>
              <w:rPr>
                <w:b/>
              </w:rPr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CONTACTO INTERNO</w:t>
            </w:r>
            <w:r>
              <w:rPr>
                <w:b/>
              </w:rPr>
              <w:t xml:space="preserve"> 1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9F0D30">
            <w:r>
              <w:t>Miembros de la comunidad universitaria</w:t>
            </w:r>
            <w:r w:rsidR="00F36D94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9F0D30">
            <w:r>
              <w:t xml:space="preserve">Atender </w:t>
            </w:r>
            <w:r w:rsidR="00850FD7">
              <w:t xml:space="preserve">al usuario en </w:t>
            </w:r>
            <w:r>
              <w:t xml:space="preserve">la búsqueda de títulos o fascículos </w:t>
            </w:r>
            <w:r w:rsidR="00850FD7">
              <w:t>recientes y en el préstamo interno de éstos.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850FD7">
            <w:r>
              <w:t xml:space="preserve">Eficiencia </w:t>
            </w:r>
            <w:r w:rsidR="00E83F8F">
              <w:t xml:space="preserve">y amabilidad </w:t>
            </w:r>
            <w:r>
              <w:t>en la atención al usuario.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INTERNO 2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850FD7">
            <w:r>
              <w:t>Personal de Correos</w:t>
            </w:r>
            <w:r w:rsidR="00F36D94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850FD7">
            <w:r>
              <w:t>Recepción de paquetes, cajas, sobres</w:t>
            </w:r>
            <w:r w:rsidR="00E83F8F">
              <w:t>, correspondencia en general.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850FD7">
            <w:r>
              <w:t>Recibi</w:t>
            </w:r>
            <w:r w:rsidR="008038C1">
              <w:t>r oportunamente los fascículos que envía el proveedor.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INTERNO 3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C4186A"/>
        </w:tc>
      </w:tr>
      <w:tr w:rsidR="00233D89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  <w:tc>
          <w:tcPr>
            <w:tcW w:w="6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</w:tr>
      <w:tr w:rsidR="00233D89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3D89" w:rsidRDefault="00233D89"/>
        </w:tc>
      </w:tr>
      <w:tr w:rsidR="00C4186A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</w:trPr>
        <w:tc>
          <w:tcPr>
            <w:tcW w:w="9900" w:type="dxa"/>
            <w:gridSpan w:val="3"/>
            <w:tcBorders>
              <w:top w:val="single" w:sz="24" w:space="0" w:color="auto"/>
              <w:bottom w:val="nil"/>
            </w:tcBorders>
            <w:shd w:val="clear" w:color="auto" w:fill="000000"/>
            <w:vAlign w:val="center"/>
          </w:tcPr>
          <w:p w:rsidR="00C4186A" w:rsidRDefault="00C4186A">
            <w:pPr>
              <w:jc w:val="center"/>
              <w:rPr>
                <w:b/>
                <w:i/>
                <w:shadow/>
                <w:sz w:val="28"/>
                <w:u w:val="single"/>
              </w:rPr>
            </w:pPr>
            <w:r>
              <w:rPr>
                <w:b/>
                <w:i/>
                <w:shadow/>
                <w:sz w:val="28"/>
                <w:u w:val="single"/>
              </w:rPr>
              <w:t>CONTACTOS EXTERNOS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</w:trPr>
        <w:tc>
          <w:tcPr>
            <w:tcW w:w="9900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pct10" w:color="auto" w:fill="FFFFFF"/>
          </w:tcPr>
          <w:p w:rsidR="00C4186A" w:rsidRDefault="00C4186A">
            <w:pPr>
              <w:jc w:val="center"/>
              <w:rPr>
                <w:b/>
              </w:rPr>
            </w:pP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  <w:trHeight w:val="442"/>
        </w:trPr>
        <w:tc>
          <w:tcPr>
            <w:tcW w:w="99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EXTERNO 1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8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 xml:space="preserve">Con qué </w:t>
            </w:r>
            <w:r w:rsidR="00C12AB2">
              <w:t xml:space="preserve">puesto. 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850FD7">
            <w:r>
              <w:t>Proveedor(es) de la encuadernación</w:t>
            </w:r>
            <w:r w:rsidR="00F36D94">
              <w:t>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9F0D30">
            <w:r>
              <w:t>Entreg</w:t>
            </w:r>
            <w:r w:rsidR="00850FD7">
              <w:t xml:space="preserve">a y recepción de las remesas para la </w:t>
            </w:r>
            <w:r>
              <w:t>encuadernación</w:t>
            </w:r>
            <w:r w:rsidR="00850FD7">
              <w:t xml:space="preserve"> de los volúmenes de publicaciones periódicas</w:t>
            </w:r>
            <w:r w:rsidR="00E83F8F">
              <w:t>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Empresa / Dependencia Gub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850FD7">
            <w:r>
              <w:t>Encuader</w:t>
            </w:r>
            <w:r w:rsidR="00E83F8F">
              <w:t xml:space="preserve">naciones Artísticas, Soluciones Multimedia, Diseño y Encuadernación. 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342F37">
            <w:r>
              <w:t xml:space="preserve"> 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990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EXTERNO 2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 xml:space="preserve">Con qué </w:t>
            </w:r>
            <w:r w:rsidR="00C12AB2">
              <w:t xml:space="preserve">puesto. 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lastRenderedPageBreak/>
              <w:t>Para qué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Empresa / Dependencia Gub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C4186A"/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233D89" w:rsidRDefault="00640CD7">
            <w:r>
              <w:t>C</w:t>
            </w:r>
            <w:r w:rsidR="00233D89">
              <w:t>ontrol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233D89" w:rsidRDefault="00233D89"/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233D89" w:rsidRDefault="00233D89"/>
        </w:tc>
        <w:tc>
          <w:tcPr>
            <w:tcW w:w="6840" w:type="dxa"/>
            <w:tcBorders>
              <w:right w:val="single" w:sz="24" w:space="0" w:color="auto"/>
            </w:tcBorders>
          </w:tcPr>
          <w:p w:rsidR="00233D89" w:rsidRDefault="00233D89"/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233D89" w:rsidRDefault="00233D89"/>
        </w:tc>
        <w:tc>
          <w:tcPr>
            <w:tcW w:w="6840" w:type="dxa"/>
            <w:tcBorders>
              <w:bottom w:val="single" w:sz="4" w:space="0" w:color="auto"/>
              <w:right w:val="single" w:sz="24" w:space="0" w:color="auto"/>
            </w:tcBorders>
          </w:tcPr>
          <w:p w:rsidR="00233D89" w:rsidRDefault="00233D89"/>
        </w:tc>
      </w:tr>
    </w:tbl>
    <w:p w:rsidR="00C4186A" w:rsidRDefault="00C4186A"/>
    <w:p w:rsidR="00C4186A" w:rsidRDefault="00C4186A">
      <w:r>
        <w:br w:type="page"/>
      </w:r>
    </w:p>
    <w:tbl>
      <w:tblPr>
        <w:tblW w:w="10080" w:type="dxa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12"/>
        <w:gridCol w:w="7168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4" w:space="0" w:color="auto"/>
              <w:bottom w:val="nil"/>
            </w:tcBorders>
            <w:shd w:val="clear" w:color="auto" w:fill="000000"/>
          </w:tcPr>
          <w:p w:rsidR="00C4186A" w:rsidRDefault="00C4186A">
            <w:pPr>
              <w:jc w:val="center"/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DIFICULTAD ANTE EL ENTORNO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rPr>
                <w:rFonts w:ascii="Verdana" w:hAnsi="Verdana"/>
                <w:b/>
              </w:rPr>
              <w:t>Reto 1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Dificultad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</w:tcPr>
          <w:p w:rsidR="00C4186A" w:rsidRDefault="009F0D30">
            <w:r>
              <w:t>Asignación de becados/personal para apoyo en tareas operativas</w:t>
            </w:r>
            <w:r w:rsidR="008038C1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Medios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E83F8F">
            <w:r>
              <w:t>Evitar rezagos.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rPr>
                <w:rFonts w:ascii="Verdana" w:hAnsi="Verdana"/>
                <w:b/>
              </w:rPr>
              <w:t>Reto 2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Dificultad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</w:tcPr>
          <w:p w:rsidR="00C4186A" w:rsidRDefault="008038C1">
            <w:r>
              <w:t>Falta espacio en las colecciones de publicaciones periódicas para ubicar fascículos nuevos y volúmenes encuadernados</w:t>
            </w:r>
            <w:r w:rsidR="00E83F8F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Medios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8038C1">
            <w:r>
              <w:t>Participar en la selección negativa</w:t>
            </w:r>
            <w:r w:rsidR="00E83F8F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FE750D">
            <w:r>
              <w:t>Que el usuario encuentre el fascículo o volumen que requiere en el menor tiempo posible.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86A" w:rsidRDefault="00C4186A">
            <w:pPr>
              <w:jc w:val="center"/>
            </w:pPr>
            <w:r>
              <w:rPr>
                <w:rFonts w:ascii="Verdana" w:hAnsi="Verdana"/>
                <w:b/>
              </w:rPr>
              <w:t>Reto 3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Dificultad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Medios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</w:tbl>
    <w:p w:rsidR="00C4186A" w:rsidRDefault="00C4186A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59"/>
        <w:gridCol w:w="2100"/>
        <w:gridCol w:w="2624"/>
        <w:gridCol w:w="3397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2"/>
                <w:u w:val="single"/>
              </w:rPr>
              <w:t>RESPONSABILIDAD SOBRE BIENES/VALORES, FACULTADES E INFORMACION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 w:rsidP="00F04E96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602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Bienes Materiales</w:t>
            </w:r>
            <w:r w:rsidR="00640CD7">
              <w:t xml:space="preserve"> Todo el activo fijo</w:t>
            </w:r>
          </w:p>
        </w:tc>
        <w:tc>
          <w:tcPr>
            <w:tcW w:w="6021" w:type="dxa"/>
            <w:gridSpan w:val="2"/>
            <w:tcBorders>
              <w:right w:val="single" w:sz="24" w:space="0" w:color="auto"/>
            </w:tcBorders>
          </w:tcPr>
          <w:p w:rsidR="00C4186A" w:rsidRDefault="008038C1">
            <w:r>
              <w:t>Participa en la recepción y organización de los fascículos recientes de las publicaciones periódicas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Valores y/o Recursos financieros</w:t>
            </w:r>
          </w:p>
        </w:tc>
        <w:tc>
          <w:tcPr>
            <w:tcW w:w="6021" w:type="dxa"/>
            <w:gridSpan w:val="2"/>
            <w:tcBorders>
              <w:right w:val="single" w:sz="24" w:space="0" w:color="auto"/>
            </w:tcBorders>
          </w:tcPr>
          <w:p w:rsidR="00C4186A" w:rsidRDefault="008038C1">
            <w:r>
              <w:t>Ninguno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959" w:type="dxa"/>
            <w:tcBorders>
              <w:left w:val="single" w:sz="24" w:space="0" w:color="auto"/>
              <w:bottom w:val="single" w:sz="4" w:space="0" w:color="auto"/>
            </w:tcBorders>
          </w:tcPr>
          <w:p w:rsidR="00C4186A" w:rsidRDefault="00C4186A">
            <w:r>
              <w:t>Información (</w:t>
            </w:r>
            <w:r w:rsidR="008038C1">
              <w:t>X</w:t>
            </w:r>
            <w:r>
              <w:t xml:space="preserve"> )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186A" w:rsidRDefault="00C4186A" w:rsidP="00F84C62">
            <w:r>
              <w:t xml:space="preserve"> Cual :</w:t>
            </w:r>
            <w:r w:rsidR="00640CD7">
              <w:t xml:space="preserve"> 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4186A" w:rsidRDefault="008038C1">
            <w:r>
              <w:t>Archivos de las remesas de encuadernación y su costo.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959" w:type="dxa"/>
            <w:tcBorders>
              <w:left w:val="single" w:sz="24" w:space="0" w:color="auto"/>
              <w:bottom w:val="single" w:sz="4" w:space="0" w:color="auto"/>
            </w:tcBorders>
          </w:tcPr>
          <w:p w:rsidR="00C4186A" w:rsidRDefault="00C4186A">
            <w:r>
              <w:t>Equipo    ( )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186A" w:rsidRDefault="00C4186A">
            <w:r>
              <w:t xml:space="preserve"> Cual : 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4186A" w:rsidRDefault="00C4186A" w:rsidP="00F84C62">
            <w:r>
              <w:t>Firma de autorización  (</w:t>
            </w:r>
            <w:r w:rsidR="00640CD7">
              <w:t xml:space="preserve"> ) </w:t>
            </w:r>
            <w:r w:rsidR="00E07348"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C4186A" w:rsidRDefault="00C4186A" w:rsidP="00F84C62">
            <w:r>
              <w:t xml:space="preserve">Qué </w:t>
            </w:r>
            <w:r w:rsidR="00C12AB2">
              <w:t>tipo:</w:t>
            </w:r>
            <w:r>
              <w:t xml:space="preserve">   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24" w:space="0" w:color="auto"/>
            </w:tcBorders>
          </w:tcPr>
          <w:p w:rsidR="00C4186A" w:rsidRDefault="00C4186A" w:rsidP="00F84C62">
            <w:r>
              <w:t xml:space="preserve">Para qué :  </w:t>
            </w:r>
            <w:r w:rsidR="00E07348">
              <w:t xml:space="preserve"> 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4186A" w:rsidRDefault="00C4186A">
            <w:r>
              <w:t xml:space="preserve">Poderes Notariales </w:t>
            </w:r>
          </w:p>
        </w:tc>
        <w:tc>
          <w:tcPr>
            <w:tcW w:w="2624" w:type="dxa"/>
            <w:tcBorders>
              <w:bottom w:val="single" w:sz="24" w:space="0" w:color="auto"/>
            </w:tcBorders>
          </w:tcPr>
          <w:p w:rsidR="00C4186A" w:rsidRDefault="002D7F23">
            <w:r>
              <w:t xml:space="preserve">Tipo :  </w:t>
            </w:r>
          </w:p>
        </w:tc>
        <w:tc>
          <w:tcPr>
            <w:tcW w:w="3397" w:type="dxa"/>
            <w:tcBorders>
              <w:bottom w:val="single" w:sz="24" w:space="0" w:color="auto"/>
              <w:right w:val="single" w:sz="24" w:space="0" w:color="auto"/>
            </w:tcBorders>
          </w:tcPr>
          <w:p w:rsidR="00C4186A" w:rsidRDefault="002D7F23">
            <w:r>
              <w:t>Para qué :</w:t>
            </w:r>
          </w:p>
        </w:tc>
      </w:tr>
    </w:tbl>
    <w:p w:rsidR="00C4186A" w:rsidRDefault="00C4186A"/>
    <w:p w:rsidR="00C4186A" w:rsidRDefault="00C4186A">
      <w:r>
        <w:br w:type="page"/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80"/>
        <w:gridCol w:w="540"/>
        <w:gridCol w:w="900"/>
        <w:gridCol w:w="477"/>
        <w:gridCol w:w="663"/>
        <w:gridCol w:w="480"/>
        <w:gridCol w:w="180"/>
        <w:gridCol w:w="1080"/>
        <w:gridCol w:w="60"/>
        <w:gridCol w:w="480"/>
        <w:gridCol w:w="1800"/>
        <w:gridCol w:w="180"/>
        <w:gridCol w:w="36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RESPONSABILIDAD POR TOMA DE DECISIONES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 w:rsidP="00F04E96"/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4186A" w:rsidRDefault="00C4186A">
            <w:r>
              <w:t>Impacto (marcar con una A = alto, M = Medio, B = Bajo, N =  Nulo)</w:t>
            </w:r>
            <w:r w:rsidR="00342F37"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Empresa</w:t>
            </w:r>
          </w:p>
        </w:tc>
        <w:tc>
          <w:tcPr>
            <w:tcW w:w="4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(</w:t>
            </w:r>
            <w:r w:rsidR="00342F37">
              <w:t xml:space="preserve"> </w:t>
            </w:r>
            <w:r w:rsidR="00E6542E">
              <w:t xml:space="preserve">)  </w:t>
            </w:r>
          </w:p>
        </w:tc>
        <w:tc>
          <w:tcPr>
            <w:tcW w:w="132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Dirección</w:t>
            </w:r>
          </w:p>
        </w:tc>
        <w:tc>
          <w:tcPr>
            <w:tcW w:w="4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(  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Gerencia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C4186A" w:rsidRDefault="00C4186A">
            <w:r>
              <w:t xml:space="preserve">( </w:t>
            </w:r>
            <w:r w:rsidR="002D7F23">
              <w:t xml:space="preserve"> </w:t>
            </w:r>
            <w:r>
              <w:t>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4186A" w:rsidRDefault="00C4186A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Depto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8038C1">
            <w:r>
              <w:t>M</w:t>
            </w:r>
            <w:r w:rsidR="002D7F23">
              <w:t xml:space="preserve"> </w:t>
            </w:r>
            <w:r w:rsidR="00C4186A">
              <w:t>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Estación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(  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Otro (Sucursales)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4186A" w:rsidRDefault="00C4186A">
            <w:r>
              <w:t>(  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4186A" w:rsidRDefault="00C4186A">
            <w:r>
              <w:t>Alcance (marcar con x)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Resultados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8038C1">
            <w:r>
              <w:t>X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Reprocesos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/>
        </w:tc>
        <w:tc>
          <w:tcPr>
            <w:tcW w:w="252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Gestión  personas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C4186A" w:rsidRDefault="00C4186A"/>
        </w:tc>
      </w:tr>
    </w:tbl>
    <w:p w:rsidR="00C4186A" w:rsidRDefault="00C4186A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RESPONSABILIDAD POR RESULTADOS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>
            <w:pPr>
              <w:jc w:val="center"/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FINANCIERAS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42F37" w:rsidRDefault="00342F37" w:rsidP="00342F37">
            <w:pPr>
              <w:ind w:left="360"/>
            </w:pPr>
          </w:p>
          <w:p w:rsidR="00C4186A" w:rsidRDefault="00C4186A" w:rsidP="002D7F23">
            <w:pPr>
              <w:ind w:left="360"/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PRODUCTIVIDAD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42F37" w:rsidRDefault="00342F37" w:rsidP="00342F37">
            <w:pPr>
              <w:ind w:left="360"/>
            </w:pPr>
          </w:p>
          <w:p w:rsidR="00342F37" w:rsidRDefault="008038C1" w:rsidP="002D7F23">
            <w:pPr>
              <w:ind w:left="360"/>
            </w:pPr>
            <w:r>
              <w:t>Cumplir con la planeación en la formación y envío de las remesas de encuadernación.</w:t>
            </w:r>
          </w:p>
          <w:p w:rsidR="008038C1" w:rsidRDefault="008038C1" w:rsidP="002D7F23">
            <w:pPr>
              <w:ind w:left="360"/>
            </w:pPr>
            <w:r>
              <w:t>Recibir e ingresar los fascículos recientes de las publicaciones periódicas en forma eficiente y oportuna.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CALIDAD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4186A" w:rsidRDefault="00F36D94" w:rsidP="002D7F23">
            <w:pPr>
              <w:ind w:left="360"/>
            </w:pPr>
            <w:r>
              <w:t>X% de errores en las encuadernaciones…..</w:t>
            </w:r>
          </w:p>
        </w:tc>
      </w:tr>
    </w:tbl>
    <w:p w:rsidR="00C4186A" w:rsidRDefault="00C4186A"/>
    <w:p w:rsidR="00C4186A" w:rsidRDefault="00C4186A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40"/>
        <w:gridCol w:w="1980"/>
        <w:gridCol w:w="900"/>
        <w:gridCol w:w="720"/>
        <w:gridCol w:w="1080"/>
        <w:gridCol w:w="180"/>
        <w:gridCol w:w="540"/>
        <w:gridCol w:w="540"/>
        <w:gridCol w:w="600"/>
        <w:gridCol w:w="480"/>
        <w:gridCol w:w="900"/>
        <w:gridCol w:w="72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REQUERIMIENTOS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42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Escolaridad</w:t>
            </w:r>
            <w:r w:rsidR="00342F37">
              <w:t xml:space="preserve">: </w:t>
            </w:r>
            <w:r w:rsidR="008038C1">
              <w:t>Preparatoria</w:t>
            </w:r>
          </w:p>
        </w:tc>
        <w:tc>
          <w:tcPr>
            <w:tcW w:w="288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Deseable:</w:t>
            </w:r>
            <w:r w:rsidR="008038C1"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Ideal</w:t>
            </w:r>
            <w:r w:rsidR="00753433">
              <w:t xml:space="preserve">: 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C4186A">
            <w:r>
              <w:t>Titulado (</w:t>
            </w:r>
            <w:r w:rsidR="002D7F23">
              <w:t xml:space="preserve"> </w:t>
            </w:r>
            <w:r>
              <w:t xml:space="preserve"> 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 xml:space="preserve">Edad </w:t>
            </w:r>
            <w:r w:rsidR="00342F37"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Mínima :</w:t>
            </w:r>
            <w:r w:rsidR="00233D89">
              <w:t xml:space="preserve"> </w:t>
            </w:r>
            <w:r w:rsidR="008038C1">
              <w:t>2</w:t>
            </w:r>
            <w:r w:rsidR="00F36D94">
              <w:t>3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Máxima :</w:t>
            </w:r>
            <w:r w:rsidR="00F36D94">
              <w:t xml:space="preserve"> 64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Sexo</w:t>
            </w:r>
            <w:r w:rsidR="00342F37">
              <w:t xml:space="preserve"> 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8038C1">
            <w:r>
              <w:t>indistinto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Experiencia en puestos similares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8038C1">
            <w:r>
              <w:t>sí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Conocimientos especiales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C4186A"/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Idiomas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 xml:space="preserve">Cual: </w:t>
            </w:r>
            <w:r w:rsidR="008038C1">
              <w:t>Inglés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hablar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8038C1">
            <w:r>
              <w:t>70%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escribir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8038C1">
            <w:r>
              <w:t>80%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leer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8038C1">
            <w:r>
              <w:t>90%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pPr>
              <w:rPr>
                <w:sz w:val="22"/>
              </w:rPr>
            </w:pPr>
            <w:r>
              <w:rPr>
                <w:sz w:val="22"/>
              </w:rPr>
              <w:t>comprender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8038C1">
            <w:r>
              <w:t>80%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186A" w:rsidRDefault="00C4186A">
            <w:r>
              <w:t>Otras Habilidades:</w:t>
            </w:r>
          </w:p>
          <w:p w:rsidR="00C4186A" w:rsidRDefault="00C4186A"/>
          <w:p w:rsidR="00C4186A" w:rsidRDefault="00C4186A"/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42F37" w:rsidRDefault="00F36D94">
            <w:r>
              <w:t>Contar con las bases bibliotecológicas y manejo del sistema administrativo del CIRIA. Manejo de los paquetes básicos de Microsoft Office.</w:t>
            </w:r>
          </w:p>
        </w:tc>
      </w:tr>
    </w:tbl>
    <w:p w:rsidR="00C4186A" w:rsidRDefault="00C4186A"/>
    <w:p w:rsidR="00C4186A" w:rsidRDefault="00C4186A">
      <w:r>
        <w:br w:type="page"/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44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color w:val="FFFFFF"/>
                <w:sz w:val="28"/>
                <w:u w:val="single"/>
              </w:rPr>
              <w:t>COMPETENCIAS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4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4C06" w:rsidRDefault="00A04C06">
            <w:pPr>
              <w:jc w:val="center"/>
            </w:pPr>
          </w:p>
          <w:p w:rsidR="008038C1" w:rsidRDefault="008038C1" w:rsidP="008038C1">
            <w:pPr>
              <w:jc w:val="center"/>
            </w:pPr>
          </w:p>
          <w:p w:rsidR="00F36D94" w:rsidRDefault="00F36D94" w:rsidP="008038C1">
            <w:pPr>
              <w:ind w:left="360"/>
            </w:pPr>
            <w:r>
              <w:t>Trabajo en equipo, empatía, iniciativa, actitud de servicio, apertura al cambio, habilidad de comunicación, apego a normas, seguimiento, planeación y organización.</w:t>
            </w:r>
          </w:p>
          <w:p w:rsidR="00F36D94" w:rsidRDefault="00F36D94" w:rsidP="008038C1">
            <w:pPr>
              <w:ind w:left="360"/>
            </w:pPr>
          </w:p>
          <w:p w:rsidR="00C12AB2" w:rsidRDefault="00C12AB2" w:rsidP="008038C1">
            <w:pPr>
              <w:ind w:left="360"/>
            </w:pPr>
          </w:p>
        </w:tc>
      </w:tr>
    </w:tbl>
    <w:p w:rsidR="00C4186A" w:rsidRDefault="00C4186A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44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color w:val="FFFFFF"/>
                <w:sz w:val="28"/>
                <w:u w:val="single"/>
              </w:rPr>
              <w:t>CONDICIONES ESPECÍFICAS DE TRABAJO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4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8C1" w:rsidRDefault="008038C1" w:rsidP="008038C1">
            <w:pPr>
              <w:jc w:val="center"/>
            </w:pPr>
          </w:p>
          <w:p w:rsidR="00753433" w:rsidRDefault="00753433" w:rsidP="00F36D94">
            <w:pPr>
              <w:jc w:val="center"/>
            </w:pPr>
          </w:p>
        </w:tc>
      </w:tr>
    </w:tbl>
    <w:p w:rsidR="00C4186A" w:rsidRDefault="00C4186A"/>
    <w:p w:rsidR="00C4186A" w:rsidRDefault="00C4186A"/>
    <w:tbl>
      <w:tblPr>
        <w:tblW w:w="0" w:type="auto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40"/>
        <w:gridCol w:w="4500"/>
        <w:gridCol w:w="2700"/>
        <w:gridCol w:w="90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24" w:space="0" w:color="auto"/>
              <w:bottom w:val="nil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AUTORIZACIONES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bottom w:val="nil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Nombre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Firma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Fecha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Elaboró</w:t>
            </w:r>
          </w:p>
        </w:tc>
        <w:tc>
          <w:tcPr>
            <w:tcW w:w="4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8038C1">
            <w:pPr>
              <w:jc w:val="center"/>
            </w:pPr>
            <w:r>
              <w:t>Lic. Araceli García Roldán</w:t>
            </w:r>
            <w:r w:rsidR="00F36D94">
              <w:t>.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C4186A" w:rsidRDefault="008038C1" w:rsidP="008038C1">
            <w:r>
              <w:t>1°-II-08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Revisó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8038C1">
            <w:pPr>
              <w:jc w:val="center"/>
            </w:pPr>
            <w:r>
              <w:t>Mtro. Arturo Arrieta Audiffred</w:t>
            </w:r>
            <w:r w:rsidR="00F36D94">
              <w:t>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186A" w:rsidRDefault="008038C1" w:rsidP="00071791">
            <w:r>
              <w:t>1°-II-08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Autorizó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F36D94">
            <w:pPr>
              <w:jc w:val="center"/>
            </w:pPr>
            <w:r>
              <w:t>Dr. José Francisco Tamborero Arnal.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C4186A" w:rsidRDefault="00C4186A">
            <w:pPr>
              <w:jc w:val="center"/>
            </w:pPr>
          </w:p>
        </w:tc>
      </w:tr>
    </w:tbl>
    <w:p w:rsidR="00C4186A" w:rsidRDefault="00C4186A"/>
    <w:sectPr w:rsidR="00C4186A">
      <w:headerReference w:type="even" r:id="rId9"/>
      <w:headerReference w:type="default" r:id="rId10"/>
      <w:footerReference w:type="default" r:id="rId11"/>
      <w:pgSz w:w="12242" w:h="15842" w:code="1"/>
      <w:pgMar w:top="1417" w:right="1701" w:bottom="1417" w:left="1701" w:header="709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52" w:rsidRDefault="002C6C52">
      <w:r>
        <w:separator/>
      </w:r>
    </w:p>
    <w:p w:rsidR="002C6C52" w:rsidRDefault="002C6C52"/>
    <w:p w:rsidR="002C6C52" w:rsidRDefault="002C6C52"/>
    <w:p w:rsidR="002C6C52" w:rsidRDefault="002C6C52"/>
  </w:endnote>
  <w:endnote w:type="continuationSeparator" w:id="0">
    <w:p w:rsidR="002C6C52" w:rsidRDefault="002C6C52">
      <w:r>
        <w:continuationSeparator/>
      </w:r>
    </w:p>
    <w:p w:rsidR="002C6C52" w:rsidRDefault="002C6C52"/>
    <w:p w:rsidR="002C6C52" w:rsidRDefault="002C6C52"/>
    <w:p w:rsidR="002C6C52" w:rsidRDefault="002C6C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270"/>
      <w:gridCol w:w="1568"/>
    </w:tblGrid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Manual de Perfiles de Puesto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>Versión: 001</w:t>
          </w:r>
        </w:p>
      </w:tc>
    </w:tr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Siglas de la UA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 xml:space="preserve">Página </w:t>
          </w:r>
          <w:fldSimple w:instr=" PAGE ">
            <w:r w:rsidR="00144BB7">
              <w:rPr>
                <w:noProof/>
              </w:rPr>
              <w:t>1</w:t>
            </w:r>
          </w:fldSimple>
          <w:r>
            <w:t xml:space="preserve"> de </w:t>
          </w:r>
          <w:fldSimple w:instr=" NUMPAGES ">
            <w:r w:rsidR="00144BB7">
              <w:rPr>
                <w:noProof/>
              </w:rPr>
              <w:t>8</w:t>
            </w:r>
          </w:fldSimple>
        </w:p>
      </w:tc>
    </w:tr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Nombre del puesto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>Apartado II</w:t>
          </w:r>
        </w:p>
      </w:tc>
    </w:tr>
  </w:tbl>
  <w:p w:rsidR="00071791" w:rsidRDefault="00071791"/>
  <w:p w:rsidR="00071791" w:rsidRDefault="00071791"/>
  <w:p w:rsidR="00071791" w:rsidRDefault="00071791"/>
  <w:p w:rsidR="00071791" w:rsidRDefault="000717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52" w:rsidRDefault="002C6C52">
      <w:r>
        <w:separator/>
      </w:r>
    </w:p>
    <w:p w:rsidR="002C6C52" w:rsidRDefault="002C6C52"/>
    <w:p w:rsidR="002C6C52" w:rsidRDefault="002C6C52"/>
    <w:p w:rsidR="002C6C52" w:rsidRDefault="002C6C52"/>
  </w:footnote>
  <w:footnote w:type="continuationSeparator" w:id="0">
    <w:p w:rsidR="002C6C52" w:rsidRDefault="002C6C52">
      <w:r>
        <w:continuationSeparator/>
      </w:r>
    </w:p>
    <w:p w:rsidR="002C6C52" w:rsidRDefault="002C6C52"/>
    <w:p w:rsidR="002C6C52" w:rsidRDefault="002C6C52"/>
    <w:p w:rsidR="002C6C52" w:rsidRDefault="002C6C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4930"/>
      <w:gridCol w:w="3960"/>
    </w:tblGrid>
    <w:tr w:rsidR="00071791">
      <w:tblPrEx>
        <w:tblCellMar>
          <w:top w:w="0" w:type="dxa"/>
          <w:bottom w:w="0" w:type="dxa"/>
        </w:tblCellMar>
      </w:tblPrEx>
      <w:trPr>
        <w:trHeight w:val="354"/>
      </w:trPr>
      <w:tc>
        <w:tcPr>
          <w:tcW w:w="4930" w:type="dxa"/>
        </w:tcPr>
        <w:p w:rsidR="00071791" w:rsidRDefault="00071791">
          <w:pPr>
            <w:pStyle w:val="Header"/>
          </w:pPr>
          <w:r>
            <w:t xml:space="preserve">. </w:t>
          </w:r>
          <w:r>
            <w:object w:dxaOrig="3000" w:dyaOrig="1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52.5pt" o:ole="">
                <v:imagedata r:id="rId1" o:title=""/>
              </v:shape>
              <o:OLEObject Type="Embed" ProgID="MSPhotoEd.3" ShapeID="_x0000_i1026" DrawAspect="Content" ObjectID="_1308738380" r:id="rId2"/>
            </w:object>
          </w:r>
        </w:p>
      </w:tc>
      <w:tc>
        <w:tcPr>
          <w:tcW w:w="3960" w:type="dxa"/>
        </w:tcPr>
        <w:p w:rsidR="00071791" w:rsidRDefault="00071791">
          <w:pPr>
            <w:pStyle w:val="Header"/>
          </w:pPr>
        </w:p>
        <w:p w:rsidR="00071791" w:rsidRDefault="00071791">
          <w:r>
            <w:t>Descripción</w:t>
          </w:r>
        </w:p>
      </w:tc>
    </w:tr>
    <w:tr w:rsidR="00071791">
      <w:tblPrEx>
        <w:tblCellMar>
          <w:top w:w="0" w:type="dxa"/>
          <w:bottom w:w="0" w:type="dxa"/>
        </w:tblCellMar>
      </w:tblPrEx>
      <w:trPr>
        <w:trHeight w:val="62"/>
      </w:trPr>
      <w:tc>
        <w:tcPr>
          <w:tcW w:w="4930" w:type="dxa"/>
          <w:tcBorders>
            <w:bottom w:val="single" w:sz="12" w:space="0" w:color="000000"/>
          </w:tcBorders>
          <w:vAlign w:val="center"/>
        </w:tcPr>
        <w:p w:rsidR="00071791" w:rsidRDefault="00071791">
          <w:pPr>
            <w:pStyle w:val="Header"/>
          </w:pPr>
          <w:r>
            <w:t xml:space="preserve">          MANUAL DE PERFILES DE PUESTO</w:t>
          </w:r>
        </w:p>
      </w:tc>
      <w:tc>
        <w:tcPr>
          <w:tcW w:w="3960" w:type="dxa"/>
          <w:tcBorders>
            <w:bottom w:val="single" w:sz="12" w:space="0" w:color="000000"/>
          </w:tcBorders>
        </w:tcPr>
        <w:p w:rsidR="00071791" w:rsidRDefault="00071791">
          <w:pPr>
            <w:pStyle w:val="Header"/>
          </w:pPr>
        </w:p>
      </w:tc>
    </w:tr>
  </w:tbl>
  <w:p w:rsidR="00071791" w:rsidRDefault="00071791"/>
  <w:p w:rsidR="00071791" w:rsidRDefault="000717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D3"/>
    <w:multiLevelType w:val="hybridMultilevel"/>
    <w:tmpl w:val="8D9E4DD0"/>
    <w:lvl w:ilvl="0" w:tplc="45E02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7977C5"/>
    <w:multiLevelType w:val="hybridMultilevel"/>
    <w:tmpl w:val="9A74BCAE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E0F82"/>
    <w:multiLevelType w:val="hybridMultilevel"/>
    <w:tmpl w:val="A430704E"/>
    <w:lvl w:ilvl="0" w:tplc="F39C459C">
      <w:start w:val="1"/>
      <w:numFmt w:val="decimal"/>
      <w:pStyle w:val="ari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29DD3882"/>
    <w:multiLevelType w:val="hybridMultilevel"/>
    <w:tmpl w:val="079087E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5C6B3F"/>
    <w:multiLevelType w:val="hybridMultilevel"/>
    <w:tmpl w:val="FF1CA13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C4296"/>
    <w:multiLevelType w:val="hybridMultilevel"/>
    <w:tmpl w:val="431E350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3EF15CE1"/>
    <w:multiLevelType w:val="hybridMultilevel"/>
    <w:tmpl w:val="FD44BD2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9629D"/>
    <w:multiLevelType w:val="hybridMultilevel"/>
    <w:tmpl w:val="E3CA651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452357D"/>
    <w:multiLevelType w:val="hybridMultilevel"/>
    <w:tmpl w:val="9AD0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B6876"/>
    <w:multiLevelType w:val="hybridMultilevel"/>
    <w:tmpl w:val="2E98D53C"/>
    <w:lvl w:ilvl="0" w:tplc="DDA81CB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B32371"/>
    <w:multiLevelType w:val="hybridMultilevel"/>
    <w:tmpl w:val="DC3A247A"/>
    <w:lvl w:ilvl="0" w:tplc="18ACBF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6B2454"/>
    <w:multiLevelType w:val="hybridMultilevel"/>
    <w:tmpl w:val="99D06D22"/>
    <w:lvl w:ilvl="0" w:tplc="A1FA5B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757A3"/>
    <w:multiLevelType w:val="hybridMultilevel"/>
    <w:tmpl w:val="1AF0D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765F4"/>
    <w:multiLevelType w:val="hybridMultilevel"/>
    <w:tmpl w:val="3C48F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186A"/>
    <w:rsid w:val="000063D5"/>
    <w:rsid w:val="00045CC1"/>
    <w:rsid w:val="00071791"/>
    <w:rsid w:val="00094D42"/>
    <w:rsid w:val="000A03B3"/>
    <w:rsid w:val="000D75A3"/>
    <w:rsid w:val="000D7E94"/>
    <w:rsid w:val="000E0037"/>
    <w:rsid w:val="000E351E"/>
    <w:rsid w:val="000F1738"/>
    <w:rsid w:val="00135C91"/>
    <w:rsid w:val="00144BB7"/>
    <w:rsid w:val="001453AE"/>
    <w:rsid w:val="001863BD"/>
    <w:rsid w:val="001C1E6E"/>
    <w:rsid w:val="001C6CF0"/>
    <w:rsid w:val="001E2E5D"/>
    <w:rsid w:val="00233D89"/>
    <w:rsid w:val="002B7C98"/>
    <w:rsid w:val="002C6C52"/>
    <w:rsid w:val="002D7F23"/>
    <w:rsid w:val="00302A75"/>
    <w:rsid w:val="00342F37"/>
    <w:rsid w:val="003B2E71"/>
    <w:rsid w:val="003D527E"/>
    <w:rsid w:val="003E7E57"/>
    <w:rsid w:val="003F67EB"/>
    <w:rsid w:val="004722D2"/>
    <w:rsid w:val="00473B4F"/>
    <w:rsid w:val="00495D38"/>
    <w:rsid w:val="004B216A"/>
    <w:rsid w:val="005210E4"/>
    <w:rsid w:val="00532FFF"/>
    <w:rsid w:val="00547F82"/>
    <w:rsid w:val="005757CA"/>
    <w:rsid w:val="00586E51"/>
    <w:rsid w:val="0058734B"/>
    <w:rsid w:val="005D16EC"/>
    <w:rsid w:val="005D43C8"/>
    <w:rsid w:val="005F2010"/>
    <w:rsid w:val="0061524C"/>
    <w:rsid w:val="00640CD7"/>
    <w:rsid w:val="006500DE"/>
    <w:rsid w:val="00651711"/>
    <w:rsid w:val="0065473A"/>
    <w:rsid w:val="0067626E"/>
    <w:rsid w:val="006D5EEC"/>
    <w:rsid w:val="006F1B8A"/>
    <w:rsid w:val="00731F5A"/>
    <w:rsid w:val="007337EE"/>
    <w:rsid w:val="00753433"/>
    <w:rsid w:val="00762E86"/>
    <w:rsid w:val="00782712"/>
    <w:rsid w:val="007F339A"/>
    <w:rsid w:val="008038C1"/>
    <w:rsid w:val="008432C9"/>
    <w:rsid w:val="00850FD7"/>
    <w:rsid w:val="008765F5"/>
    <w:rsid w:val="00891539"/>
    <w:rsid w:val="00896166"/>
    <w:rsid w:val="008A1A0D"/>
    <w:rsid w:val="009830EA"/>
    <w:rsid w:val="00986D75"/>
    <w:rsid w:val="009A3318"/>
    <w:rsid w:val="009F0D30"/>
    <w:rsid w:val="00A04C06"/>
    <w:rsid w:val="00A47000"/>
    <w:rsid w:val="00A556AF"/>
    <w:rsid w:val="00A7179D"/>
    <w:rsid w:val="00AC145E"/>
    <w:rsid w:val="00B8449D"/>
    <w:rsid w:val="00BC4E2F"/>
    <w:rsid w:val="00C12AB2"/>
    <w:rsid w:val="00C4186A"/>
    <w:rsid w:val="00D640D1"/>
    <w:rsid w:val="00DA137D"/>
    <w:rsid w:val="00DF4483"/>
    <w:rsid w:val="00E03061"/>
    <w:rsid w:val="00E05ACD"/>
    <w:rsid w:val="00E07348"/>
    <w:rsid w:val="00E33B34"/>
    <w:rsid w:val="00E6542E"/>
    <w:rsid w:val="00E83F8F"/>
    <w:rsid w:val="00EE715A"/>
    <w:rsid w:val="00F04E96"/>
    <w:rsid w:val="00F12252"/>
    <w:rsid w:val="00F36D94"/>
    <w:rsid w:val="00F52233"/>
    <w:rsid w:val="00F84C62"/>
    <w:rsid w:val="00FA1E92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s-MX" w:eastAsia="es-E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">
    <w:name w:val="arial"/>
    <w:basedOn w:val="Normal"/>
    <w:rsid w:val="005210E4"/>
    <w:pPr>
      <w:numPr>
        <w:numId w:val="10"/>
      </w:numPr>
      <w:tabs>
        <w:tab w:val="clear" w:pos="1353"/>
        <w:tab w:val="num" w:pos="1440"/>
      </w:tabs>
      <w:suppressAutoHyphens/>
      <w:spacing w:line="360" w:lineRule="auto"/>
      <w:ind w:left="1440"/>
      <w:jc w:val="both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Pr>
      <w:rFonts w:ascii="Times New Roman" w:hAnsi="Times New Roman" w:cs="Times New Roman"/>
      <w:b/>
      <w:u w:val="single"/>
    </w:rPr>
  </w:style>
  <w:style w:type="paragraph" w:customStyle="1" w:styleId="a">
    <w:name w:val="_"/>
    <w:pPr>
      <w:widowControl w:val="0"/>
      <w:ind w:left="-1440"/>
    </w:pPr>
    <w:rPr>
      <w:snapToGrid w:val="0"/>
      <w:sz w:val="24"/>
      <w:lang w:val="es-MX" w:eastAsia="es-E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MPP AAJ</vt:lpstr>
    </vt:vector>
  </TitlesOfParts>
  <Company>FIRA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AAJ</dc:title>
  <dc:subject/>
  <dc:creator>patrick_espinosa</dc:creator>
  <cp:keywords/>
  <dc:description/>
  <cp:lastModifiedBy>Araceli García Roldán</cp:lastModifiedBy>
  <cp:revision>2</cp:revision>
  <cp:lastPrinted>2008-01-24T14:13:00Z</cp:lastPrinted>
  <dcterms:created xsi:type="dcterms:W3CDTF">2009-07-10T18:40:00Z</dcterms:created>
  <dcterms:modified xsi:type="dcterms:W3CDTF">2009-07-10T18:40:00Z</dcterms:modified>
</cp:coreProperties>
</file>