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0D" w:rsidRPr="00803B78" w:rsidRDefault="0036750D" w:rsidP="00803B78">
      <w:pPr>
        <w:autoSpaceDE w:val="0"/>
        <w:autoSpaceDN w:val="0"/>
        <w:adjustRightInd w:val="0"/>
        <w:spacing w:after="0"/>
        <w:jc w:val="both"/>
        <w:rPr>
          <w:rFonts w:ascii="Arial" w:hAnsi="Arial" w:cs="Arial"/>
          <w:b/>
          <w:sz w:val="24"/>
          <w:szCs w:val="24"/>
        </w:rPr>
      </w:pPr>
      <w:r w:rsidRPr="00803B78">
        <w:rPr>
          <w:rFonts w:ascii="Arial" w:hAnsi="Arial" w:cs="Arial"/>
          <w:b/>
          <w:sz w:val="24"/>
          <w:szCs w:val="24"/>
        </w:rPr>
        <w:t xml:space="preserve">Artículo 131. </w:t>
      </w:r>
      <w:r w:rsidRPr="00803B78">
        <w:rPr>
          <w:rFonts w:ascii="Arial" w:hAnsi="Arial" w:cs="Arial"/>
          <w:b/>
          <w:i/>
          <w:sz w:val="24"/>
          <w:szCs w:val="24"/>
        </w:rPr>
        <w:t>El equipo directivo de los centros públicos.</w:t>
      </w:r>
    </w:p>
    <w:p w:rsidR="0036750D" w:rsidRPr="00803B78" w:rsidRDefault="0036750D" w:rsidP="00803B78">
      <w:pPr>
        <w:autoSpaceDE w:val="0"/>
        <w:autoSpaceDN w:val="0"/>
        <w:adjustRightInd w:val="0"/>
        <w:spacing w:after="0"/>
        <w:jc w:val="both"/>
        <w:rPr>
          <w:rFonts w:ascii="Arial" w:hAnsi="Arial" w:cs="Arial"/>
          <w:sz w:val="24"/>
          <w:szCs w:val="24"/>
        </w:rPr>
      </w:pPr>
    </w:p>
    <w:p w:rsidR="0036750D" w:rsidRPr="00803B78" w:rsidRDefault="0036750D" w:rsidP="00803B78">
      <w:pPr>
        <w:pStyle w:val="Prrafodelista"/>
        <w:numPr>
          <w:ilvl w:val="0"/>
          <w:numId w:val="2"/>
        </w:numPr>
        <w:autoSpaceDE w:val="0"/>
        <w:autoSpaceDN w:val="0"/>
        <w:adjustRightInd w:val="0"/>
        <w:spacing w:after="0"/>
        <w:jc w:val="both"/>
        <w:rPr>
          <w:rFonts w:ascii="Arial" w:hAnsi="Arial" w:cs="Arial"/>
          <w:sz w:val="24"/>
          <w:szCs w:val="24"/>
        </w:rPr>
      </w:pPr>
      <w:r w:rsidRPr="00803B78">
        <w:rPr>
          <w:rFonts w:ascii="Arial" w:hAnsi="Arial" w:cs="Arial"/>
          <w:sz w:val="24"/>
          <w:szCs w:val="24"/>
        </w:rPr>
        <w:t>El equipo directivo de los centros públicos es el órgano ejecutivo de gobierno de dichos centros y estará integrado por el director o directora, el jefe o jefa de estudios, el secretario o secretaria y, en su caso, el vicedirector o vicedirectora.</w:t>
      </w:r>
    </w:p>
    <w:p w:rsidR="0036750D" w:rsidRPr="00803B78" w:rsidRDefault="0036750D" w:rsidP="00803B78">
      <w:pPr>
        <w:pStyle w:val="Prrafodelista"/>
        <w:numPr>
          <w:ilvl w:val="0"/>
          <w:numId w:val="2"/>
        </w:numPr>
        <w:autoSpaceDE w:val="0"/>
        <w:autoSpaceDN w:val="0"/>
        <w:adjustRightInd w:val="0"/>
        <w:spacing w:after="0"/>
        <w:jc w:val="both"/>
        <w:rPr>
          <w:rFonts w:ascii="Arial" w:hAnsi="Arial" w:cs="Arial"/>
          <w:sz w:val="24"/>
          <w:szCs w:val="24"/>
        </w:rPr>
      </w:pPr>
      <w:r w:rsidRPr="00803B78">
        <w:rPr>
          <w:rFonts w:ascii="Arial" w:hAnsi="Arial" w:cs="Arial"/>
          <w:sz w:val="24"/>
          <w:szCs w:val="24"/>
        </w:rPr>
        <w:t>Asimismo, se integrarán en el equipo directivo las jefaturas de estudios adjuntas, cuyo número será establecido reglamentariamente en función del número de unidades del centro y de las enseñanzas que imparte, así como, a los efectos que se determinen, el profesorado responsable de la coordinación de aquellos planes estratégicos que disponga la Administración educativa.</w:t>
      </w:r>
    </w:p>
    <w:p w:rsidR="0036750D" w:rsidRPr="00803B78" w:rsidRDefault="0036750D" w:rsidP="00803B78">
      <w:pPr>
        <w:pStyle w:val="Prrafodelista"/>
        <w:numPr>
          <w:ilvl w:val="0"/>
          <w:numId w:val="2"/>
        </w:numPr>
        <w:autoSpaceDE w:val="0"/>
        <w:autoSpaceDN w:val="0"/>
        <w:adjustRightInd w:val="0"/>
        <w:spacing w:after="0"/>
        <w:jc w:val="both"/>
        <w:rPr>
          <w:rFonts w:ascii="Arial" w:hAnsi="Arial" w:cs="Arial"/>
          <w:sz w:val="24"/>
          <w:szCs w:val="24"/>
        </w:rPr>
      </w:pPr>
      <w:r w:rsidRPr="00803B78">
        <w:rPr>
          <w:rFonts w:ascii="Arial" w:hAnsi="Arial" w:cs="Arial"/>
          <w:sz w:val="24"/>
          <w:szCs w:val="24"/>
        </w:rPr>
        <w:t>La selección y nombramiento del director o directora se realizará de acuerdo con lo establecido en el Capítulo IV del Título V de la Ley Orgánica 2/2006, de 3 de mayo. Los restantes miembros del equipo directivo serán nombrados y cesados por la Administración educativa a propuesta del director o directora del centro, previa comunicación al Claustro de Profesorado y al Consejo Escolar del mismo. La propuesta se realizará de forma que permita la presencia equilibrada entre hombres y mujeres en los términos previstos en el artículo 140 de la Ley 18/2003, de 29 de diciembre, por la que se aprueban medidas fiscales y administrativas.</w:t>
      </w:r>
    </w:p>
    <w:p w:rsidR="0036750D" w:rsidRPr="00803B78" w:rsidRDefault="0036750D" w:rsidP="00803B78">
      <w:pPr>
        <w:pStyle w:val="Prrafodelista"/>
        <w:numPr>
          <w:ilvl w:val="0"/>
          <w:numId w:val="2"/>
        </w:numPr>
        <w:autoSpaceDE w:val="0"/>
        <w:autoSpaceDN w:val="0"/>
        <w:adjustRightInd w:val="0"/>
        <w:spacing w:after="0"/>
        <w:jc w:val="both"/>
        <w:rPr>
          <w:rFonts w:ascii="Arial" w:hAnsi="Arial" w:cs="Arial"/>
          <w:sz w:val="24"/>
          <w:szCs w:val="24"/>
        </w:rPr>
      </w:pPr>
      <w:r w:rsidRPr="00803B78">
        <w:rPr>
          <w:rFonts w:ascii="Arial" w:hAnsi="Arial" w:cs="Arial"/>
          <w:sz w:val="24"/>
          <w:szCs w:val="24"/>
        </w:rPr>
        <w:t>La Consejería competente en materia de educación favorecerá el ejercicio de la función directiva. Para ello, establecerá el horario de dedicación de los miembros del equipo directivo a las tareas de dirección y organizará actividades de formación dirigidas a los miembros de dichos equipos.</w:t>
      </w:r>
    </w:p>
    <w:p w:rsidR="0036750D" w:rsidRPr="00803B78" w:rsidRDefault="0036750D" w:rsidP="00803B78">
      <w:pPr>
        <w:autoSpaceDE w:val="0"/>
        <w:autoSpaceDN w:val="0"/>
        <w:adjustRightInd w:val="0"/>
        <w:spacing w:after="0"/>
        <w:jc w:val="both"/>
        <w:rPr>
          <w:rFonts w:ascii="Arial" w:hAnsi="Arial" w:cs="Arial"/>
          <w:sz w:val="24"/>
          <w:szCs w:val="24"/>
        </w:rPr>
      </w:pPr>
    </w:p>
    <w:p w:rsidR="0036750D" w:rsidRPr="00803B78" w:rsidRDefault="0036750D" w:rsidP="00803B78">
      <w:pPr>
        <w:autoSpaceDE w:val="0"/>
        <w:autoSpaceDN w:val="0"/>
        <w:adjustRightInd w:val="0"/>
        <w:spacing w:after="0"/>
        <w:jc w:val="both"/>
        <w:rPr>
          <w:rFonts w:ascii="Arial" w:hAnsi="Arial" w:cs="Arial"/>
          <w:b/>
          <w:i/>
          <w:sz w:val="24"/>
          <w:szCs w:val="24"/>
        </w:rPr>
      </w:pPr>
      <w:r w:rsidRPr="00803B78">
        <w:rPr>
          <w:rFonts w:ascii="Arial" w:hAnsi="Arial" w:cs="Arial"/>
          <w:b/>
          <w:sz w:val="24"/>
          <w:szCs w:val="24"/>
        </w:rPr>
        <w:t xml:space="preserve">Artículo 132. </w:t>
      </w:r>
      <w:r w:rsidRPr="00803B78">
        <w:rPr>
          <w:rFonts w:ascii="Arial" w:hAnsi="Arial" w:cs="Arial"/>
          <w:b/>
          <w:i/>
          <w:sz w:val="24"/>
          <w:szCs w:val="24"/>
        </w:rPr>
        <w:t>El director o directora de los centros públicos.</w:t>
      </w:r>
    </w:p>
    <w:p w:rsidR="0036750D" w:rsidRPr="00803B78" w:rsidRDefault="0036750D" w:rsidP="00803B78">
      <w:pPr>
        <w:autoSpaceDE w:val="0"/>
        <w:autoSpaceDN w:val="0"/>
        <w:adjustRightInd w:val="0"/>
        <w:spacing w:after="0"/>
        <w:jc w:val="both"/>
        <w:rPr>
          <w:rFonts w:ascii="Arial" w:hAnsi="Arial" w:cs="Arial"/>
          <w:sz w:val="24"/>
          <w:szCs w:val="24"/>
        </w:rPr>
      </w:pPr>
    </w:p>
    <w:p w:rsidR="0036750D" w:rsidRPr="00803B78" w:rsidRDefault="0036750D" w:rsidP="00803B78">
      <w:pPr>
        <w:pStyle w:val="Prrafodelista"/>
        <w:numPr>
          <w:ilvl w:val="0"/>
          <w:numId w:val="4"/>
        </w:numPr>
        <w:autoSpaceDE w:val="0"/>
        <w:autoSpaceDN w:val="0"/>
        <w:adjustRightInd w:val="0"/>
        <w:spacing w:after="0"/>
        <w:jc w:val="both"/>
        <w:rPr>
          <w:rFonts w:ascii="Arial" w:hAnsi="Arial" w:cs="Arial"/>
          <w:sz w:val="24"/>
          <w:szCs w:val="24"/>
        </w:rPr>
      </w:pPr>
      <w:r w:rsidRPr="00803B78">
        <w:rPr>
          <w:rFonts w:ascii="Arial" w:hAnsi="Arial" w:cs="Arial"/>
          <w:sz w:val="24"/>
          <w:szCs w:val="24"/>
        </w:rPr>
        <w:t>El director o directora representa a la Administración educativa en el centro, ostenta la representación del mismo, es el responsable de la organización y funcionamiento de todos los procesos que se lleven a cabo en éste y ejerce la jefatura del personal que presta servicios en el centro y la dirección pedagógica, sin perjuicio de las funciones del resto de miembros del equipo directivo y de las competencias de los órganos colegiados de gobierno del centro.</w:t>
      </w:r>
    </w:p>
    <w:p w:rsidR="0036750D" w:rsidRPr="00803B78" w:rsidRDefault="0036750D" w:rsidP="00803B78">
      <w:pPr>
        <w:pStyle w:val="Prrafodelista"/>
        <w:numPr>
          <w:ilvl w:val="0"/>
          <w:numId w:val="4"/>
        </w:numPr>
        <w:autoSpaceDE w:val="0"/>
        <w:autoSpaceDN w:val="0"/>
        <w:adjustRightInd w:val="0"/>
        <w:spacing w:after="0"/>
        <w:jc w:val="both"/>
        <w:rPr>
          <w:rFonts w:ascii="Arial" w:hAnsi="Arial" w:cs="Arial"/>
          <w:sz w:val="24"/>
          <w:szCs w:val="24"/>
        </w:rPr>
      </w:pPr>
      <w:r w:rsidRPr="00803B78">
        <w:rPr>
          <w:rFonts w:ascii="Arial" w:hAnsi="Arial" w:cs="Arial"/>
          <w:sz w:val="24"/>
          <w:szCs w:val="24"/>
        </w:rPr>
        <w:t>Asimismo, es el responsable de que el equipo directivo, en el ámbito de sus competencias, establezca el horario que corresponde a cada área, materia, módulo o ámbito y, en general, el de cualquier otra actividad docente y no docente, de acuerdo con la planificación de las enseñanzas y en concordancia con el proyecto de dirección y con el Plan de Centro.</w:t>
      </w:r>
    </w:p>
    <w:p w:rsidR="0036750D" w:rsidRPr="00803B78" w:rsidRDefault="0036750D" w:rsidP="00803B78">
      <w:pPr>
        <w:pStyle w:val="Prrafodelista"/>
        <w:numPr>
          <w:ilvl w:val="0"/>
          <w:numId w:val="4"/>
        </w:numPr>
        <w:autoSpaceDE w:val="0"/>
        <w:autoSpaceDN w:val="0"/>
        <w:adjustRightInd w:val="0"/>
        <w:spacing w:after="0"/>
        <w:jc w:val="both"/>
        <w:rPr>
          <w:rFonts w:ascii="Arial" w:hAnsi="Arial" w:cs="Arial"/>
          <w:sz w:val="24"/>
          <w:szCs w:val="24"/>
        </w:rPr>
      </w:pPr>
      <w:r w:rsidRPr="00803B78">
        <w:rPr>
          <w:rFonts w:ascii="Arial" w:hAnsi="Arial" w:cs="Arial"/>
          <w:sz w:val="24"/>
          <w:szCs w:val="24"/>
        </w:rPr>
        <w:t xml:space="preserve">Los directores y directoras de los centros públicos dispondrán de autonomía para la adquisición de bienes y contratación de obras, servicios y suministros, de acuerdo con lo establecido en la legislación vigente y en esta Ley. En el ejercicio de su autonomía para administrar estos recursos, los directores y directoras de los centros tendrán todas las competencias que corresponden </w:t>
      </w:r>
      <w:r w:rsidRPr="00803B78">
        <w:rPr>
          <w:rFonts w:ascii="Arial" w:hAnsi="Arial" w:cs="Arial"/>
          <w:sz w:val="24"/>
          <w:szCs w:val="24"/>
        </w:rPr>
        <w:lastRenderedPageBreak/>
        <w:t>al órgano de contratación, incluida la aprobación del gasto correspondiente, relativas a cualquier tipo de contratos menores, de conformidad con la legislación aplicable en materia de contratación administrativa.</w:t>
      </w:r>
    </w:p>
    <w:p w:rsidR="0036750D" w:rsidRPr="00803B78" w:rsidRDefault="0036750D" w:rsidP="00803B78">
      <w:pPr>
        <w:pStyle w:val="Prrafodelista"/>
        <w:numPr>
          <w:ilvl w:val="0"/>
          <w:numId w:val="4"/>
        </w:numPr>
        <w:autoSpaceDE w:val="0"/>
        <w:autoSpaceDN w:val="0"/>
        <w:adjustRightInd w:val="0"/>
        <w:spacing w:after="0"/>
        <w:jc w:val="both"/>
        <w:rPr>
          <w:rFonts w:ascii="Arial" w:hAnsi="Arial" w:cs="Arial"/>
          <w:sz w:val="24"/>
          <w:szCs w:val="24"/>
        </w:rPr>
      </w:pPr>
      <w:r w:rsidRPr="00803B78">
        <w:rPr>
          <w:rFonts w:ascii="Arial" w:hAnsi="Arial" w:cs="Arial"/>
          <w:sz w:val="24"/>
          <w:szCs w:val="24"/>
        </w:rPr>
        <w:t>Los directores y directoras de los centros docentes públicos podrán proponer requisitos de especialización y capacitación profesional respecto de determinados puestos de trabajo docentes del centro, de acuerdo con lo que a tales efectos se determine.</w:t>
      </w:r>
    </w:p>
    <w:p w:rsidR="0036750D" w:rsidRPr="00803B78" w:rsidRDefault="0036750D" w:rsidP="00803B78">
      <w:pPr>
        <w:pStyle w:val="Prrafodelista"/>
        <w:numPr>
          <w:ilvl w:val="0"/>
          <w:numId w:val="4"/>
        </w:numPr>
        <w:autoSpaceDE w:val="0"/>
        <w:autoSpaceDN w:val="0"/>
        <w:adjustRightInd w:val="0"/>
        <w:spacing w:after="0"/>
        <w:jc w:val="both"/>
        <w:rPr>
          <w:rFonts w:ascii="Arial" w:hAnsi="Arial" w:cs="Arial"/>
          <w:sz w:val="24"/>
          <w:szCs w:val="24"/>
        </w:rPr>
      </w:pPr>
      <w:r w:rsidRPr="00803B78">
        <w:rPr>
          <w:rFonts w:ascii="Arial" w:hAnsi="Arial" w:cs="Arial"/>
          <w:sz w:val="24"/>
          <w:szCs w:val="24"/>
        </w:rPr>
        <w:t>Los directores y directoras de los centros docentes públicos serán competentes para el ejercicio de la potestad disciplinaria respecto del personal al servicio de la Junta de Andalucía que presta servicios en su centro, en los casos que se recogen a continuación:</w:t>
      </w:r>
    </w:p>
    <w:p w:rsidR="0036750D" w:rsidRPr="00803B78" w:rsidRDefault="0036750D" w:rsidP="00803B78">
      <w:pPr>
        <w:pStyle w:val="Prrafodelista"/>
        <w:numPr>
          <w:ilvl w:val="1"/>
          <w:numId w:val="4"/>
        </w:numPr>
        <w:autoSpaceDE w:val="0"/>
        <w:autoSpaceDN w:val="0"/>
        <w:adjustRightInd w:val="0"/>
        <w:spacing w:after="0"/>
        <w:jc w:val="both"/>
        <w:rPr>
          <w:rFonts w:ascii="Arial" w:hAnsi="Arial" w:cs="Arial"/>
          <w:sz w:val="24"/>
          <w:szCs w:val="24"/>
        </w:rPr>
      </w:pPr>
      <w:r w:rsidRPr="00803B78">
        <w:rPr>
          <w:rFonts w:ascii="Arial" w:hAnsi="Arial" w:cs="Arial"/>
          <w:sz w:val="24"/>
          <w:szCs w:val="24"/>
        </w:rPr>
        <w:t>Incumplimiento injustificado del horario de trabajo hasta un máximo de nueve horas al mes.</w:t>
      </w:r>
    </w:p>
    <w:p w:rsidR="0036750D" w:rsidRPr="00803B78" w:rsidRDefault="0036750D" w:rsidP="00803B78">
      <w:pPr>
        <w:pStyle w:val="Prrafodelista"/>
        <w:numPr>
          <w:ilvl w:val="1"/>
          <w:numId w:val="4"/>
        </w:numPr>
        <w:autoSpaceDE w:val="0"/>
        <w:autoSpaceDN w:val="0"/>
        <w:adjustRightInd w:val="0"/>
        <w:spacing w:after="0"/>
        <w:jc w:val="both"/>
        <w:rPr>
          <w:rFonts w:ascii="Arial" w:hAnsi="Arial" w:cs="Arial"/>
          <w:sz w:val="24"/>
          <w:szCs w:val="24"/>
        </w:rPr>
      </w:pPr>
      <w:r w:rsidRPr="00803B78">
        <w:rPr>
          <w:rFonts w:ascii="Arial" w:hAnsi="Arial" w:cs="Arial"/>
          <w:sz w:val="24"/>
          <w:szCs w:val="24"/>
        </w:rPr>
        <w:t>La falta de asistencia injustificada en un día.</w:t>
      </w:r>
    </w:p>
    <w:p w:rsidR="0036750D" w:rsidRPr="00803B78" w:rsidRDefault="0036750D" w:rsidP="00803B78">
      <w:pPr>
        <w:pStyle w:val="Prrafodelista"/>
        <w:numPr>
          <w:ilvl w:val="1"/>
          <w:numId w:val="4"/>
        </w:numPr>
        <w:autoSpaceDE w:val="0"/>
        <w:autoSpaceDN w:val="0"/>
        <w:adjustRightInd w:val="0"/>
        <w:spacing w:after="0"/>
        <w:jc w:val="both"/>
        <w:rPr>
          <w:rFonts w:ascii="Arial" w:hAnsi="Arial" w:cs="Arial"/>
          <w:sz w:val="24"/>
          <w:szCs w:val="24"/>
        </w:rPr>
      </w:pPr>
      <w:r w:rsidRPr="00803B78">
        <w:rPr>
          <w:rFonts w:ascii="Arial" w:hAnsi="Arial" w:cs="Arial"/>
          <w:sz w:val="24"/>
          <w:szCs w:val="24"/>
        </w:rPr>
        <w:t>El incumplimiento de los deberes y obligaciones, siempre que no deban ser calificados como falta grave.</w:t>
      </w:r>
    </w:p>
    <w:p w:rsidR="0036750D" w:rsidRPr="00803B78" w:rsidRDefault="0036750D" w:rsidP="00803B78">
      <w:pPr>
        <w:pStyle w:val="Prrafodelista"/>
        <w:numPr>
          <w:ilvl w:val="0"/>
          <w:numId w:val="4"/>
        </w:numPr>
        <w:autoSpaceDE w:val="0"/>
        <w:autoSpaceDN w:val="0"/>
        <w:adjustRightInd w:val="0"/>
        <w:spacing w:after="0"/>
        <w:jc w:val="both"/>
        <w:rPr>
          <w:rFonts w:ascii="Arial" w:hAnsi="Arial" w:cs="Arial"/>
          <w:sz w:val="24"/>
          <w:szCs w:val="24"/>
        </w:rPr>
      </w:pPr>
      <w:r w:rsidRPr="00803B78">
        <w:rPr>
          <w:rFonts w:ascii="Arial" w:hAnsi="Arial" w:cs="Arial"/>
          <w:sz w:val="24"/>
          <w:szCs w:val="24"/>
        </w:rPr>
        <w:t>Las faltas a las que se refiere el apartado anterior podrán ser sancionadas con apercibimiento, que deberá ser comunicado a la Administración educativa a efectos de su inscripción en el Registro de personal correspondiente. En todo caso, el procedimiento a seguir para la  imposición de la sanción garantizará el derecho del personal a presentar las alegaciones que considere oportunas en el preceptivo trámite de audiencia al interesado y a recurrir ante el órgano competente la sanción que, en su caso, pudiera serle impuesta.</w:t>
      </w:r>
    </w:p>
    <w:p w:rsidR="0036750D" w:rsidRPr="00803B78" w:rsidRDefault="0036750D" w:rsidP="00803B78">
      <w:pPr>
        <w:pStyle w:val="Prrafodelista"/>
        <w:numPr>
          <w:ilvl w:val="0"/>
          <w:numId w:val="4"/>
        </w:numPr>
        <w:autoSpaceDE w:val="0"/>
        <w:autoSpaceDN w:val="0"/>
        <w:adjustRightInd w:val="0"/>
        <w:spacing w:after="0"/>
        <w:jc w:val="both"/>
        <w:rPr>
          <w:rFonts w:ascii="Arial" w:hAnsi="Arial" w:cs="Arial"/>
          <w:sz w:val="24"/>
          <w:szCs w:val="24"/>
        </w:rPr>
      </w:pPr>
      <w:r w:rsidRPr="00803B78">
        <w:rPr>
          <w:rFonts w:ascii="Arial" w:hAnsi="Arial" w:cs="Arial"/>
          <w:sz w:val="24"/>
          <w:szCs w:val="24"/>
        </w:rPr>
        <w:t>Los directores y directoras de los centros docentes públicos tendrán competencia para tomar decisiones en lo que se refiere a las sustituciones de las ausencias del profesorado que se pudieran producir, de acuerdo con lo que a tales efectos se determine y respetando, en todo caso, los criterios establecidos para la provisión de puestos de trabajo docentes.</w:t>
      </w:r>
    </w:p>
    <w:p w:rsidR="0036750D" w:rsidRPr="00803B78" w:rsidRDefault="0036750D" w:rsidP="00803B78">
      <w:pPr>
        <w:autoSpaceDE w:val="0"/>
        <w:autoSpaceDN w:val="0"/>
        <w:adjustRightInd w:val="0"/>
        <w:spacing w:after="0"/>
        <w:jc w:val="both"/>
        <w:rPr>
          <w:rFonts w:ascii="Arial" w:hAnsi="Arial" w:cs="Arial"/>
          <w:sz w:val="24"/>
          <w:szCs w:val="24"/>
        </w:rPr>
      </w:pPr>
    </w:p>
    <w:p w:rsidR="0036750D" w:rsidRPr="00803B78" w:rsidRDefault="0036750D" w:rsidP="00803B78">
      <w:pPr>
        <w:autoSpaceDE w:val="0"/>
        <w:autoSpaceDN w:val="0"/>
        <w:adjustRightInd w:val="0"/>
        <w:spacing w:after="0"/>
        <w:jc w:val="both"/>
        <w:rPr>
          <w:rFonts w:ascii="Arial" w:hAnsi="Arial" w:cs="Arial"/>
          <w:b/>
          <w:sz w:val="24"/>
          <w:szCs w:val="24"/>
        </w:rPr>
      </w:pPr>
      <w:r w:rsidRPr="00803B78">
        <w:rPr>
          <w:rFonts w:ascii="Arial" w:hAnsi="Arial" w:cs="Arial"/>
          <w:b/>
          <w:sz w:val="24"/>
          <w:szCs w:val="24"/>
        </w:rPr>
        <w:t xml:space="preserve">Artículo 133. </w:t>
      </w:r>
      <w:r w:rsidRPr="00803B78">
        <w:rPr>
          <w:rFonts w:ascii="Arial" w:hAnsi="Arial" w:cs="Arial"/>
          <w:b/>
          <w:i/>
          <w:sz w:val="24"/>
          <w:szCs w:val="24"/>
        </w:rPr>
        <w:t>El proyecto de dirección.</w:t>
      </w:r>
    </w:p>
    <w:p w:rsidR="0036750D" w:rsidRPr="00803B78" w:rsidRDefault="0036750D" w:rsidP="00803B78">
      <w:pPr>
        <w:autoSpaceDE w:val="0"/>
        <w:autoSpaceDN w:val="0"/>
        <w:adjustRightInd w:val="0"/>
        <w:spacing w:after="0"/>
        <w:jc w:val="both"/>
        <w:rPr>
          <w:rFonts w:ascii="Arial" w:hAnsi="Arial" w:cs="Arial"/>
          <w:sz w:val="24"/>
          <w:szCs w:val="24"/>
        </w:rPr>
      </w:pPr>
    </w:p>
    <w:p w:rsidR="0036750D" w:rsidRPr="00803B78" w:rsidRDefault="0036750D" w:rsidP="00803B78">
      <w:pPr>
        <w:autoSpaceDE w:val="0"/>
        <w:autoSpaceDN w:val="0"/>
        <w:adjustRightInd w:val="0"/>
        <w:spacing w:after="0"/>
        <w:ind w:firstLine="720"/>
        <w:jc w:val="both"/>
        <w:rPr>
          <w:rFonts w:ascii="Arial" w:hAnsi="Arial" w:cs="Arial"/>
          <w:sz w:val="24"/>
          <w:szCs w:val="24"/>
        </w:rPr>
      </w:pPr>
      <w:r w:rsidRPr="00803B78">
        <w:rPr>
          <w:rFonts w:ascii="Arial" w:hAnsi="Arial" w:cs="Arial"/>
          <w:sz w:val="24"/>
          <w:szCs w:val="24"/>
        </w:rPr>
        <w:t>El proyecto de dirección de un centro público deberá contemplar un conjunto de medidas y decisiones para el desarrollo y evaluación del Plan de Centro, por lo que debe basarse en él. En dicho proyecto de dirección, se prestará especial atención al conocimiento del centro docente y de su entorno, así como a las estrategias de intervención y a los objetivos y finalidades que se pretenden lograr mediante la aplicación y desarrollo del mismo.</w:t>
      </w:r>
    </w:p>
    <w:p w:rsidR="0036750D" w:rsidRPr="00803B78" w:rsidRDefault="0036750D" w:rsidP="00803B78">
      <w:pPr>
        <w:autoSpaceDE w:val="0"/>
        <w:autoSpaceDN w:val="0"/>
        <w:adjustRightInd w:val="0"/>
        <w:spacing w:after="0"/>
        <w:jc w:val="both"/>
        <w:rPr>
          <w:rFonts w:ascii="Arial" w:hAnsi="Arial" w:cs="Arial"/>
          <w:sz w:val="24"/>
          <w:szCs w:val="24"/>
        </w:rPr>
      </w:pPr>
    </w:p>
    <w:p w:rsidR="0036750D" w:rsidRPr="00803B78" w:rsidRDefault="0036750D" w:rsidP="00803B78">
      <w:pPr>
        <w:autoSpaceDE w:val="0"/>
        <w:autoSpaceDN w:val="0"/>
        <w:adjustRightInd w:val="0"/>
        <w:spacing w:after="0"/>
        <w:jc w:val="both"/>
        <w:rPr>
          <w:rFonts w:ascii="Arial" w:hAnsi="Arial" w:cs="Arial"/>
          <w:b/>
          <w:i/>
          <w:sz w:val="24"/>
          <w:szCs w:val="24"/>
        </w:rPr>
      </w:pPr>
      <w:r w:rsidRPr="00803B78">
        <w:rPr>
          <w:rFonts w:ascii="Arial" w:hAnsi="Arial" w:cs="Arial"/>
          <w:b/>
          <w:sz w:val="24"/>
          <w:szCs w:val="24"/>
        </w:rPr>
        <w:t xml:space="preserve">Artículo 134. </w:t>
      </w:r>
      <w:r w:rsidRPr="00803B78">
        <w:rPr>
          <w:rFonts w:ascii="Arial" w:hAnsi="Arial" w:cs="Arial"/>
          <w:b/>
          <w:i/>
          <w:sz w:val="24"/>
          <w:szCs w:val="24"/>
        </w:rPr>
        <w:t>Reconocimiento de la función directiva.</w:t>
      </w:r>
    </w:p>
    <w:p w:rsidR="0036750D" w:rsidRPr="00803B78" w:rsidRDefault="0036750D" w:rsidP="00803B78">
      <w:pPr>
        <w:autoSpaceDE w:val="0"/>
        <w:autoSpaceDN w:val="0"/>
        <w:adjustRightInd w:val="0"/>
        <w:spacing w:after="0"/>
        <w:jc w:val="both"/>
        <w:rPr>
          <w:rFonts w:ascii="Arial" w:hAnsi="Arial" w:cs="Arial"/>
          <w:sz w:val="24"/>
          <w:szCs w:val="24"/>
        </w:rPr>
      </w:pPr>
    </w:p>
    <w:p w:rsidR="0036750D" w:rsidRPr="00803B78" w:rsidRDefault="0036750D" w:rsidP="00803B78">
      <w:pPr>
        <w:pStyle w:val="Prrafodelista"/>
        <w:numPr>
          <w:ilvl w:val="0"/>
          <w:numId w:val="6"/>
        </w:numPr>
        <w:autoSpaceDE w:val="0"/>
        <w:autoSpaceDN w:val="0"/>
        <w:adjustRightInd w:val="0"/>
        <w:spacing w:after="0"/>
        <w:jc w:val="both"/>
        <w:rPr>
          <w:rFonts w:ascii="Arial" w:hAnsi="Arial" w:cs="Arial"/>
          <w:sz w:val="24"/>
          <w:szCs w:val="24"/>
        </w:rPr>
      </w:pPr>
      <w:r w:rsidRPr="00803B78">
        <w:rPr>
          <w:rFonts w:ascii="Arial" w:hAnsi="Arial" w:cs="Arial"/>
          <w:sz w:val="24"/>
          <w:szCs w:val="24"/>
        </w:rPr>
        <w:t xml:space="preserve">De conformidad con lo dispuesto en el artículo 139 de la Ley Orgánica 2/2006, de 3 de mayo, el ejercicio de cargos directivos, y en especial del cargo de director o directora, será retribuido de forma diferenciada, en </w:t>
      </w:r>
      <w:r w:rsidRPr="00803B78">
        <w:rPr>
          <w:rFonts w:ascii="Arial" w:hAnsi="Arial" w:cs="Arial"/>
          <w:sz w:val="24"/>
          <w:szCs w:val="24"/>
        </w:rPr>
        <w:lastRenderedPageBreak/>
        <w:t xml:space="preserve">consideración a la responsabilidad y dedicación exigidas, de acuerdo con las </w:t>
      </w:r>
      <w:r w:rsidR="00803B78" w:rsidRPr="00803B78">
        <w:rPr>
          <w:rFonts w:ascii="Arial" w:hAnsi="Arial" w:cs="Arial"/>
          <w:sz w:val="24"/>
          <w:szCs w:val="24"/>
        </w:rPr>
        <w:t>c</w:t>
      </w:r>
      <w:r w:rsidRPr="00803B78">
        <w:rPr>
          <w:rFonts w:ascii="Arial" w:hAnsi="Arial" w:cs="Arial"/>
          <w:sz w:val="24"/>
          <w:szCs w:val="24"/>
        </w:rPr>
        <w:t>uantías que para los complementos establecidos al efecto fije el Consej</w:t>
      </w:r>
      <w:r w:rsidR="00803B78" w:rsidRPr="00803B78">
        <w:rPr>
          <w:rFonts w:ascii="Arial" w:hAnsi="Arial" w:cs="Arial"/>
          <w:sz w:val="24"/>
          <w:szCs w:val="24"/>
        </w:rPr>
        <w:t xml:space="preserve">o </w:t>
      </w:r>
      <w:r w:rsidRPr="00803B78">
        <w:rPr>
          <w:rFonts w:ascii="Arial" w:hAnsi="Arial" w:cs="Arial"/>
          <w:sz w:val="24"/>
          <w:szCs w:val="24"/>
        </w:rPr>
        <w:t>de Gobierno.</w:t>
      </w:r>
      <w:r w:rsidR="00803B78">
        <w:rPr>
          <w:rFonts w:ascii="Arial" w:hAnsi="Arial" w:cs="Arial"/>
          <w:sz w:val="24"/>
          <w:szCs w:val="24"/>
        </w:rPr>
        <w:t xml:space="preserve"> </w:t>
      </w:r>
      <w:r w:rsidRPr="00803B78">
        <w:rPr>
          <w:rFonts w:ascii="Arial" w:hAnsi="Arial" w:cs="Arial"/>
          <w:sz w:val="24"/>
          <w:szCs w:val="24"/>
        </w:rPr>
        <w:t>Asimismo, el ejercicio de cargos directivos y, en todo caso, del cargo de director o directora será especialmente valorado a los efectos de la provisión de puestos de trabajo en la</w:t>
      </w:r>
      <w:r w:rsidR="00803B78" w:rsidRPr="00803B78">
        <w:rPr>
          <w:rFonts w:ascii="Arial" w:hAnsi="Arial" w:cs="Arial"/>
          <w:sz w:val="24"/>
          <w:szCs w:val="24"/>
        </w:rPr>
        <w:t xml:space="preserve"> </w:t>
      </w:r>
      <w:r w:rsidRPr="00803B78">
        <w:rPr>
          <w:rFonts w:ascii="Arial" w:hAnsi="Arial" w:cs="Arial"/>
          <w:sz w:val="24"/>
          <w:szCs w:val="24"/>
        </w:rPr>
        <w:t>función pública docente.</w:t>
      </w:r>
    </w:p>
    <w:p w:rsidR="0036750D" w:rsidRPr="00803B78" w:rsidRDefault="0036750D" w:rsidP="00803B78">
      <w:pPr>
        <w:pStyle w:val="Prrafodelista"/>
        <w:numPr>
          <w:ilvl w:val="0"/>
          <w:numId w:val="6"/>
        </w:numPr>
        <w:autoSpaceDE w:val="0"/>
        <w:autoSpaceDN w:val="0"/>
        <w:adjustRightInd w:val="0"/>
        <w:spacing w:after="0"/>
        <w:jc w:val="both"/>
        <w:rPr>
          <w:rFonts w:ascii="Arial" w:hAnsi="Arial" w:cs="Arial"/>
          <w:sz w:val="24"/>
          <w:szCs w:val="24"/>
        </w:rPr>
      </w:pPr>
      <w:r w:rsidRPr="00803B78">
        <w:rPr>
          <w:rFonts w:ascii="Arial" w:hAnsi="Arial" w:cs="Arial"/>
          <w:sz w:val="24"/>
          <w:szCs w:val="24"/>
        </w:rPr>
        <w:t xml:space="preserve">Los directores y directoras serán evaluados al final de su mandato. La evaluación tendrá en </w:t>
      </w:r>
      <w:r w:rsidR="00803B78" w:rsidRPr="00803B78">
        <w:rPr>
          <w:rFonts w:ascii="Arial" w:hAnsi="Arial" w:cs="Arial"/>
          <w:sz w:val="24"/>
          <w:szCs w:val="24"/>
        </w:rPr>
        <w:t>c</w:t>
      </w:r>
      <w:r w:rsidRPr="00803B78">
        <w:rPr>
          <w:rFonts w:ascii="Arial" w:hAnsi="Arial" w:cs="Arial"/>
          <w:sz w:val="24"/>
          <w:szCs w:val="24"/>
        </w:rPr>
        <w:t>uenta, en todo caso, el informe que, a tales efectos, emita el Consejo Escolar del centro.</w:t>
      </w:r>
    </w:p>
    <w:p w:rsidR="0036750D" w:rsidRPr="00803B78" w:rsidRDefault="0036750D" w:rsidP="00803B78">
      <w:pPr>
        <w:pStyle w:val="Prrafodelista"/>
        <w:numPr>
          <w:ilvl w:val="0"/>
          <w:numId w:val="6"/>
        </w:numPr>
        <w:autoSpaceDE w:val="0"/>
        <w:autoSpaceDN w:val="0"/>
        <w:adjustRightInd w:val="0"/>
        <w:spacing w:after="0"/>
        <w:jc w:val="both"/>
        <w:rPr>
          <w:rFonts w:ascii="Arial" w:hAnsi="Arial" w:cs="Arial"/>
          <w:sz w:val="24"/>
          <w:szCs w:val="24"/>
        </w:rPr>
      </w:pPr>
      <w:r w:rsidRPr="00803B78">
        <w:rPr>
          <w:rFonts w:ascii="Arial" w:hAnsi="Arial" w:cs="Arial"/>
          <w:sz w:val="24"/>
          <w:szCs w:val="24"/>
        </w:rPr>
        <w:t>Los directores y directoras que obtuvieren evaluación positiva obtendrán un reconocimiento personal y profesional en los términos que establezca la Administración educativa.</w:t>
      </w:r>
    </w:p>
    <w:p w:rsidR="0036750D" w:rsidRPr="00803B78" w:rsidRDefault="0036750D" w:rsidP="00803B78">
      <w:pPr>
        <w:pStyle w:val="Prrafodelista"/>
        <w:numPr>
          <w:ilvl w:val="0"/>
          <w:numId w:val="6"/>
        </w:numPr>
        <w:autoSpaceDE w:val="0"/>
        <w:autoSpaceDN w:val="0"/>
        <w:adjustRightInd w:val="0"/>
        <w:spacing w:after="0"/>
        <w:jc w:val="both"/>
        <w:rPr>
          <w:rFonts w:ascii="Arial" w:hAnsi="Arial" w:cs="Arial"/>
          <w:sz w:val="24"/>
          <w:szCs w:val="24"/>
        </w:rPr>
      </w:pPr>
      <w:r w:rsidRPr="00803B78">
        <w:rPr>
          <w:rFonts w:ascii="Arial" w:hAnsi="Arial" w:cs="Arial"/>
          <w:sz w:val="24"/>
          <w:szCs w:val="24"/>
        </w:rPr>
        <w:t>Los directores y directoras de los centros públicos que hayan ejercido su cargo con valoración positiva, durante el período de tiempo que reglamentariamente se determine, mantendrán, mientras permanezcan en situación de activo, la percepción de una parte del complemento retributivo correspondiente en la proporción, condiciones y requisitos que se establezcan por el Consejo de Gobierno.</w:t>
      </w:r>
    </w:p>
    <w:p w:rsidR="00D72137" w:rsidRPr="00803B78" w:rsidRDefault="0036750D" w:rsidP="00803B78">
      <w:pPr>
        <w:pStyle w:val="Prrafodelista"/>
        <w:numPr>
          <w:ilvl w:val="0"/>
          <w:numId w:val="6"/>
        </w:numPr>
        <w:autoSpaceDE w:val="0"/>
        <w:autoSpaceDN w:val="0"/>
        <w:adjustRightInd w:val="0"/>
        <w:spacing w:after="0"/>
        <w:jc w:val="both"/>
        <w:rPr>
          <w:rFonts w:ascii="Arial" w:hAnsi="Arial" w:cs="Arial"/>
          <w:sz w:val="24"/>
          <w:szCs w:val="24"/>
        </w:rPr>
      </w:pPr>
      <w:r w:rsidRPr="00803B78">
        <w:rPr>
          <w:rFonts w:ascii="Arial" w:hAnsi="Arial" w:cs="Arial"/>
          <w:sz w:val="24"/>
          <w:szCs w:val="24"/>
        </w:rPr>
        <w:t>Los directores y directoras de los centros públicos podrán optar por cambiar de centro al final de su mandato, de acuerdo con lo que a tales efectos se establezca.</w:t>
      </w:r>
    </w:p>
    <w:sectPr w:rsidR="00D72137" w:rsidRPr="00803B78" w:rsidSect="00D721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4373E"/>
    <w:multiLevelType w:val="hybridMultilevel"/>
    <w:tmpl w:val="2738E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AC4AEF"/>
    <w:multiLevelType w:val="hybridMultilevel"/>
    <w:tmpl w:val="F686F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D665DA"/>
    <w:multiLevelType w:val="hybridMultilevel"/>
    <w:tmpl w:val="4288B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1F7F76"/>
    <w:multiLevelType w:val="hybridMultilevel"/>
    <w:tmpl w:val="1E7CD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651FDC"/>
    <w:multiLevelType w:val="hybridMultilevel"/>
    <w:tmpl w:val="0CDEF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101A56"/>
    <w:multiLevelType w:val="hybridMultilevel"/>
    <w:tmpl w:val="139A62D4"/>
    <w:lvl w:ilvl="0" w:tplc="0809000F">
      <w:start w:val="1"/>
      <w:numFmt w:val="decimal"/>
      <w:lvlText w:val="%1."/>
      <w:lvlJc w:val="left"/>
      <w:pPr>
        <w:ind w:left="720" w:hanging="360"/>
      </w:pPr>
      <w:rPr>
        <w:rFonts w:hint="default"/>
      </w:rPr>
    </w:lvl>
    <w:lvl w:ilvl="1" w:tplc="DA98996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50D"/>
    <w:rsid w:val="0036750D"/>
    <w:rsid w:val="005A723C"/>
    <w:rsid w:val="00803B78"/>
    <w:rsid w:val="00D721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3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1010</Words>
  <Characters>5763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1</cp:revision>
  <dcterms:created xsi:type="dcterms:W3CDTF">2009-11-21T19:33:00Z</dcterms:created>
  <dcterms:modified xsi:type="dcterms:W3CDTF">2009-11-21T19:49:00Z</dcterms:modified>
</cp:coreProperties>
</file>