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A3" w:rsidRPr="00D01DAC" w:rsidRDefault="00412FA3" w:rsidP="001240BD">
      <w:pPr>
        <w:autoSpaceDE w:val="0"/>
        <w:autoSpaceDN w:val="0"/>
        <w:adjustRightInd w:val="0"/>
        <w:spacing w:line="276" w:lineRule="auto"/>
        <w:jc w:val="both"/>
        <w:rPr>
          <w:rFonts w:ascii="Arial" w:hAnsi="Arial" w:cs="Arial"/>
        </w:rPr>
      </w:pPr>
    </w:p>
    <w:p w:rsidR="00412FA3" w:rsidRDefault="00412FA3" w:rsidP="001240BD">
      <w:pPr>
        <w:autoSpaceDE w:val="0"/>
        <w:autoSpaceDN w:val="0"/>
        <w:adjustRightInd w:val="0"/>
        <w:spacing w:line="276" w:lineRule="auto"/>
        <w:jc w:val="both"/>
        <w:rPr>
          <w:rFonts w:ascii="Arial" w:hAnsi="Arial" w:cs="Arial"/>
          <w:b/>
        </w:rPr>
      </w:pPr>
      <w:r w:rsidRPr="00D01DAC">
        <w:rPr>
          <w:rFonts w:ascii="Arial" w:hAnsi="Arial" w:cs="Arial"/>
          <w:b/>
        </w:rPr>
        <w:t>Artículo 55.</w:t>
      </w:r>
      <w:r w:rsidRPr="00D01DAC">
        <w:rPr>
          <w:rFonts w:ascii="Arial" w:hAnsi="Arial" w:cs="Arial"/>
        </w:rPr>
        <w:t xml:space="preserve"> </w:t>
      </w:r>
      <w:r w:rsidRPr="00D01DAC">
        <w:rPr>
          <w:rFonts w:ascii="Arial" w:hAnsi="Arial" w:cs="Arial"/>
          <w:b/>
        </w:rPr>
        <w:t>Principios generales de la educación secundaria obligatoria.</w:t>
      </w:r>
    </w:p>
    <w:p w:rsidR="008A63FE" w:rsidRPr="00D01DAC" w:rsidRDefault="008A63FE" w:rsidP="001240BD">
      <w:pPr>
        <w:autoSpaceDE w:val="0"/>
        <w:autoSpaceDN w:val="0"/>
        <w:adjustRightInd w:val="0"/>
        <w:spacing w:line="276" w:lineRule="auto"/>
        <w:jc w:val="both"/>
        <w:rPr>
          <w:rFonts w:ascii="Arial" w:hAnsi="Arial" w:cs="Arial"/>
        </w:rPr>
      </w:pPr>
    </w:p>
    <w:p w:rsidR="00412FA3" w:rsidRPr="00D01DAC" w:rsidRDefault="00412FA3" w:rsidP="001240BD">
      <w:pPr>
        <w:numPr>
          <w:ilvl w:val="0"/>
          <w:numId w:val="1"/>
        </w:numPr>
        <w:autoSpaceDE w:val="0"/>
        <w:autoSpaceDN w:val="0"/>
        <w:adjustRightInd w:val="0"/>
        <w:spacing w:line="276" w:lineRule="auto"/>
        <w:jc w:val="both"/>
        <w:rPr>
          <w:rFonts w:ascii="Arial" w:hAnsi="Arial" w:cs="Arial"/>
        </w:rPr>
      </w:pPr>
      <w:r w:rsidRPr="00D01DAC">
        <w:rPr>
          <w:rFonts w:ascii="Arial" w:hAnsi="Arial" w:cs="Arial"/>
        </w:rPr>
        <w:t>La etapa de la educación secundaria obligatoria comprende cuatro cursos académicos, que se seguirán ordinariamente entre los doce y los dieciséis años de edad.</w:t>
      </w:r>
    </w:p>
    <w:p w:rsidR="00412FA3" w:rsidRDefault="00412FA3" w:rsidP="001240BD">
      <w:pPr>
        <w:numPr>
          <w:ilvl w:val="0"/>
          <w:numId w:val="1"/>
        </w:numPr>
        <w:autoSpaceDE w:val="0"/>
        <w:autoSpaceDN w:val="0"/>
        <w:adjustRightInd w:val="0"/>
        <w:spacing w:line="276" w:lineRule="auto"/>
        <w:jc w:val="both"/>
        <w:rPr>
          <w:rFonts w:ascii="Arial" w:hAnsi="Arial" w:cs="Arial"/>
        </w:rPr>
      </w:pPr>
      <w:r w:rsidRPr="00D01DAC">
        <w:rPr>
          <w:rFonts w:ascii="Arial" w:hAnsi="Arial" w:cs="Arial"/>
        </w:rPr>
        <w:t>Los objetivos de la educación secundaria obligatoria, su organización, los principios pedagógicos y la evaluación, promoción y la obtención del título de Graduado en Educación Secundaria Obligatoria se llevarán a cabo de conformidad con lo establecido en el Capítulo III del Título I de la Ley Orgánica 2/2006, de 3 de mayo.</w:t>
      </w:r>
    </w:p>
    <w:p w:rsidR="00412FA3" w:rsidRPr="00D01DAC" w:rsidRDefault="00412FA3" w:rsidP="001240BD">
      <w:pPr>
        <w:autoSpaceDE w:val="0"/>
        <w:autoSpaceDN w:val="0"/>
        <w:adjustRightInd w:val="0"/>
        <w:spacing w:line="276" w:lineRule="auto"/>
        <w:ind w:left="720"/>
        <w:jc w:val="both"/>
        <w:rPr>
          <w:rFonts w:ascii="Arial" w:hAnsi="Arial" w:cs="Arial"/>
        </w:rPr>
      </w:pPr>
    </w:p>
    <w:p w:rsidR="00412FA3" w:rsidRDefault="00412FA3" w:rsidP="001240BD">
      <w:pPr>
        <w:autoSpaceDE w:val="0"/>
        <w:autoSpaceDN w:val="0"/>
        <w:adjustRightInd w:val="0"/>
        <w:spacing w:line="276" w:lineRule="auto"/>
        <w:jc w:val="both"/>
        <w:rPr>
          <w:rFonts w:ascii="Arial" w:hAnsi="Arial" w:cs="Arial"/>
        </w:rPr>
      </w:pPr>
      <w:r w:rsidRPr="00D01DAC">
        <w:rPr>
          <w:rFonts w:ascii="Arial" w:hAnsi="Arial" w:cs="Arial"/>
          <w:b/>
        </w:rPr>
        <w:t>Artículo 56</w:t>
      </w:r>
      <w:r w:rsidRPr="00D01DAC">
        <w:rPr>
          <w:rFonts w:ascii="Arial" w:hAnsi="Arial" w:cs="Arial"/>
        </w:rPr>
        <w:t xml:space="preserve">. </w:t>
      </w:r>
      <w:r w:rsidRPr="00D01DAC">
        <w:rPr>
          <w:rFonts w:ascii="Arial" w:hAnsi="Arial" w:cs="Arial"/>
          <w:b/>
        </w:rPr>
        <w:t>Medidas de atención a la diversidad</w:t>
      </w:r>
      <w:r w:rsidRPr="00D01DAC">
        <w:rPr>
          <w:rFonts w:ascii="Arial" w:hAnsi="Arial" w:cs="Arial"/>
        </w:rPr>
        <w:t>.</w:t>
      </w:r>
    </w:p>
    <w:p w:rsidR="008A63FE" w:rsidRPr="00D01DAC" w:rsidRDefault="008A63FE" w:rsidP="001240BD">
      <w:pPr>
        <w:autoSpaceDE w:val="0"/>
        <w:autoSpaceDN w:val="0"/>
        <w:adjustRightInd w:val="0"/>
        <w:spacing w:line="276" w:lineRule="auto"/>
        <w:jc w:val="both"/>
        <w:rPr>
          <w:rFonts w:ascii="Arial" w:hAnsi="Arial" w:cs="Arial"/>
        </w:rPr>
      </w:pPr>
    </w:p>
    <w:p w:rsidR="00412FA3" w:rsidRPr="00D01DAC" w:rsidRDefault="00412FA3" w:rsidP="001240BD">
      <w:pPr>
        <w:numPr>
          <w:ilvl w:val="0"/>
          <w:numId w:val="2"/>
        </w:numPr>
        <w:autoSpaceDE w:val="0"/>
        <w:autoSpaceDN w:val="0"/>
        <w:adjustRightInd w:val="0"/>
        <w:spacing w:line="276" w:lineRule="auto"/>
        <w:jc w:val="both"/>
        <w:rPr>
          <w:rFonts w:ascii="Arial" w:hAnsi="Arial" w:cs="Arial"/>
        </w:rPr>
      </w:pPr>
      <w:r w:rsidRPr="00D01DAC">
        <w:rPr>
          <w:rFonts w:ascii="Arial" w:hAnsi="Arial" w:cs="Arial"/>
        </w:rPr>
        <w:t>Sin perjuicio de lo recogido en el artículo 48 de la presente Ley, los centros docentes dispondrán de autonomía para integrar las materias en ámbitos en  los dos primeros cursos de la etapa, de acuerdo con lo que se establezca reglamentariamente.</w:t>
      </w:r>
    </w:p>
    <w:p w:rsidR="00412FA3" w:rsidRDefault="00412FA3" w:rsidP="001240BD">
      <w:pPr>
        <w:numPr>
          <w:ilvl w:val="0"/>
          <w:numId w:val="2"/>
        </w:numPr>
        <w:autoSpaceDE w:val="0"/>
        <w:autoSpaceDN w:val="0"/>
        <w:adjustRightInd w:val="0"/>
        <w:spacing w:line="276" w:lineRule="auto"/>
        <w:jc w:val="both"/>
        <w:rPr>
          <w:rFonts w:ascii="Arial" w:hAnsi="Arial" w:cs="Arial"/>
        </w:rPr>
      </w:pPr>
      <w:r w:rsidRPr="00D01DAC">
        <w:rPr>
          <w:rFonts w:ascii="Arial" w:hAnsi="Arial" w:cs="Arial"/>
        </w:rPr>
        <w:t>Asimismo, dispondrán de autonomía para establecer diversificaciones del currículo desde el tercer curso de la etapa. La Administración educativa regulará los programas de diversificación curricular a que se refiere el artículo 27 de la Ley Orgánica 2/2006, de 3 de mayo, que estarán orientados a la obtención del título de Graduado en Educación Secundaria Obligatoria.</w:t>
      </w:r>
    </w:p>
    <w:p w:rsidR="00412FA3" w:rsidRPr="00D01DAC" w:rsidRDefault="00412FA3" w:rsidP="001240BD">
      <w:pPr>
        <w:autoSpaceDE w:val="0"/>
        <w:autoSpaceDN w:val="0"/>
        <w:adjustRightInd w:val="0"/>
        <w:spacing w:line="276" w:lineRule="auto"/>
        <w:jc w:val="both"/>
        <w:rPr>
          <w:rFonts w:ascii="Arial" w:hAnsi="Arial" w:cs="Arial"/>
        </w:rPr>
      </w:pPr>
    </w:p>
    <w:p w:rsidR="00412FA3" w:rsidRDefault="00412FA3" w:rsidP="001240BD">
      <w:pPr>
        <w:autoSpaceDE w:val="0"/>
        <w:autoSpaceDN w:val="0"/>
        <w:adjustRightInd w:val="0"/>
        <w:spacing w:line="276" w:lineRule="auto"/>
        <w:jc w:val="both"/>
        <w:rPr>
          <w:rFonts w:ascii="Arial" w:hAnsi="Arial" w:cs="Arial"/>
          <w:b/>
        </w:rPr>
      </w:pPr>
      <w:r w:rsidRPr="00D01DAC">
        <w:rPr>
          <w:rFonts w:ascii="Arial" w:hAnsi="Arial" w:cs="Arial"/>
          <w:b/>
        </w:rPr>
        <w:t>Artículo 57</w:t>
      </w:r>
      <w:r w:rsidRPr="00D01DAC">
        <w:rPr>
          <w:rFonts w:ascii="Arial" w:hAnsi="Arial" w:cs="Arial"/>
        </w:rPr>
        <w:t xml:space="preserve">. </w:t>
      </w:r>
      <w:r w:rsidRPr="00D01DAC">
        <w:rPr>
          <w:rFonts w:ascii="Arial" w:hAnsi="Arial" w:cs="Arial"/>
          <w:b/>
        </w:rPr>
        <w:t>Alumnado con materias pendientes.</w:t>
      </w:r>
    </w:p>
    <w:p w:rsidR="008A63FE" w:rsidRPr="00D01DAC" w:rsidRDefault="008A63FE" w:rsidP="001240BD">
      <w:pPr>
        <w:autoSpaceDE w:val="0"/>
        <w:autoSpaceDN w:val="0"/>
        <w:adjustRightInd w:val="0"/>
        <w:spacing w:line="276" w:lineRule="auto"/>
        <w:jc w:val="both"/>
        <w:rPr>
          <w:rFonts w:ascii="Arial" w:hAnsi="Arial" w:cs="Arial"/>
        </w:rPr>
      </w:pPr>
    </w:p>
    <w:p w:rsidR="00412FA3" w:rsidRDefault="00412FA3" w:rsidP="001240BD">
      <w:pPr>
        <w:numPr>
          <w:ilvl w:val="0"/>
          <w:numId w:val="3"/>
        </w:numPr>
        <w:autoSpaceDE w:val="0"/>
        <w:autoSpaceDN w:val="0"/>
        <w:adjustRightInd w:val="0"/>
        <w:spacing w:line="276" w:lineRule="auto"/>
        <w:jc w:val="both"/>
        <w:rPr>
          <w:rFonts w:ascii="Arial" w:hAnsi="Arial" w:cs="Arial"/>
        </w:rPr>
      </w:pPr>
      <w:r w:rsidRPr="00D01DAC">
        <w:rPr>
          <w:rFonts w:ascii="Arial" w:hAnsi="Arial" w:cs="Arial"/>
        </w:rPr>
        <w:t>El alumnado que promocione con evaluación negativa en alguna materia seguirá los programas de refuerzo que establezca el departamento correspondiente, que será el órgano responsable de su aplicación y seguimiento, y deberá superar las evaluaciones correspondientes a dichos programas de refuerzo.</w:t>
      </w:r>
    </w:p>
    <w:p w:rsidR="00412FA3" w:rsidRPr="00D01DAC" w:rsidRDefault="00412FA3" w:rsidP="001240BD">
      <w:pPr>
        <w:autoSpaceDE w:val="0"/>
        <w:autoSpaceDN w:val="0"/>
        <w:adjustRightInd w:val="0"/>
        <w:spacing w:line="276" w:lineRule="auto"/>
        <w:ind w:left="720"/>
        <w:jc w:val="both"/>
        <w:rPr>
          <w:rFonts w:ascii="Arial" w:hAnsi="Arial" w:cs="Arial"/>
        </w:rPr>
      </w:pPr>
    </w:p>
    <w:p w:rsidR="00412FA3" w:rsidRDefault="00412FA3" w:rsidP="001240BD">
      <w:pPr>
        <w:autoSpaceDE w:val="0"/>
        <w:autoSpaceDN w:val="0"/>
        <w:adjustRightInd w:val="0"/>
        <w:spacing w:line="276" w:lineRule="auto"/>
        <w:jc w:val="both"/>
        <w:rPr>
          <w:rFonts w:ascii="Arial" w:hAnsi="Arial" w:cs="Arial"/>
        </w:rPr>
      </w:pPr>
      <w:r w:rsidRPr="00D01DAC">
        <w:rPr>
          <w:rFonts w:ascii="Arial" w:hAnsi="Arial" w:cs="Arial"/>
          <w:b/>
        </w:rPr>
        <w:t>Artículo 58.</w:t>
      </w:r>
      <w:r w:rsidRPr="00D01DAC">
        <w:rPr>
          <w:rFonts w:ascii="Arial" w:hAnsi="Arial" w:cs="Arial"/>
        </w:rPr>
        <w:t xml:space="preserve"> </w:t>
      </w:r>
      <w:r w:rsidRPr="00D01DAC">
        <w:rPr>
          <w:rFonts w:ascii="Arial" w:hAnsi="Arial" w:cs="Arial"/>
          <w:b/>
        </w:rPr>
        <w:t>Lenguas extranjeras</w:t>
      </w:r>
      <w:r w:rsidRPr="00D01DAC">
        <w:rPr>
          <w:rFonts w:ascii="Arial" w:hAnsi="Arial" w:cs="Arial"/>
        </w:rPr>
        <w:t>.</w:t>
      </w:r>
    </w:p>
    <w:p w:rsidR="008A63FE" w:rsidRPr="00D01DAC" w:rsidRDefault="008A63FE" w:rsidP="001240BD">
      <w:pPr>
        <w:autoSpaceDE w:val="0"/>
        <w:autoSpaceDN w:val="0"/>
        <w:adjustRightInd w:val="0"/>
        <w:spacing w:line="276" w:lineRule="auto"/>
        <w:jc w:val="both"/>
        <w:rPr>
          <w:rFonts w:ascii="Arial" w:hAnsi="Arial" w:cs="Arial"/>
        </w:rPr>
      </w:pPr>
    </w:p>
    <w:p w:rsidR="00412FA3" w:rsidRPr="00D01DAC" w:rsidRDefault="00412FA3" w:rsidP="001240BD">
      <w:pPr>
        <w:numPr>
          <w:ilvl w:val="0"/>
          <w:numId w:val="3"/>
        </w:numPr>
        <w:autoSpaceDE w:val="0"/>
        <w:autoSpaceDN w:val="0"/>
        <w:adjustRightInd w:val="0"/>
        <w:spacing w:line="276" w:lineRule="auto"/>
        <w:jc w:val="both"/>
        <w:rPr>
          <w:rFonts w:ascii="Arial" w:hAnsi="Arial" w:cs="Arial"/>
        </w:rPr>
      </w:pPr>
      <w:r w:rsidRPr="00D01DAC">
        <w:rPr>
          <w:rFonts w:ascii="Arial" w:hAnsi="Arial" w:cs="Arial"/>
        </w:rPr>
        <w:t>La Administración educativa facilitará la impartición de determinadas materias del currículo en una lengua extranjera, de acuerdo con lo que a tales efectos se establezca. Asimismo, en todos los cursos de la etapa se ofertará una segunda lengua extranjera.</w:t>
      </w:r>
    </w:p>
    <w:p w:rsidR="00D72137" w:rsidRDefault="00D72137" w:rsidP="001240BD">
      <w:pPr>
        <w:jc w:val="both"/>
      </w:pPr>
    </w:p>
    <w:sectPr w:rsidR="00D72137" w:rsidSect="00F964A8">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5C1"/>
    <w:multiLevelType w:val="hybridMultilevel"/>
    <w:tmpl w:val="3F38BB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5354361"/>
    <w:multiLevelType w:val="hybridMultilevel"/>
    <w:tmpl w:val="D75CA2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0A1B47"/>
    <w:multiLevelType w:val="hybridMultilevel"/>
    <w:tmpl w:val="8C30B7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82B4065"/>
    <w:multiLevelType w:val="hybridMultilevel"/>
    <w:tmpl w:val="5F0CB1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BCB3913"/>
    <w:multiLevelType w:val="hybridMultilevel"/>
    <w:tmpl w:val="968290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5A63E93"/>
    <w:multiLevelType w:val="hybridMultilevel"/>
    <w:tmpl w:val="C472F2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FA3"/>
    <w:rsid w:val="001240BD"/>
    <w:rsid w:val="00312519"/>
    <w:rsid w:val="003E4CAF"/>
    <w:rsid w:val="00412FA3"/>
    <w:rsid w:val="005041F9"/>
    <w:rsid w:val="008A63FE"/>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3</cp:revision>
  <dcterms:created xsi:type="dcterms:W3CDTF">2009-11-19T15:40:00Z</dcterms:created>
  <dcterms:modified xsi:type="dcterms:W3CDTF">2009-11-19T17:44:00Z</dcterms:modified>
</cp:coreProperties>
</file>